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87F95" w14:textId="68E25DEB" w:rsidR="003B702F" w:rsidRPr="002C6EEF" w:rsidRDefault="003B702F" w:rsidP="003B702F">
      <w:pPr>
        <w:jc w:val="both"/>
        <w:rPr>
          <w:rFonts w:ascii="Times New Roman" w:hAnsi="Times New Roman" w:cs="Times New Roman"/>
          <w:b/>
          <w:sz w:val="24"/>
          <w:szCs w:val="24"/>
          <w:u w:val="single"/>
        </w:rPr>
      </w:pPr>
      <w:r w:rsidRPr="002C6EEF">
        <w:rPr>
          <w:rFonts w:ascii="Times New Roman" w:hAnsi="Times New Roman" w:cs="Times New Roman"/>
          <w:b/>
          <w:sz w:val="24"/>
          <w:szCs w:val="24"/>
          <w:u w:val="single"/>
        </w:rPr>
        <w:t>Release Note:</w:t>
      </w:r>
      <w:r>
        <w:rPr>
          <w:rFonts w:ascii="Times New Roman" w:hAnsi="Times New Roman" w:cs="Times New Roman"/>
          <w:b/>
          <w:sz w:val="24"/>
          <w:szCs w:val="24"/>
          <w:u w:val="single"/>
        </w:rPr>
        <w:t xml:space="preserve"> </w:t>
      </w:r>
      <w:r w:rsidRPr="002C6EEF">
        <w:rPr>
          <w:rFonts w:ascii="Times New Roman" w:hAnsi="Times New Roman" w:cs="Times New Roman"/>
          <w:b/>
          <w:sz w:val="24"/>
          <w:szCs w:val="24"/>
          <w:u w:val="single"/>
        </w:rPr>
        <w:t>LipidXplorer 1.2.8</w:t>
      </w:r>
      <w:r>
        <w:rPr>
          <w:rFonts w:ascii="Times New Roman" w:hAnsi="Times New Roman" w:cs="Times New Roman"/>
          <w:b/>
          <w:sz w:val="24"/>
          <w:szCs w:val="24"/>
          <w:u w:val="single"/>
        </w:rPr>
        <w:t>.1</w:t>
      </w:r>
      <w:r>
        <w:rPr>
          <w:rFonts w:ascii="Times New Roman" w:hAnsi="Times New Roman" w:cs="Times New Roman"/>
          <w:b/>
          <w:sz w:val="24"/>
          <w:szCs w:val="24"/>
          <w:u w:val="single"/>
        </w:rPr>
        <w:t xml:space="preserve">, </w:t>
      </w:r>
      <w:r>
        <w:rPr>
          <w:rFonts w:ascii="Times New Roman" w:hAnsi="Times New Roman" w:cs="Times New Roman"/>
          <w:b/>
          <w:sz w:val="24"/>
          <w:szCs w:val="24"/>
          <w:u w:val="single"/>
        </w:rPr>
        <w:t>November 27</w:t>
      </w:r>
      <w:r w:rsidRPr="00D43454">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2019</w:t>
      </w:r>
    </w:p>
    <w:p w14:paraId="70078439" w14:textId="156C87C8" w:rsidR="003B702F" w:rsidRDefault="003B702F" w:rsidP="00AF4026">
      <w:pPr>
        <w:jc w:val="both"/>
        <w:rPr>
          <w:rFonts w:ascii="Times New Roman" w:hAnsi="Times New Roman" w:cs="Times New Roman"/>
          <w:b/>
          <w:sz w:val="24"/>
          <w:szCs w:val="24"/>
        </w:rPr>
      </w:pPr>
      <w:r w:rsidRPr="003B702F">
        <w:rPr>
          <w:rFonts w:ascii="Times New Roman" w:hAnsi="Times New Roman" w:cs="Times New Roman"/>
          <w:b/>
          <w:sz w:val="24"/>
          <w:szCs w:val="24"/>
        </w:rPr>
        <w:t>Bugfix</w:t>
      </w:r>
      <w:r>
        <w:rPr>
          <w:rFonts w:ascii="Times New Roman" w:hAnsi="Times New Roman" w:cs="Times New Roman"/>
          <w:b/>
          <w:sz w:val="24"/>
          <w:szCs w:val="24"/>
        </w:rPr>
        <w:t xml:space="preserve"> Release</w:t>
      </w:r>
    </w:p>
    <w:p w14:paraId="7FA1B302" w14:textId="4F46E3C6" w:rsidR="003B702F" w:rsidRPr="003B702F" w:rsidRDefault="003B702F" w:rsidP="00AF4026">
      <w:pPr>
        <w:jc w:val="both"/>
        <w:rPr>
          <w:rFonts w:ascii="Times New Roman" w:hAnsi="Times New Roman" w:cs="Times New Roman"/>
          <w:b/>
          <w:sz w:val="24"/>
          <w:szCs w:val="24"/>
        </w:rPr>
      </w:pPr>
      <w:r>
        <w:rPr>
          <w:rFonts w:ascii="Times New Roman" w:hAnsi="Times New Roman" w:cs="Times New Roman"/>
          <w:sz w:val="24"/>
          <w:szCs w:val="24"/>
        </w:rPr>
        <w:t>T</w:t>
      </w:r>
      <w:r w:rsidRPr="002C6EEF">
        <w:rPr>
          <w:rFonts w:ascii="Times New Roman" w:hAnsi="Times New Roman" w:cs="Times New Roman"/>
          <w:sz w:val="24"/>
          <w:szCs w:val="24"/>
        </w:rPr>
        <w:t>h</w:t>
      </w:r>
      <w:r>
        <w:rPr>
          <w:rFonts w:ascii="Times New Roman" w:hAnsi="Times New Roman" w:cs="Times New Roman"/>
          <w:sz w:val="24"/>
          <w:szCs w:val="24"/>
        </w:rPr>
        <w:t>is release fixes issue #</w:t>
      </w:r>
      <w:r w:rsidRPr="003B702F">
        <w:rPr>
          <w:rFonts w:ascii="Times New Roman" w:hAnsi="Times New Roman" w:cs="Times New Roman"/>
          <w:sz w:val="24"/>
          <w:szCs w:val="24"/>
        </w:rPr>
        <w:t>25, which</w:t>
      </w:r>
      <w:r>
        <w:rPr>
          <w:rFonts w:ascii="Times New Roman" w:hAnsi="Times New Roman" w:cs="Times New Roman"/>
          <w:sz w:val="24"/>
          <w:szCs w:val="24"/>
        </w:rPr>
        <w:t xml:space="preserve"> pre</w:t>
      </w:r>
      <w:bookmarkStart w:id="0" w:name="_GoBack"/>
      <w:bookmarkEnd w:id="0"/>
      <w:r>
        <w:rPr>
          <w:rFonts w:ascii="Times New Roman" w:hAnsi="Times New Roman" w:cs="Times New Roman"/>
          <w:sz w:val="24"/>
          <w:szCs w:val="24"/>
        </w:rPr>
        <w:t>vented users from adding or deleting custom configurations in the import settings dialog.</w:t>
      </w:r>
    </w:p>
    <w:p w14:paraId="3DEEE1F1" w14:textId="485495E6" w:rsidR="002C6EEF" w:rsidRPr="002C6EEF" w:rsidRDefault="002C6EEF" w:rsidP="00AF4026">
      <w:pPr>
        <w:jc w:val="both"/>
        <w:rPr>
          <w:rFonts w:ascii="Times New Roman" w:hAnsi="Times New Roman" w:cs="Times New Roman"/>
          <w:b/>
          <w:sz w:val="24"/>
          <w:szCs w:val="24"/>
          <w:u w:val="single"/>
        </w:rPr>
      </w:pPr>
      <w:r w:rsidRPr="002C6EEF">
        <w:rPr>
          <w:rFonts w:ascii="Times New Roman" w:hAnsi="Times New Roman" w:cs="Times New Roman"/>
          <w:b/>
          <w:sz w:val="24"/>
          <w:szCs w:val="24"/>
          <w:u w:val="single"/>
        </w:rPr>
        <w:t>Release Note:</w:t>
      </w:r>
      <w:r w:rsidR="00815B8B">
        <w:rPr>
          <w:rFonts w:ascii="Times New Roman" w:hAnsi="Times New Roman" w:cs="Times New Roman"/>
          <w:b/>
          <w:sz w:val="24"/>
          <w:szCs w:val="24"/>
          <w:u w:val="single"/>
        </w:rPr>
        <w:t xml:space="preserve"> </w:t>
      </w:r>
      <w:r w:rsidRPr="002C6EEF">
        <w:rPr>
          <w:rFonts w:ascii="Times New Roman" w:hAnsi="Times New Roman" w:cs="Times New Roman"/>
          <w:b/>
          <w:sz w:val="24"/>
          <w:szCs w:val="24"/>
          <w:u w:val="single"/>
        </w:rPr>
        <w:t>LipidXplorer 1.2.8</w:t>
      </w:r>
      <w:r w:rsidR="00D43454">
        <w:rPr>
          <w:rFonts w:ascii="Times New Roman" w:hAnsi="Times New Roman" w:cs="Times New Roman"/>
          <w:b/>
          <w:sz w:val="24"/>
          <w:szCs w:val="24"/>
          <w:u w:val="single"/>
        </w:rPr>
        <w:t>, October 14</w:t>
      </w:r>
      <w:r w:rsidR="00D43454" w:rsidRPr="00D43454">
        <w:rPr>
          <w:rFonts w:ascii="Times New Roman" w:hAnsi="Times New Roman" w:cs="Times New Roman"/>
          <w:b/>
          <w:sz w:val="24"/>
          <w:szCs w:val="24"/>
          <w:u w:val="single"/>
          <w:vertAlign w:val="superscript"/>
        </w:rPr>
        <w:t>th</w:t>
      </w:r>
      <w:r w:rsidR="00D43454">
        <w:rPr>
          <w:rFonts w:ascii="Times New Roman" w:hAnsi="Times New Roman" w:cs="Times New Roman"/>
          <w:b/>
          <w:sz w:val="24"/>
          <w:szCs w:val="24"/>
          <w:u w:val="single"/>
        </w:rPr>
        <w:t>, 2019</w:t>
      </w:r>
    </w:p>
    <w:p w14:paraId="105EB657" w14:textId="77777777" w:rsidR="002C6EEF" w:rsidRPr="002C6EEF" w:rsidRDefault="002C6EEF" w:rsidP="00AF4026">
      <w:pPr>
        <w:contextualSpacing/>
        <w:jc w:val="both"/>
        <w:rPr>
          <w:rFonts w:ascii="Times New Roman" w:hAnsi="Times New Roman" w:cs="Times New Roman"/>
          <w:sz w:val="24"/>
          <w:szCs w:val="24"/>
        </w:rPr>
      </w:pPr>
    </w:p>
    <w:p w14:paraId="1C85EEA4" w14:textId="11814E52" w:rsidR="002C6EEF" w:rsidRPr="002C6EEF" w:rsidRDefault="001C5FE4" w:rsidP="00AF4026">
      <w:pPr>
        <w:jc w:val="both"/>
        <w:rPr>
          <w:rFonts w:ascii="Times New Roman" w:hAnsi="Times New Roman" w:cs="Times New Roman"/>
          <w:b/>
          <w:sz w:val="24"/>
          <w:szCs w:val="24"/>
        </w:rPr>
      </w:pPr>
      <w:r>
        <w:rPr>
          <w:rFonts w:ascii="Times New Roman" w:hAnsi="Times New Roman" w:cs="Times New Roman"/>
          <w:b/>
          <w:sz w:val="24"/>
          <w:szCs w:val="24"/>
        </w:rPr>
        <w:t xml:space="preserve">Improved Import Performance and </w:t>
      </w:r>
      <w:r w:rsidR="002C6EEF" w:rsidRPr="002C6EEF">
        <w:rPr>
          <w:rFonts w:ascii="Times New Roman" w:hAnsi="Times New Roman" w:cs="Times New Roman"/>
          <w:b/>
          <w:sz w:val="24"/>
          <w:szCs w:val="24"/>
        </w:rPr>
        <w:t>Implementation of Frequency Filtering</w:t>
      </w:r>
    </w:p>
    <w:p w14:paraId="5920C48C" w14:textId="09A0D036" w:rsidR="002C6EEF" w:rsidRPr="00050F76" w:rsidRDefault="002C6EEF" w:rsidP="00AF4026">
      <w:pPr>
        <w:jc w:val="both"/>
        <w:rPr>
          <w:rFonts w:ascii="Times New Roman" w:hAnsi="Times New Roman" w:cs="Times New Roman"/>
          <w:sz w:val="24"/>
          <w:szCs w:val="24"/>
          <w:lang w:val="de-DE"/>
        </w:rPr>
      </w:pPr>
      <w:r w:rsidRPr="00050F76">
        <w:rPr>
          <w:rFonts w:ascii="Times New Roman" w:hAnsi="Times New Roman" w:cs="Times New Roman"/>
          <w:sz w:val="24"/>
          <w:szCs w:val="24"/>
          <w:lang w:val="de-DE"/>
        </w:rPr>
        <w:t>Fadi Al Machot</w:t>
      </w:r>
      <w:r w:rsidR="00127308" w:rsidRPr="00050F76">
        <w:rPr>
          <w:rFonts w:ascii="Times New Roman" w:hAnsi="Times New Roman" w:cs="Times New Roman"/>
          <w:sz w:val="24"/>
          <w:szCs w:val="24"/>
          <w:lang w:val="de-DE"/>
        </w:rPr>
        <w:t>, Nils Hoffmann</w:t>
      </w:r>
      <w:r w:rsidR="00C04831">
        <w:rPr>
          <w:rFonts w:ascii="Times New Roman" w:hAnsi="Times New Roman" w:cs="Times New Roman"/>
          <w:sz w:val="24"/>
          <w:szCs w:val="24"/>
          <w:lang w:val="de-DE"/>
        </w:rPr>
        <w:t>, Jacobo Miranda Ackerman</w:t>
      </w:r>
      <w:r w:rsidRPr="00050F76">
        <w:rPr>
          <w:rFonts w:ascii="Times New Roman" w:hAnsi="Times New Roman" w:cs="Times New Roman"/>
          <w:sz w:val="24"/>
          <w:szCs w:val="24"/>
          <w:lang w:val="de-DE"/>
        </w:rPr>
        <w:t xml:space="preserve"> and Dominik Schwudke</w:t>
      </w:r>
    </w:p>
    <w:p w14:paraId="592106D3" w14:textId="77777777" w:rsidR="002C6EEF" w:rsidRPr="00050F76" w:rsidRDefault="002C6EEF" w:rsidP="00AF4026">
      <w:pPr>
        <w:contextualSpacing/>
        <w:jc w:val="both"/>
        <w:rPr>
          <w:rFonts w:ascii="Times New Roman" w:hAnsi="Times New Roman" w:cs="Times New Roman"/>
          <w:sz w:val="24"/>
          <w:szCs w:val="24"/>
          <w:lang w:val="de-DE"/>
        </w:rPr>
      </w:pPr>
    </w:p>
    <w:p w14:paraId="630FAFEE" w14:textId="77777777" w:rsidR="002C6EEF" w:rsidRPr="002C6EEF" w:rsidRDefault="002C6EEF" w:rsidP="00AF4026">
      <w:pPr>
        <w:contextualSpacing/>
        <w:jc w:val="both"/>
        <w:rPr>
          <w:rFonts w:ascii="Times New Roman" w:hAnsi="Times New Roman" w:cs="Times New Roman"/>
          <w:b/>
          <w:sz w:val="24"/>
          <w:szCs w:val="24"/>
        </w:rPr>
      </w:pPr>
      <w:r w:rsidRPr="002C6EEF">
        <w:rPr>
          <w:rFonts w:ascii="Times New Roman" w:hAnsi="Times New Roman" w:cs="Times New Roman"/>
          <w:b/>
          <w:sz w:val="24"/>
          <w:szCs w:val="24"/>
        </w:rPr>
        <w:t>Aim:</w:t>
      </w:r>
    </w:p>
    <w:p w14:paraId="6BDD3126" w14:textId="4DD4CAB9" w:rsidR="002C6EEF" w:rsidRDefault="004F0DDD" w:rsidP="00AF4026">
      <w:pPr>
        <w:jc w:val="both"/>
        <w:rPr>
          <w:rFonts w:ascii="Times New Roman" w:hAnsi="Times New Roman" w:cs="Times New Roman"/>
          <w:sz w:val="24"/>
          <w:szCs w:val="24"/>
        </w:rPr>
      </w:pPr>
      <w:r>
        <w:rPr>
          <w:rFonts w:ascii="Times New Roman" w:hAnsi="Times New Roman" w:cs="Times New Roman"/>
          <w:sz w:val="24"/>
          <w:szCs w:val="24"/>
        </w:rPr>
        <w:t>T</w:t>
      </w:r>
      <w:r w:rsidR="002C6EEF" w:rsidRPr="002C6EEF">
        <w:rPr>
          <w:rFonts w:ascii="Times New Roman" w:hAnsi="Times New Roman" w:cs="Times New Roman"/>
          <w:sz w:val="24"/>
          <w:szCs w:val="24"/>
        </w:rPr>
        <w:t xml:space="preserve">his release </w:t>
      </w:r>
      <w:r>
        <w:rPr>
          <w:rFonts w:ascii="Times New Roman" w:hAnsi="Times New Roman" w:cs="Times New Roman"/>
          <w:sz w:val="24"/>
          <w:szCs w:val="24"/>
        </w:rPr>
        <w:t xml:space="preserve">is focused </w:t>
      </w:r>
      <w:r w:rsidR="002C6EEF" w:rsidRPr="002C6EEF">
        <w:rPr>
          <w:rFonts w:ascii="Times New Roman" w:hAnsi="Times New Roman" w:cs="Times New Roman"/>
          <w:sz w:val="24"/>
          <w:szCs w:val="24"/>
        </w:rPr>
        <w:t>on</w:t>
      </w:r>
      <w:r w:rsidR="00B467BF">
        <w:rPr>
          <w:rFonts w:ascii="Times New Roman" w:hAnsi="Times New Roman" w:cs="Times New Roman"/>
          <w:sz w:val="24"/>
          <w:szCs w:val="24"/>
        </w:rPr>
        <w:t xml:space="preserve"> improving the import module and</w:t>
      </w:r>
      <w:r w:rsidR="002C6EEF" w:rsidRPr="002C6EEF">
        <w:rPr>
          <w:rFonts w:ascii="Times New Roman" w:hAnsi="Times New Roman" w:cs="Times New Roman"/>
          <w:sz w:val="24"/>
          <w:szCs w:val="24"/>
        </w:rPr>
        <w:t xml:space="preserve"> implementing </w:t>
      </w:r>
      <w:r w:rsidR="002C6EEF">
        <w:rPr>
          <w:rFonts w:ascii="Times New Roman" w:hAnsi="Times New Roman" w:cs="Times New Roman"/>
          <w:sz w:val="24"/>
          <w:szCs w:val="24"/>
        </w:rPr>
        <w:t xml:space="preserve">the recently introduced filtering approach based on counting reoccurrences of </w:t>
      </w:r>
      <w:r w:rsidR="007D27A9">
        <w:rPr>
          <w:rFonts w:ascii="Times New Roman" w:hAnsi="Times New Roman" w:cs="Times New Roman"/>
          <w:sz w:val="24"/>
          <w:szCs w:val="24"/>
        </w:rPr>
        <w:t>peaks</w:t>
      </w:r>
      <w:r w:rsidR="00C04831">
        <w:rPr>
          <w:rFonts w:ascii="Times New Roman" w:hAnsi="Times New Roman" w:cs="Times New Roman"/>
          <w:sz w:val="24"/>
          <w:szCs w:val="24"/>
        </w:rPr>
        <w:t xml:space="preserve"> in </w:t>
      </w:r>
      <w:r w:rsidR="002C6EEF">
        <w:rPr>
          <w:rFonts w:ascii="Times New Roman" w:hAnsi="Times New Roman" w:cs="Times New Roman"/>
          <w:sz w:val="24"/>
          <w:szCs w:val="24"/>
        </w:rPr>
        <w:t>MS-scans</w:t>
      </w:r>
      <w:r w:rsidR="00B467BF">
        <w:rPr>
          <w:rFonts w:ascii="Times New Roman" w:hAnsi="Times New Roman" w:cs="Times New Roman"/>
          <w:sz w:val="24"/>
          <w:szCs w:val="24"/>
        </w:rPr>
        <w:t xml:space="preserve"> and MS/MS-scans</w:t>
      </w:r>
      <w:r w:rsidR="002C6EEF">
        <w:rPr>
          <w:rFonts w:ascii="Times New Roman" w:hAnsi="Times New Roman" w:cs="Times New Roman"/>
          <w:sz w:val="24"/>
          <w:szCs w:val="24"/>
        </w:rPr>
        <w:t xml:space="preserve"> </w:t>
      </w:r>
      <w:r>
        <w:rPr>
          <w:rFonts w:ascii="Times New Roman" w:hAnsi="Times New Roman" w:cs="Times New Roman"/>
          <w:sz w:val="24"/>
          <w:szCs w:val="24"/>
        </w:rPr>
        <w:t>conceptually</w:t>
      </w:r>
      <w:r w:rsidR="00220F5A">
        <w:rPr>
          <w:rFonts w:ascii="Times New Roman" w:hAnsi="Times New Roman" w:cs="Times New Roman"/>
          <w:sz w:val="24"/>
          <w:szCs w:val="24"/>
        </w:rPr>
        <w:t xml:space="preserve"> following</w:t>
      </w:r>
      <w:r w:rsidR="00C04831">
        <w:rPr>
          <w:rFonts w:ascii="Times New Roman" w:hAnsi="Times New Roman" w:cs="Times New Roman"/>
          <w:sz w:val="24"/>
          <w:szCs w:val="24"/>
        </w:rPr>
        <w:t xml:space="preserve"> </w:t>
      </w:r>
      <w:r w:rsidR="00220F5A">
        <w:rPr>
          <w:rFonts w:ascii="Times New Roman" w:hAnsi="Times New Roman" w:cs="Times New Roman"/>
          <w:sz w:val="24"/>
          <w:szCs w:val="24"/>
        </w:rPr>
        <w:t xml:space="preserve">Schuhmann et al. </w:t>
      </w:r>
      <w:r w:rsidR="001A7EFB">
        <w:rPr>
          <w:rFonts w:ascii="Times New Roman" w:hAnsi="Times New Roman" w:cs="Times New Roman"/>
          <w:sz w:val="24"/>
          <w:szCs w:val="24"/>
        </w:rPr>
        <w:fldChar w:fldCharType="begin"/>
      </w:r>
      <w:r w:rsidR="001A7EFB">
        <w:rPr>
          <w:rFonts w:ascii="Times New Roman" w:hAnsi="Times New Roman" w:cs="Times New Roman"/>
          <w:sz w:val="24"/>
          <w:szCs w:val="24"/>
        </w:rPr>
        <w:instrText xml:space="preserve"> ADDIN EN.CITE &lt;EndNote&gt;&lt;Cite&gt;&lt;Author&gt;Schuhmann&lt;/Author&gt;&lt;Year&gt;2017&lt;/Year&gt;&lt;RecNum&gt;1&lt;/RecNum&gt;&lt;DisplayText&gt;[1]&lt;/DisplayText&gt;&lt;record&gt;&lt;rec-number&gt;1&lt;/rec-number&gt;&lt;foreign-keys&gt;&lt;key app="EN" db-id="vp5vaa0fcttawpe0pwfp0fpe9z0pvvr00edt" timestamp="1558422317"&gt;1&lt;/key&gt;&lt;/foreign-keys&gt;&lt;ref-type name="Journal Article"&gt;17&lt;/ref-type&gt;&lt;contributors&gt;&lt;authors&gt;&lt;author&gt;Schuhmann, K.&lt;/author&gt;&lt;author&gt;Thomas, H.&lt;/author&gt;&lt;author&gt;Ackerman, J. M.&lt;/author&gt;&lt;author&gt;Nagornov, K. O.&lt;/author&gt;&lt;author&gt;Tsybin, Y. O.&lt;/author&gt;&lt;author&gt;Shevchenko, A.&lt;/author&gt;&lt;/authors&gt;&lt;/contributors&gt;&lt;auth-address&gt;MPI of Molecular Cell Biology and Genetics , 01307 Dresden, Germany.&amp;#xD;Spectroswiss , EPFL Innovation Park, 1015 Lausanne, Switzerland.&lt;/auth-address&gt;&lt;titles&gt;&lt;title&gt;Intensity-Independent Noise Filtering in FT MS and FT MS/MS Spectra for Shotgun Lipidomics&lt;/title&gt;&lt;secondary-title&gt;Anal Chem&lt;/secondary-title&gt;&lt;/titles&gt;&lt;periodical&gt;&lt;full-title&gt;Anal Chem&lt;/full-title&gt;&lt;/periodical&gt;&lt;pages&gt;7046-7052&lt;/pages&gt;&lt;volume&gt;89&lt;/volume&gt;&lt;number&gt;13&lt;/number&gt;&lt;keywords&gt;&lt;keyword&gt;Lipids/*analysis&lt;/keyword&gt;&lt;keyword&gt;Sensitivity and Specificity&lt;/keyword&gt;&lt;keyword&gt;Tandem Mass Spectrometry/*methods&lt;/keyword&gt;&lt;/keywords&gt;&lt;dates&gt;&lt;year&gt;2017&lt;/year&gt;&lt;pub-dates&gt;&lt;date&gt;Jul 5&lt;/date&gt;&lt;/pub-dates&gt;&lt;/dates&gt;&lt;isbn&gt;1520-6882 (Electronic)&amp;#xD;0003-2700 (Linking)&lt;/isbn&gt;&lt;accession-num&gt;28570056&lt;/accession-num&gt;&lt;urls&gt;&lt;related-urls&gt;&lt;url&gt;https://www.ncbi.nlm.nih.gov/pubmed/28570056&lt;/url&gt;&lt;/related-urls&gt;&lt;/urls&gt;&lt;electronic-resource-num&gt;10.1021/acs.analchem.7b00794&lt;/electronic-resource-num&gt;&lt;/record&gt;&lt;/Cite&gt;&lt;/EndNote&gt;</w:instrText>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[1]</w:t>
      </w:r>
      <w:r w:rsidR="001A7EFB">
        <w:rPr>
          <w:rFonts w:ascii="Times New Roman" w:hAnsi="Times New Roman" w:cs="Times New Roman"/>
          <w:sz w:val="24"/>
          <w:szCs w:val="24"/>
        </w:rPr>
        <w:fldChar w:fldCharType="end"/>
      </w:r>
      <w:r w:rsidR="002C6EEF">
        <w:rPr>
          <w:rFonts w:ascii="Times New Roman" w:hAnsi="Times New Roman" w:cs="Times New Roman"/>
          <w:sz w:val="24"/>
          <w:szCs w:val="24"/>
        </w:rPr>
        <w:t>.</w:t>
      </w:r>
      <w:r w:rsidR="007D27A9">
        <w:rPr>
          <w:rFonts w:ascii="Times New Roman" w:hAnsi="Times New Roman" w:cs="Times New Roman"/>
          <w:sz w:val="24"/>
          <w:szCs w:val="24"/>
        </w:rPr>
        <w:t xml:space="preserve"> All other </w:t>
      </w:r>
      <w:r w:rsidR="00B467BF">
        <w:rPr>
          <w:rFonts w:ascii="Times New Roman" w:hAnsi="Times New Roman" w:cs="Times New Roman"/>
          <w:sz w:val="24"/>
          <w:szCs w:val="24"/>
        </w:rPr>
        <w:t xml:space="preserve">general </w:t>
      </w:r>
      <w:r w:rsidR="007D27A9">
        <w:rPr>
          <w:rFonts w:ascii="Times New Roman" w:hAnsi="Times New Roman" w:cs="Times New Roman"/>
          <w:sz w:val="24"/>
          <w:szCs w:val="24"/>
        </w:rPr>
        <w:t xml:space="preserve">functionalities of the former releases should not be affected </w:t>
      </w:r>
      <w:r w:rsidR="001A7EFB">
        <w:rPr>
          <w:rFonts w:ascii="Times New Roman" w:hAnsi="Times New Roman" w:cs="Times New Roman"/>
          <w:sz w:val="24"/>
          <w:szCs w:val="24"/>
        </w:rPr>
        <w:fldChar w:fldCharType="begin">
          <w:fldData xml:space="preserve">PEVuZE5vdGU+PENpdGU+PEF1dGhvcj5FZ2dlcnM8L0F1dGhvcj48WWVhcj4yMDE4PC9ZZWFyPjxS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</w:fldData>
        </w:fldChar>
      </w:r>
      <w:r w:rsidR="001A7EFB">
        <w:rPr>
          <w:rFonts w:ascii="Times New Roman" w:hAnsi="Times New Roman" w:cs="Times New Roman"/>
          <w:sz w:val="24"/>
          <w:szCs w:val="24"/>
        </w:rPr>
        <w:instrText xml:space="preserve"> ADDIN EN.CITE </w:instrText>
      </w:r>
      <w:r w:rsidR="001A7EFB">
        <w:rPr>
          <w:rFonts w:ascii="Times New Roman" w:hAnsi="Times New Roman" w:cs="Times New Roman"/>
          <w:sz w:val="24"/>
          <w:szCs w:val="24"/>
        </w:rPr>
        <w:fldChar w:fldCharType="begin">
          <w:fldData xml:space="preserve">PEVuZE5vdGU+PENpdGU+PEF1dGhvcj5FZ2dlcnM8L0F1dGhvcj48WWVhcj4yMDE4PC9ZZWFyPjxS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</w:fldData>
        </w:fldChar>
      </w:r>
      <w:r w:rsidR="001A7EFB">
        <w:rPr>
          <w:rFonts w:ascii="Times New Roman" w:hAnsi="Times New Roman" w:cs="Times New Roman"/>
          <w:sz w:val="24"/>
          <w:szCs w:val="24"/>
        </w:rPr>
        <w:instrText xml:space="preserve"> ADDIN EN.CITE.DATA </w:instrText>
      </w:r>
      <w:r w:rsidR="001A7EFB">
        <w:rPr>
          <w:rFonts w:ascii="Times New Roman" w:hAnsi="Times New Roman" w:cs="Times New Roman"/>
          <w:sz w:val="24"/>
          <w:szCs w:val="24"/>
        </w:rPr>
      </w:r>
      <w:r w:rsidR="001A7EFB">
        <w:rPr>
          <w:rFonts w:ascii="Times New Roman" w:hAnsi="Times New Roman" w:cs="Times New Roman"/>
          <w:sz w:val="24"/>
          <w:szCs w:val="24"/>
        </w:rPr>
        <w:fldChar w:fldCharType="end"/>
      </w:r>
      <w:r w:rsidR="001A7EFB">
        <w:rPr>
          <w:rFonts w:ascii="Times New Roman" w:hAnsi="Times New Roman" w:cs="Times New Roman"/>
          <w:sz w:val="24"/>
          <w:szCs w:val="24"/>
        </w:rPr>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[2-5]</w:t>
      </w:r>
      <w:r w:rsidR="001A7EFB">
        <w:rPr>
          <w:rFonts w:ascii="Times New Roman" w:hAnsi="Times New Roman" w:cs="Times New Roman"/>
          <w:sz w:val="24"/>
          <w:szCs w:val="24"/>
        </w:rPr>
        <w:fldChar w:fldCharType="end"/>
      </w:r>
      <w:r w:rsidR="007D27A9">
        <w:rPr>
          <w:rFonts w:ascii="Times New Roman" w:hAnsi="Times New Roman" w:cs="Times New Roman"/>
          <w:sz w:val="24"/>
          <w:szCs w:val="24"/>
        </w:rPr>
        <w:t>.</w:t>
      </w:r>
      <w:r w:rsidR="00B467BF">
        <w:rPr>
          <w:rFonts w:ascii="Times New Roman" w:hAnsi="Times New Roman" w:cs="Times New Roman"/>
          <w:sz w:val="24"/>
          <w:szCs w:val="24"/>
        </w:rPr>
        <w:t xml:space="preserve"> Further changes were made for better documentation and simpler user guidance. </w:t>
      </w:r>
      <w:r>
        <w:rPr>
          <w:rFonts w:ascii="Times New Roman" w:hAnsi="Times New Roman" w:cs="Times New Roman"/>
          <w:sz w:val="24"/>
          <w:szCs w:val="24"/>
        </w:rPr>
        <w:t>S</w:t>
      </w:r>
      <w:r w:rsidR="00B467BF">
        <w:rPr>
          <w:rFonts w:ascii="Times New Roman" w:hAnsi="Times New Roman" w:cs="Times New Roman"/>
          <w:sz w:val="24"/>
          <w:szCs w:val="24"/>
        </w:rPr>
        <w:t xml:space="preserve">ome </w:t>
      </w:r>
      <w:r>
        <w:rPr>
          <w:rFonts w:ascii="Times New Roman" w:hAnsi="Times New Roman" w:cs="Times New Roman"/>
          <w:sz w:val="24"/>
          <w:szCs w:val="24"/>
        </w:rPr>
        <w:t>experimental</w:t>
      </w:r>
      <w:r w:rsidR="00134D9B">
        <w:rPr>
          <w:rFonts w:ascii="Times New Roman" w:hAnsi="Times New Roman" w:cs="Times New Roman"/>
          <w:sz w:val="24"/>
          <w:szCs w:val="24"/>
        </w:rPr>
        <w:t xml:space="preserve"> </w:t>
      </w:r>
      <w:r>
        <w:rPr>
          <w:rFonts w:ascii="Times New Roman" w:hAnsi="Times New Roman" w:cs="Times New Roman"/>
          <w:sz w:val="24"/>
          <w:szCs w:val="24"/>
        </w:rPr>
        <w:t xml:space="preserve">and/or unused </w:t>
      </w:r>
      <w:r w:rsidR="00B467BF">
        <w:rPr>
          <w:rFonts w:ascii="Times New Roman" w:hAnsi="Times New Roman" w:cs="Times New Roman"/>
          <w:sz w:val="24"/>
          <w:szCs w:val="24"/>
        </w:rPr>
        <w:t xml:space="preserve">options </w:t>
      </w:r>
      <w:r>
        <w:rPr>
          <w:rFonts w:ascii="Times New Roman" w:hAnsi="Times New Roman" w:cs="Times New Roman"/>
          <w:sz w:val="24"/>
          <w:szCs w:val="24"/>
        </w:rPr>
        <w:t xml:space="preserve">were deactivated </w:t>
      </w:r>
      <w:r w:rsidR="00B467BF">
        <w:rPr>
          <w:rFonts w:ascii="Times New Roman" w:hAnsi="Times New Roman" w:cs="Times New Roman"/>
          <w:sz w:val="24"/>
          <w:szCs w:val="24"/>
        </w:rPr>
        <w:t>(grouping samples,</w:t>
      </w:r>
      <w:r w:rsidR="00BD2864">
        <w:rPr>
          <w:rFonts w:ascii="Times New Roman" w:hAnsi="Times New Roman" w:cs="Times New Roman"/>
          <w:sz w:val="24"/>
          <w:szCs w:val="24"/>
        </w:rPr>
        <w:t xml:space="preserve"> heuristic hierarchical alignment, dta/csv import).</w:t>
      </w:r>
      <w:r w:rsidR="001C5FE4">
        <w:rPr>
          <w:rFonts w:ascii="Times New Roman" w:hAnsi="Times New Roman" w:cs="Times New Roman"/>
          <w:sz w:val="24"/>
          <w:szCs w:val="24"/>
        </w:rPr>
        <w:t xml:space="preserve"> Details are listed below.</w:t>
      </w:r>
    </w:p>
    <w:p w14:paraId="1FB36A08" w14:textId="77777777" w:rsidR="00CE7210" w:rsidRDefault="00CE7210" w:rsidP="00AF4026">
      <w:pPr>
        <w:contextualSpacing/>
        <w:jc w:val="both"/>
        <w:rPr>
          <w:rFonts w:ascii="Times New Roman" w:hAnsi="Times New Roman" w:cs="Times New Roman"/>
          <w:b/>
          <w:sz w:val="24"/>
          <w:szCs w:val="24"/>
        </w:rPr>
      </w:pPr>
      <w:r>
        <w:rPr>
          <w:rFonts w:ascii="Times New Roman" w:hAnsi="Times New Roman" w:cs="Times New Roman"/>
          <w:b/>
          <w:sz w:val="24"/>
          <w:szCs w:val="24"/>
        </w:rPr>
        <w:t>Usage:</w:t>
      </w:r>
    </w:p>
    <w:p w14:paraId="40F765AF" w14:textId="75DA12D5" w:rsidR="00CE7210" w:rsidRPr="00CE7210" w:rsidRDefault="00CE7210" w:rsidP="00AF4026">
      <w:pPr>
        <w:jc w:val="both"/>
        <w:rPr>
          <w:rFonts w:ascii="Times New Roman" w:hAnsi="Times New Roman" w:cs="Times New Roman"/>
          <w:sz w:val="24"/>
          <w:szCs w:val="24"/>
        </w:rPr>
      </w:pPr>
      <w:r>
        <w:rPr>
          <w:rFonts w:ascii="Times New Roman" w:hAnsi="Times New Roman" w:cs="Times New Roman"/>
          <w:sz w:val="24"/>
          <w:szCs w:val="24"/>
        </w:rPr>
        <w:t xml:space="preserve">The frequency based filtering is active for the </w:t>
      </w:r>
      <w:r w:rsidR="00165E6C">
        <w:rPr>
          <w:rFonts w:ascii="Times New Roman" w:hAnsi="Times New Roman" w:cs="Times New Roman"/>
          <w:sz w:val="24"/>
          <w:szCs w:val="24"/>
        </w:rPr>
        <w:t xml:space="preserve">*.mzXML and </w:t>
      </w:r>
      <w:r>
        <w:rPr>
          <w:rFonts w:ascii="Times New Roman" w:hAnsi="Times New Roman" w:cs="Times New Roman"/>
          <w:sz w:val="24"/>
          <w:szCs w:val="24"/>
        </w:rPr>
        <w:t>*.mzML import module. For this release we have tested</w:t>
      </w:r>
      <w:r w:rsidR="00165E6C">
        <w:rPr>
          <w:rFonts w:ascii="Times New Roman" w:hAnsi="Times New Roman" w:cs="Times New Roman"/>
          <w:sz w:val="24"/>
          <w:szCs w:val="24"/>
        </w:rPr>
        <w:t xml:space="preserve"> both *.mzXML and</w:t>
      </w:r>
      <w:r>
        <w:rPr>
          <w:rFonts w:ascii="Times New Roman" w:hAnsi="Times New Roman" w:cs="Times New Roman"/>
          <w:sz w:val="24"/>
          <w:szCs w:val="24"/>
        </w:rPr>
        <w:t xml:space="preserve"> *.mzML files after conversion with </w:t>
      </w:r>
      <w:r w:rsidR="00D43454">
        <w:rPr>
          <w:rFonts w:ascii="Times New Roman" w:hAnsi="Times New Roman" w:cs="Times New Roman"/>
          <w:sz w:val="24"/>
          <w:szCs w:val="24"/>
        </w:rPr>
        <w:t>msC</w:t>
      </w:r>
      <w:r>
        <w:rPr>
          <w:rFonts w:ascii="Times New Roman" w:hAnsi="Times New Roman" w:cs="Times New Roman"/>
          <w:sz w:val="24"/>
          <w:szCs w:val="24"/>
        </w:rPr>
        <w:t xml:space="preserve">onvert </w:t>
      </w:r>
      <w:r w:rsidR="006C2A69">
        <w:rPr>
          <w:rFonts w:ascii="Times New Roman" w:hAnsi="Times New Roman" w:cs="Times New Roman"/>
          <w:sz w:val="24"/>
          <w:szCs w:val="24"/>
        </w:rPr>
        <w:t>of *.raw files of a Q Exactive instrument (Thermo Fisher Scientific, Bremen, Germany)</w:t>
      </w:r>
      <w:r w:rsidR="001A7EFB">
        <w:rPr>
          <w:rFonts w:ascii="Times New Roman" w:hAnsi="Times New Roman" w:cs="Times New Roman"/>
          <w:sz w:val="24"/>
          <w:szCs w:val="24"/>
        </w:rPr>
        <w:fldChar w:fldCharType="begin">
          <w:fldData xml:space="preserve">PEVuZE5vdGU+PENpdGU+PEF1dGhvcj5DaGFtYmVyczwvQXV0aG9yPjxZZWFyPjIwMTI8L1llYXI+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</w:fldData>
        </w:fldChar>
      </w:r>
      <w:r w:rsidR="001A7EFB">
        <w:rPr>
          <w:rFonts w:ascii="Times New Roman" w:hAnsi="Times New Roman" w:cs="Times New Roman"/>
          <w:sz w:val="24"/>
          <w:szCs w:val="24"/>
        </w:rPr>
        <w:instrText xml:space="preserve"> ADDIN EN.CITE </w:instrText>
      </w:r>
      <w:r w:rsidR="001A7EFB">
        <w:rPr>
          <w:rFonts w:ascii="Times New Roman" w:hAnsi="Times New Roman" w:cs="Times New Roman"/>
          <w:sz w:val="24"/>
          <w:szCs w:val="24"/>
        </w:rPr>
        <w:fldChar w:fldCharType="begin">
          <w:fldData xml:space="preserve">PEVuZE5vdGU+PENpdGU+PEF1dGhvcj5DaGFtYmVyczwvQXV0aG9yPjxZZWFyPjIwMTI8L1llYXI+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</w:fldData>
        </w:fldChar>
      </w:r>
      <w:r w:rsidR="001A7EFB">
        <w:rPr>
          <w:rFonts w:ascii="Times New Roman" w:hAnsi="Times New Roman" w:cs="Times New Roman"/>
          <w:sz w:val="24"/>
          <w:szCs w:val="24"/>
        </w:rPr>
        <w:instrText xml:space="preserve"> ADDIN EN.CITE.DATA </w:instrText>
      </w:r>
      <w:r w:rsidR="001A7EFB">
        <w:rPr>
          <w:rFonts w:ascii="Times New Roman" w:hAnsi="Times New Roman" w:cs="Times New Roman"/>
          <w:sz w:val="24"/>
          <w:szCs w:val="24"/>
        </w:rPr>
      </w:r>
      <w:r w:rsidR="001A7EFB">
        <w:rPr>
          <w:rFonts w:ascii="Times New Roman" w:hAnsi="Times New Roman" w:cs="Times New Roman"/>
          <w:sz w:val="24"/>
          <w:szCs w:val="24"/>
        </w:rPr>
        <w:fldChar w:fldCharType="end"/>
      </w:r>
      <w:r w:rsidR="001A7EFB">
        <w:rPr>
          <w:rFonts w:ascii="Times New Roman" w:hAnsi="Times New Roman" w:cs="Times New Roman"/>
          <w:sz w:val="24"/>
          <w:szCs w:val="24"/>
        </w:rPr>
      </w:r>
      <w:r w:rsidR="001A7EFB">
        <w:rPr>
          <w:rFonts w:ascii="Times New Roman" w:hAnsi="Times New Roman" w:cs="Times New Roman"/>
          <w:sz w:val="24"/>
          <w:szCs w:val="24"/>
        </w:rPr>
        <w:fldChar w:fldCharType="separate"/>
      </w:r>
      <w:r w:rsidR="001A7EFB">
        <w:rPr>
          <w:rFonts w:ascii="Times New Roman" w:hAnsi="Times New Roman" w:cs="Times New Roman"/>
          <w:noProof/>
          <w:sz w:val="24"/>
          <w:szCs w:val="24"/>
        </w:rPr>
        <w:t>[6]</w:t>
      </w:r>
      <w:r w:rsidR="001A7EFB">
        <w:rPr>
          <w:rFonts w:ascii="Times New Roman" w:hAnsi="Times New Roman" w:cs="Times New Roman"/>
          <w:sz w:val="24"/>
          <w:szCs w:val="24"/>
        </w:rPr>
        <w:fldChar w:fldCharType="end"/>
      </w:r>
      <w:r>
        <w:rPr>
          <w:rFonts w:ascii="Times New Roman" w:hAnsi="Times New Roman" w:cs="Times New Roman"/>
          <w:sz w:val="24"/>
          <w:szCs w:val="24"/>
        </w:rPr>
        <w:t>.</w:t>
      </w:r>
      <w:r w:rsidR="00B108A5">
        <w:rPr>
          <w:rFonts w:ascii="Times New Roman" w:hAnsi="Times New Roman" w:cs="Times New Roman"/>
          <w:sz w:val="24"/>
          <w:szCs w:val="24"/>
        </w:rPr>
        <w:t xml:space="preserve"> </w:t>
      </w:r>
      <w:r w:rsidR="006C2A69">
        <w:rPr>
          <w:rFonts w:ascii="Times New Roman" w:hAnsi="Times New Roman" w:cs="Times New Roman"/>
          <w:sz w:val="24"/>
          <w:szCs w:val="24"/>
        </w:rPr>
        <w:t xml:space="preserve">The </w:t>
      </w:r>
      <w:r w:rsidR="0082653A">
        <w:rPr>
          <w:rFonts w:ascii="Times New Roman" w:hAnsi="Times New Roman" w:cs="Times New Roman"/>
          <w:sz w:val="24"/>
          <w:szCs w:val="24"/>
        </w:rPr>
        <w:t>L</w:t>
      </w:r>
      <w:r w:rsidR="006372A4">
        <w:rPr>
          <w:rFonts w:ascii="Times New Roman" w:hAnsi="Times New Roman" w:cs="Times New Roman"/>
          <w:sz w:val="24"/>
          <w:szCs w:val="24"/>
        </w:rPr>
        <w:t>ipid</w:t>
      </w:r>
      <w:r w:rsidR="0082653A">
        <w:rPr>
          <w:rFonts w:ascii="Times New Roman" w:hAnsi="Times New Roman" w:cs="Times New Roman"/>
          <w:sz w:val="24"/>
          <w:szCs w:val="24"/>
        </w:rPr>
        <w:t>X</w:t>
      </w:r>
      <w:r w:rsidR="006372A4">
        <w:rPr>
          <w:rFonts w:ascii="Times New Roman" w:hAnsi="Times New Roman" w:cs="Times New Roman"/>
          <w:sz w:val="24"/>
          <w:szCs w:val="24"/>
        </w:rPr>
        <w:t>plorer (LX)</w:t>
      </w:r>
      <w:r w:rsidR="006C2A69">
        <w:rPr>
          <w:rFonts w:ascii="Times New Roman" w:hAnsi="Times New Roman" w:cs="Times New Roman"/>
          <w:sz w:val="24"/>
          <w:szCs w:val="24"/>
        </w:rPr>
        <w:t xml:space="preserve"> software and also this improved import module w</w:t>
      </w:r>
      <w:r w:rsidR="00165E6C">
        <w:rPr>
          <w:rFonts w:ascii="Times New Roman" w:hAnsi="Times New Roman" w:cs="Times New Roman"/>
          <w:sz w:val="24"/>
          <w:szCs w:val="24"/>
        </w:rPr>
        <w:t>ere</w:t>
      </w:r>
      <w:r w:rsidR="006C2A69">
        <w:rPr>
          <w:rFonts w:ascii="Times New Roman" w:hAnsi="Times New Roman" w:cs="Times New Roman"/>
          <w:sz w:val="24"/>
          <w:szCs w:val="24"/>
        </w:rPr>
        <w:t xml:space="preserve"> developed for shotgun lipidomics experiments.</w:t>
      </w:r>
    </w:p>
    <w:p w14:paraId="6E04CDED" w14:textId="77777777" w:rsidR="007D27A9" w:rsidRPr="00171549" w:rsidRDefault="00B108A5" w:rsidP="00AF4026">
      <w:pPr>
        <w:contextualSpacing/>
        <w:jc w:val="both"/>
        <w:rPr>
          <w:rFonts w:ascii="Times New Roman" w:hAnsi="Times New Roman" w:cs="Times New Roman"/>
          <w:u w:val="single"/>
        </w:rPr>
      </w:pPr>
      <w:r w:rsidRPr="00171549">
        <w:rPr>
          <w:noProof/>
          <w:u w:val="single"/>
          <w:lang w:val="en-US"/>
        </w:rPr>
        <w:drawing>
          <wp:anchor distT="0" distB="0" distL="114300" distR="114300" simplePos="0" relativeHeight="251658240" behindDoc="0" locked="0" layoutInCell="1" allowOverlap="1" wp14:anchorId="7F80451B" wp14:editId="76E81717">
            <wp:simplePos x="0" y="0"/>
            <wp:positionH relativeFrom="column">
              <wp:posOffset>-4445</wp:posOffset>
            </wp:positionH>
            <wp:positionV relativeFrom="paragraph">
              <wp:posOffset>36498</wp:posOffset>
            </wp:positionV>
            <wp:extent cx="2828925" cy="2372360"/>
            <wp:effectExtent l="0" t="0" r="9525"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1549">
        <w:rPr>
          <w:rFonts w:ascii="Times New Roman" w:hAnsi="Times New Roman" w:cs="Times New Roman"/>
          <w:u w:val="single"/>
        </w:rPr>
        <w:t>Figure 1) Import settings for LipidXplorer 1.2.8</w:t>
      </w:r>
    </w:p>
    <w:p w14:paraId="495CF7C1" w14:textId="3A41CCC1" w:rsidR="00B108A5" w:rsidRDefault="00B108A5" w:rsidP="00AF4026">
      <w:pPr>
        <w:jc w:val="both"/>
        <w:rPr>
          <w:rFonts w:ascii="Times New Roman" w:hAnsi="Times New Roman" w:cs="Times New Roman"/>
          <w:color w:val="000000" w:themeColor="text1"/>
        </w:rPr>
      </w:pPr>
      <w:r w:rsidRPr="00171549">
        <w:rPr>
          <w:rFonts w:ascii="Times New Roman" w:hAnsi="Times New Roman" w:cs="Times New Roman"/>
        </w:rPr>
        <w:t xml:space="preserve">An additional setting </w:t>
      </w:r>
      <w:r w:rsidRPr="00171549">
        <w:rPr>
          <w:rFonts w:ascii="Times New Roman" w:hAnsi="Times New Roman" w:cs="Times New Roman"/>
          <w:i/>
          <w:color w:val="C00000"/>
        </w:rPr>
        <w:t>frequency filter</w:t>
      </w:r>
      <w:r w:rsidRPr="00171549">
        <w:rPr>
          <w:rFonts w:ascii="Times New Roman" w:hAnsi="Times New Roman" w:cs="Times New Roman"/>
          <w:color w:val="C00000"/>
        </w:rPr>
        <w:t xml:space="preserve"> </w:t>
      </w:r>
      <w:r w:rsidRPr="00171549">
        <w:rPr>
          <w:rFonts w:ascii="Times New Roman" w:hAnsi="Times New Roman" w:cs="Times New Roman"/>
          <w:color w:val="000000" w:themeColor="text1"/>
        </w:rPr>
        <w:t xml:space="preserve">can be applied. Values between </w:t>
      </w:r>
      <w:r w:rsidR="00171549" w:rsidRPr="00171549">
        <w:rPr>
          <w:rFonts w:ascii="Times New Roman" w:hAnsi="Times New Roman" w:cs="Times New Roman"/>
          <w:i/>
          <w:color w:val="000000" w:themeColor="text1"/>
        </w:rPr>
        <w:t>0</w:t>
      </w:r>
      <w:r w:rsidR="00171549" w:rsidRPr="00171549">
        <w:rPr>
          <w:rFonts w:ascii="Times New Roman" w:hAnsi="Times New Roman" w:cs="Times New Roman"/>
          <w:color w:val="000000" w:themeColor="text1"/>
        </w:rPr>
        <w:t xml:space="preserve"> and </w:t>
      </w:r>
      <w:r w:rsidR="00171549" w:rsidRPr="00171549">
        <w:rPr>
          <w:rFonts w:ascii="Times New Roman" w:hAnsi="Times New Roman" w:cs="Times New Roman"/>
          <w:i/>
          <w:color w:val="000000" w:themeColor="text1"/>
        </w:rPr>
        <w:t>1</w:t>
      </w:r>
      <w:r w:rsidR="00171549" w:rsidRPr="00171549">
        <w:rPr>
          <w:rFonts w:ascii="Times New Roman" w:hAnsi="Times New Roman" w:cs="Times New Roman"/>
          <w:color w:val="000000" w:themeColor="text1"/>
        </w:rPr>
        <w:t xml:space="preserve"> can be chosen representing the fraction of scans in which a certain peak has to be present. The filter is applied for both MS and MS/MS according to the given import setting for each scan type (please refer to </w:t>
      </w:r>
      <w:r w:rsidR="001A7EFB">
        <w:rPr>
          <w:rFonts w:ascii="Times New Roman" w:hAnsi="Times New Roman" w:cs="Times New Roman"/>
          <w:color w:val="000000" w:themeColor="text1"/>
        </w:rPr>
        <w:fldChar w:fldCharType="begin"/>
      </w:r>
      <w:r w:rsidR="001A7EFB">
        <w:rPr>
          <w:rFonts w:ascii="Times New Roman" w:hAnsi="Times New Roman" w:cs="Times New Roman"/>
          <w:color w:val="000000" w:themeColor="text1"/>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1A7EFB">
        <w:rPr>
          <w:rFonts w:ascii="Times New Roman" w:hAnsi="Times New Roman" w:cs="Times New Roman"/>
          <w:color w:val="000000" w:themeColor="text1"/>
        </w:rPr>
        <w:fldChar w:fldCharType="separate"/>
      </w:r>
      <w:r w:rsidR="001A7EFB">
        <w:rPr>
          <w:rFonts w:ascii="Times New Roman" w:hAnsi="Times New Roman" w:cs="Times New Roman"/>
          <w:noProof/>
          <w:color w:val="000000" w:themeColor="text1"/>
        </w:rPr>
        <w:t>[4]</w:t>
      </w:r>
      <w:r w:rsidR="001A7EFB">
        <w:rPr>
          <w:rFonts w:ascii="Times New Roman" w:hAnsi="Times New Roman" w:cs="Times New Roman"/>
          <w:color w:val="000000" w:themeColor="text1"/>
        </w:rPr>
        <w:fldChar w:fldCharType="end"/>
      </w:r>
      <w:r w:rsidR="00171549" w:rsidRPr="00171549">
        <w:rPr>
          <w:rFonts w:ascii="Times New Roman" w:hAnsi="Times New Roman" w:cs="Times New Roman"/>
          <w:color w:val="000000" w:themeColor="text1"/>
        </w:rPr>
        <w:t xml:space="preserve">). For each precursor ion all associated MS/MS scans are collected according to </w:t>
      </w:r>
      <w:r w:rsidR="00171549" w:rsidRPr="00171549">
        <w:rPr>
          <w:rFonts w:ascii="Times New Roman" w:hAnsi="Times New Roman" w:cs="Times New Roman"/>
          <w:i/>
          <w:color w:val="000000" w:themeColor="text1"/>
        </w:rPr>
        <w:t>selection window</w:t>
      </w:r>
      <w:r w:rsidR="00171549" w:rsidRPr="00171549">
        <w:rPr>
          <w:rFonts w:ascii="Times New Roman" w:hAnsi="Times New Roman" w:cs="Times New Roman"/>
          <w:color w:val="000000" w:themeColor="text1"/>
        </w:rPr>
        <w:t>. Counting of MS/MS scans and association of precursor is done automatically. Accordingly, number of MS/MS scan can vary for each precursor ion in the shotgun acquisition, as might occur</w:t>
      </w:r>
      <w:r w:rsidR="006C2A69">
        <w:rPr>
          <w:rFonts w:ascii="Times New Roman" w:hAnsi="Times New Roman" w:cs="Times New Roman"/>
          <w:color w:val="000000" w:themeColor="text1"/>
        </w:rPr>
        <w:t xml:space="preserve"> when</w:t>
      </w:r>
      <w:r w:rsidR="00171549" w:rsidRPr="00171549">
        <w:rPr>
          <w:rFonts w:ascii="Times New Roman" w:hAnsi="Times New Roman" w:cs="Times New Roman"/>
          <w:color w:val="000000" w:themeColor="text1"/>
        </w:rPr>
        <w:t xml:space="preserve"> using </w:t>
      </w:r>
      <w:r w:rsidR="006C2A69">
        <w:rPr>
          <w:rFonts w:ascii="Times New Roman" w:hAnsi="Times New Roman" w:cs="Times New Roman"/>
          <w:color w:val="000000" w:themeColor="text1"/>
        </w:rPr>
        <w:t xml:space="preserve">a </w:t>
      </w:r>
      <w:r w:rsidR="00171549" w:rsidRPr="00171549">
        <w:rPr>
          <w:rFonts w:ascii="Times New Roman" w:hAnsi="Times New Roman" w:cs="Times New Roman"/>
          <w:color w:val="000000" w:themeColor="text1"/>
        </w:rPr>
        <w:t>DDA strategy.</w:t>
      </w:r>
    </w:p>
    <w:p w14:paraId="0E998E4B" w14:textId="77777777" w:rsidR="00171549" w:rsidRDefault="006C2A69" w:rsidP="00050F76">
      <w:pPr>
        <w:spacing w:after="0"/>
        <w:jc w:val="both"/>
        <w:rPr>
          <w:rFonts w:ascii="Times New Roman" w:hAnsi="Times New Roman" w:cs="Times New Roman"/>
          <w:b/>
          <w:sz w:val="24"/>
          <w:szCs w:val="24"/>
        </w:rPr>
      </w:pPr>
      <w:r>
        <w:rPr>
          <w:rFonts w:ascii="Times New Roman" w:hAnsi="Times New Roman" w:cs="Times New Roman"/>
          <w:b/>
          <w:sz w:val="24"/>
          <w:szCs w:val="24"/>
        </w:rPr>
        <w:t>Benchmark:</w:t>
      </w:r>
    </w:p>
    <w:p w14:paraId="62DE8195" w14:textId="348FEB93" w:rsidR="00DB6C42" w:rsidRPr="00050F76" w:rsidRDefault="001C5FE4" w:rsidP="00050F76">
      <w:pPr>
        <w:pStyle w:val="Default"/>
        <w:jc w:val="both"/>
        <w:rPr>
          <w:rFonts w:ascii="Times New Roman" w:hAnsi="Times New Roman" w:cs="Times New Roman"/>
        </w:rPr>
      </w:pPr>
      <w:r w:rsidRPr="00E86E56">
        <w:rPr>
          <w:rFonts w:ascii="Times New Roman" w:hAnsi="Times New Roman" w:cs="Times New Roman"/>
          <w:color w:val="000000" w:themeColor="text1"/>
        </w:rPr>
        <w:t>A</w:t>
      </w:r>
      <w:r w:rsidR="00D43454">
        <w:rPr>
          <w:rFonts w:ascii="Times New Roman" w:hAnsi="Times New Roman" w:cs="Times New Roman"/>
          <w:color w:val="000000" w:themeColor="text1"/>
        </w:rPr>
        <w:t>n</w:t>
      </w:r>
      <w:r w:rsidRPr="00E86E56">
        <w:rPr>
          <w:rFonts w:ascii="Times New Roman" w:hAnsi="Times New Roman" w:cs="Times New Roman"/>
          <w:color w:val="000000" w:themeColor="text1"/>
        </w:rPr>
        <w:t xml:space="preserve"> extract</w:t>
      </w:r>
      <w:r w:rsidR="00EB3B26" w:rsidRPr="00E86E56">
        <w:rPr>
          <w:rFonts w:ascii="Times New Roman" w:hAnsi="Times New Roman" w:cs="Times New Roman"/>
          <w:color w:val="000000" w:themeColor="text1"/>
        </w:rPr>
        <w:t xml:space="preserve"> of commercially available human serum (</w:t>
      </w:r>
      <w:r w:rsidR="00EB3B26" w:rsidRPr="00E86E56">
        <w:rPr>
          <w:rFonts w:ascii="Times New Roman" w:hAnsi="Times New Roman" w:cs="Times New Roman"/>
        </w:rPr>
        <w:t xml:space="preserve">P9523, Sigma-Aldrich) </w:t>
      </w:r>
      <w:r w:rsidR="00E7055A" w:rsidRPr="00E86E56">
        <w:rPr>
          <w:rFonts w:ascii="Times New Roman" w:hAnsi="Times New Roman" w:cs="Times New Roman"/>
        </w:rPr>
        <w:t>was</w:t>
      </w:r>
      <w:r w:rsidR="00EB3B26" w:rsidRPr="00E86E56">
        <w:rPr>
          <w:rFonts w:ascii="Times New Roman" w:hAnsi="Times New Roman" w:cs="Times New Roman"/>
        </w:rPr>
        <w:t xml:space="preserve"> analysed </w:t>
      </w:r>
      <w:r w:rsidR="00DB6C42" w:rsidRPr="00050F76">
        <w:rPr>
          <w:rFonts w:ascii="Times New Roman" w:hAnsi="Times New Roman" w:cs="Times New Roman"/>
        </w:rPr>
        <w:t xml:space="preserve">with direct infusion shotgun MS/MS on a Thermo Q Exactive (in Thermo RAW format) using Thermo Xcalibur software (version 2.8-280502/2.8.1.2806), </w:t>
      </w:r>
      <w:r w:rsidR="00EB3B26" w:rsidRPr="00E86E56">
        <w:rPr>
          <w:rFonts w:ascii="Times New Roman" w:hAnsi="Times New Roman" w:cs="Times New Roman"/>
        </w:rPr>
        <w:t xml:space="preserve">in positive ion mode comprising </w:t>
      </w:r>
      <w:r w:rsidRPr="00E86E56">
        <w:rPr>
          <w:rFonts w:ascii="Times New Roman" w:hAnsi="Times New Roman" w:cs="Times New Roman"/>
        </w:rPr>
        <w:t>31</w:t>
      </w:r>
      <w:r w:rsidR="0082653A" w:rsidRPr="00E86E56">
        <w:rPr>
          <w:rFonts w:ascii="Times New Roman" w:hAnsi="Times New Roman" w:cs="Times New Roman"/>
        </w:rPr>
        <w:t xml:space="preserve"> </w:t>
      </w:r>
      <w:r w:rsidR="00EB3B26" w:rsidRPr="00E86E56">
        <w:rPr>
          <w:rFonts w:ascii="Times New Roman" w:hAnsi="Times New Roman" w:cs="Times New Roman"/>
        </w:rPr>
        <w:t>high resolution MS scans (</w:t>
      </w:r>
      <w:r w:rsidR="00EB3B26" w:rsidRPr="00E86E56">
        <w:rPr>
          <w:rFonts w:ascii="Times New Roman" w:hAnsi="Times New Roman" w:cs="Times New Roman"/>
          <w:i/>
        </w:rPr>
        <w:t xml:space="preserve">m/z </w:t>
      </w:r>
      <w:r w:rsidR="00EB3B26" w:rsidRPr="00E86E56">
        <w:rPr>
          <w:rFonts w:ascii="Times New Roman" w:hAnsi="Times New Roman" w:cs="Times New Roman"/>
        </w:rPr>
        <w:t xml:space="preserve">350 -1200) </w:t>
      </w:r>
      <w:r w:rsidR="0082653A" w:rsidRPr="00E86E56">
        <w:rPr>
          <w:rFonts w:ascii="Times New Roman" w:hAnsi="Times New Roman" w:cs="Times New Roman"/>
        </w:rPr>
        <w:t xml:space="preserve">and </w:t>
      </w:r>
      <w:r w:rsidRPr="00E86E56">
        <w:rPr>
          <w:rFonts w:ascii="Times New Roman" w:hAnsi="Times New Roman" w:cs="Times New Roman"/>
        </w:rPr>
        <w:t>256</w:t>
      </w:r>
      <w:r w:rsidR="0082653A" w:rsidRPr="00E86E56">
        <w:rPr>
          <w:rFonts w:ascii="Times New Roman" w:hAnsi="Times New Roman" w:cs="Times New Roman"/>
        </w:rPr>
        <w:t xml:space="preserve">0 MS/MS scans. An IDA approach for selecting precursors was chosen using a comprehensive inclusion list for the </w:t>
      </w:r>
      <w:r w:rsidR="0082653A" w:rsidRPr="00E86E56">
        <w:rPr>
          <w:rFonts w:ascii="Times New Roman" w:hAnsi="Times New Roman" w:cs="Times New Roman"/>
          <w:i/>
        </w:rPr>
        <w:t>m/z</w:t>
      </w:r>
      <w:r w:rsidRPr="00E86E56">
        <w:rPr>
          <w:rFonts w:ascii="Times New Roman" w:hAnsi="Times New Roman" w:cs="Times New Roman"/>
        </w:rPr>
        <w:t xml:space="preserve"> range 35</w:t>
      </w:r>
      <w:r w:rsidR="0082653A" w:rsidRPr="00E86E56">
        <w:rPr>
          <w:rFonts w:ascii="Times New Roman" w:hAnsi="Times New Roman" w:cs="Times New Roman"/>
        </w:rPr>
        <w:t>0 – 1000. Each M</w:t>
      </w:r>
      <w:r w:rsidR="00577F1F" w:rsidRPr="00E86E56">
        <w:rPr>
          <w:rFonts w:ascii="Times New Roman" w:hAnsi="Times New Roman" w:cs="Times New Roman"/>
        </w:rPr>
        <w:t>S</w:t>
      </w:r>
      <w:r w:rsidR="0082653A" w:rsidRPr="00E86E56">
        <w:rPr>
          <w:rFonts w:ascii="Times New Roman" w:hAnsi="Times New Roman" w:cs="Times New Roman"/>
        </w:rPr>
        <w:t>/MS was repeated</w:t>
      </w:r>
      <w:r w:rsidR="008B4597" w:rsidRPr="00E86E56">
        <w:rPr>
          <w:rFonts w:ascii="Times New Roman" w:hAnsi="Times New Roman" w:cs="Times New Roman"/>
        </w:rPr>
        <w:t xml:space="preserve"> four times</w:t>
      </w:r>
      <w:r w:rsidR="0082653A" w:rsidRPr="00E86E56">
        <w:rPr>
          <w:rFonts w:ascii="Times New Roman" w:hAnsi="Times New Roman" w:cs="Times New Roman"/>
        </w:rPr>
        <w:t xml:space="preserve">. </w:t>
      </w:r>
      <w:r w:rsidR="006372A4">
        <w:rPr>
          <w:rFonts w:ascii="Times New Roman" w:hAnsi="Times New Roman" w:cs="Times New Roman"/>
        </w:rPr>
        <w:t>T</w:t>
      </w:r>
      <w:r w:rsidR="006372A4" w:rsidRPr="00E86E56">
        <w:rPr>
          <w:rFonts w:ascii="Times New Roman" w:hAnsi="Times New Roman" w:cs="Times New Roman"/>
        </w:rPr>
        <w:t>en independent technical replicates</w:t>
      </w:r>
      <w:r w:rsidR="006372A4">
        <w:rPr>
          <w:rFonts w:ascii="Times New Roman" w:hAnsi="Times New Roman" w:cs="Times New Roman"/>
        </w:rPr>
        <w:t xml:space="preserve"> were </w:t>
      </w:r>
      <w:r w:rsidR="006372A4">
        <w:rPr>
          <w:rFonts w:ascii="Times New Roman" w:hAnsi="Times New Roman" w:cs="Times New Roman"/>
        </w:rPr>
        <w:lastRenderedPageBreak/>
        <w:t xml:space="preserve">acquired. </w:t>
      </w:r>
      <w:r w:rsidR="00DB6C42" w:rsidRPr="00050F76">
        <w:rPr>
          <w:rFonts w:ascii="Times New Roman" w:hAnsi="Times New Roman" w:cs="Times New Roman"/>
        </w:rPr>
        <w:t xml:space="preserve">mzML and mzXML data were generated using msConvert (ProteoWizard version 3.0.9706) with 32 bit encoding precision and vendor peak picking for centroiding of the RAW (Thermo) data and removal of extra zero samples. </w:t>
      </w:r>
      <w:r w:rsidR="006372A4">
        <w:rPr>
          <w:rFonts w:ascii="Times New Roman" w:hAnsi="Times New Roman" w:cs="Times New Roman"/>
        </w:rPr>
        <w:t>Conversion</w:t>
      </w:r>
      <w:r w:rsidR="00DB6C42" w:rsidRPr="00050F76">
        <w:rPr>
          <w:rFonts w:ascii="Times New Roman" w:hAnsi="Times New Roman" w:cs="Times New Roman"/>
        </w:rPr>
        <w:t xml:space="preserve"> was </w:t>
      </w:r>
      <w:r w:rsidR="006372A4">
        <w:rPr>
          <w:rFonts w:ascii="Times New Roman" w:hAnsi="Times New Roman" w:cs="Times New Roman"/>
        </w:rPr>
        <w:t>performed</w:t>
      </w:r>
      <w:r w:rsidR="00DB6C42" w:rsidRPr="00050F76">
        <w:rPr>
          <w:rFonts w:ascii="Times New Roman" w:hAnsi="Times New Roman" w:cs="Times New Roman"/>
        </w:rPr>
        <w:t xml:space="preserve"> </w:t>
      </w:r>
      <w:r w:rsidR="00DB6C42" w:rsidRPr="00050F76">
        <w:rPr>
          <w:rFonts w:ascii="Times New Roman" w:hAnsi="Times New Roman" w:cs="Times New Roman"/>
          <w:i/>
          <w:iCs/>
        </w:rPr>
        <w:t xml:space="preserve">with </w:t>
      </w:r>
      <w:r w:rsidR="00DB6C42" w:rsidRPr="00050F76">
        <w:rPr>
          <w:rFonts w:ascii="Times New Roman" w:hAnsi="Times New Roman" w:cs="Times New Roman"/>
        </w:rPr>
        <w:t xml:space="preserve">and </w:t>
      </w:r>
      <w:r w:rsidR="00DB6C42" w:rsidRPr="00050F76">
        <w:rPr>
          <w:rFonts w:ascii="Times New Roman" w:hAnsi="Times New Roman" w:cs="Times New Roman"/>
          <w:i/>
          <w:iCs/>
        </w:rPr>
        <w:t xml:space="preserve">without </w:t>
      </w:r>
      <w:r w:rsidR="00DB6C42" w:rsidRPr="00050F76">
        <w:rPr>
          <w:rFonts w:ascii="Times New Roman" w:hAnsi="Times New Roman" w:cs="Times New Roman"/>
        </w:rPr>
        <w:t xml:space="preserve">zlib scan compression to </w:t>
      </w:r>
      <w:r w:rsidR="006372A4" w:rsidRPr="00050F76">
        <w:rPr>
          <w:rFonts w:ascii="Times New Roman" w:hAnsi="Times New Roman" w:cs="Times New Roman"/>
        </w:rPr>
        <w:t>assess</w:t>
      </w:r>
      <w:r w:rsidR="00DB6C42" w:rsidRPr="00050F76">
        <w:rPr>
          <w:rFonts w:ascii="Times New Roman" w:hAnsi="Times New Roman" w:cs="Times New Roman"/>
        </w:rPr>
        <w:t xml:space="preserve"> the effects of the compression on </w:t>
      </w:r>
      <w:r w:rsidR="006372A4">
        <w:rPr>
          <w:rFonts w:ascii="Times New Roman" w:hAnsi="Times New Roman" w:cs="Times New Roman"/>
        </w:rPr>
        <w:t>LX</w:t>
      </w:r>
      <w:r w:rsidR="00DB6C42" w:rsidRPr="00050F76">
        <w:rPr>
          <w:rFonts w:ascii="Times New Roman" w:hAnsi="Times New Roman" w:cs="Times New Roman"/>
        </w:rPr>
        <w:t xml:space="preserve"> results. </w:t>
      </w:r>
    </w:p>
    <w:p w14:paraId="54C87B91" w14:textId="1869878D" w:rsidR="00DB6C42" w:rsidRPr="00050F76" w:rsidRDefault="0063155C" w:rsidP="00050F76">
      <w:pPr>
        <w:pStyle w:val="Default"/>
        <w:spacing w:after="160"/>
        <w:jc w:val="both"/>
        <w:rPr>
          <w:rFonts w:ascii="Times New Roman" w:hAnsi="Times New Roman" w:cs="Times New Roman"/>
        </w:rPr>
      </w:pPr>
      <w:r>
        <w:rPr>
          <w:rFonts w:ascii="Times New Roman" w:hAnsi="Times New Roman" w:cs="Times New Roman"/>
        </w:rPr>
        <w:t>In a</w:t>
      </w:r>
      <w:r w:rsidR="00DB6C42" w:rsidRPr="00050F76">
        <w:rPr>
          <w:rFonts w:ascii="Times New Roman" w:hAnsi="Times New Roman" w:cs="Times New Roman"/>
        </w:rPr>
        <w:t>ll instances</w:t>
      </w:r>
      <w:r w:rsidR="00694022">
        <w:rPr>
          <w:rFonts w:ascii="Times New Roman" w:hAnsi="Times New Roman" w:cs="Times New Roman"/>
        </w:rPr>
        <w:t>,</w:t>
      </w:r>
      <w:r w:rsidR="00DB6C42" w:rsidRPr="00050F76">
        <w:rPr>
          <w:rFonts w:ascii="Times New Roman" w:hAnsi="Times New Roman" w:cs="Times New Roman"/>
        </w:rPr>
        <w:t xml:space="preserve"> </w:t>
      </w:r>
      <w:r w:rsidR="006372A4">
        <w:rPr>
          <w:rFonts w:ascii="Times New Roman" w:hAnsi="Times New Roman" w:cs="Times New Roman"/>
        </w:rPr>
        <w:t>LX</w:t>
      </w:r>
      <w:r w:rsidR="00DB6C42" w:rsidRPr="00050F76">
        <w:rPr>
          <w:rFonts w:ascii="Times New Roman" w:hAnsi="Times New Roman" w:cs="Times New Roman"/>
        </w:rPr>
        <w:t xml:space="preserve"> </w:t>
      </w:r>
      <w:r>
        <w:rPr>
          <w:rFonts w:ascii="Times New Roman" w:hAnsi="Times New Roman" w:cs="Times New Roman"/>
        </w:rPr>
        <w:t>was</w:t>
      </w:r>
      <w:r w:rsidR="00DB6C42" w:rsidRPr="00050F76">
        <w:rPr>
          <w:rFonts w:ascii="Times New Roman" w:hAnsi="Times New Roman" w:cs="Times New Roman"/>
        </w:rPr>
        <w:t xml:space="preserve"> evaluated using the same set of parameters, except for the </w:t>
      </w:r>
      <w:r w:rsidR="00DB6C42" w:rsidRPr="00050F76">
        <w:rPr>
          <w:rFonts w:ascii="Times New Roman" w:hAnsi="Times New Roman" w:cs="Times New Roman"/>
          <w:i/>
          <w:iCs/>
        </w:rPr>
        <w:t xml:space="preserve">MSFilter </w:t>
      </w:r>
      <w:r w:rsidR="00DB6C42" w:rsidRPr="00050F76">
        <w:rPr>
          <w:rFonts w:ascii="Times New Roman" w:hAnsi="Times New Roman" w:cs="Times New Roman"/>
        </w:rPr>
        <w:t xml:space="preserve">and </w:t>
      </w:r>
      <w:r w:rsidR="00DB6C42" w:rsidRPr="00050F76">
        <w:rPr>
          <w:rFonts w:ascii="Times New Roman" w:hAnsi="Times New Roman" w:cs="Times New Roman"/>
          <w:i/>
          <w:iCs/>
        </w:rPr>
        <w:t xml:space="preserve">MSMSFilter </w:t>
      </w:r>
      <w:r w:rsidR="00DB6C42" w:rsidRPr="00050F76">
        <w:rPr>
          <w:rFonts w:ascii="Times New Roman" w:hAnsi="Times New Roman" w:cs="Times New Roman"/>
        </w:rPr>
        <w:t xml:space="preserve">parameters that were added to </w:t>
      </w:r>
      <w:r w:rsidR="006372A4">
        <w:rPr>
          <w:rFonts w:ascii="Times New Roman" w:hAnsi="Times New Roman" w:cs="Times New Roman"/>
        </w:rPr>
        <w:t>the LX</w:t>
      </w:r>
      <w:r w:rsidR="00DB6C42" w:rsidRPr="00050F76">
        <w:rPr>
          <w:rFonts w:ascii="Times New Roman" w:hAnsi="Times New Roman" w:cs="Times New Roman"/>
        </w:rPr>
        <w:t xml:space="preserve"> 1.2.8 </w:t>
      </w:r>
      <w:r w:rsidR="006372A4">
        <w:rPr>
          <w:rFonts w:ascii="Times New Roman" w:hAnsi="Times New Roman" w:cs="Times New Roman"/>
        </w:rPr>
        <w:t xml:space="preserve">version </w:t>
      </w:r>
      <w:r w:rsidR="00DB6C42" w:rsidRPr="00050F76">
        <w:rPr>
          <w:rFonts w:ascii="Times New Roman" w:hAnsi="Times New Roman" w:cs="Times New Roman"/>
        </w:rPr>
        <w:t xml:space="preserve">to implement vendor-independent frequency/repetition filtering of m/z signals. </w:t>
      </w:r>
    </w:p>
    <w:p w14:paraId="72CE85E3" w14:textId="77777777" w:rsidR="00DB6C42" w:rsidRPr="00050F76" w:rsidRDefault="00DB6C42" w:rsidP="00050F76">
      <w:pPr>
        <w:pStyle w:val="Default"/>
        <w:jc w:val="both"/>
        <w:rPr>
          <w:rFonts w:ascii="Times New Roman" w:hAnsi="Times New Roman" w:cs="Times New Roman"/>
          <w:b/>
        </w:rPr>
      </w:pPr>
      <w:r w:rsidRPr="00050F76">
        <w:rPr>
          <w:rFonts w:ascii="Times New Roman" w:hAnsi="Times New Roman" w:cs="Times New Roman"/>
          <w:b/>
        </w:rPr>
        <w:t>Benchmark Results:</w:t>
      </w:r>
    </w:p>
    <w:p w14:paraId="540E3C87" w14:textId="2D517B30"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Summary:</w:t>
      </w:r>
    </w:p>
    <w:p w14:paraId="4134F69D" w14:textId="276D0543"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 xml:space="preserve">1. We found only minor qualitative differences between LipidXplorer 1.2.7 and 1.2.8 for mzML and mzXML </w:t>
      </w:r>
      <w:r w:rsidR="006372A4">
        <w:rPr>
          <w:rFonts w:ascii="Times New Roman" w:hAnsi="Times New Roman" w:cs="Times New Roman"/>
        </w:rPr>
        <w:t>files when the frequency</w:t>
      </w:r>
      <w:r w:rsidRPr="0024134B">
        <w:rPr>
          <w:rFonts w:ascii="Times New Roman" w:hAnsi="Times New Roman" w:cs="Times New Roman"/>
        </w:rPr>
        <w:t xml:space="preserve"> filter</w:t>
      </w:r>
      <w:r w:rsidR="006372A4">
        <w:rPr>
          <w:rFonts w:ascii="Times New Roman" w:hAnsi="Times New Roman" w:cs="Times New Roman"/>
        </w:rPr>
        <w:t xml:space="preserve"> was not applied (LX 1.2.8 – Filter</w:t>
      </w:r>
      <w:r w:rsidR="009B7E0C">
        <w:rPr>
          <w:rFonts w:ascii="Times New Roman" w:hAnsi="Times New Roman" w:cs="Times New Roman"/>
        </w:rPr>
        <w:t xml:space="preserve"> set to </w:t>
      </w:r>
      <w:r w:rsidR="009B7E0C" w:rsidRPr="00050F76">
        <w:rPr>
          <w:rFonts w:ascii="Times New Roman" w:hAnsi="Times New Roman" w:cs="Times New Roman"/>
          <w:i/>
        </w:rPr>
        <w:t>ZERO</w:t>
      </w:r>
      <w:r w:rsidR="009B7E0C">
        <w:rPr>
          <w:rFonts w:ascii="Times New Roman" w:hAnsi="Times New Roman" w:cs="Times New Roman"/>
        </w:rPr>
        <w:t>)</w:t>
      </w:r>
      <w:r w:rsidRPr="0024134B">
        <w:rPr>
          <w:rFonts w:ascii="Times New Roman" w:hAnsi="Times New Roman" w:cs="Times New Roman"/>
        </w:rPr>
        <w:t>.</w:t>
      </w:r>
    </w:p>
    <w:p w14:paraId="27E5AA45" w14:textId="118ABF0F" w:rsidR="005545E3" w:rsidRPr="0024134B" w:rsidRDefault="005545E3" w:rsidP="0024134B">
      <w:pPr>
        <w:pStyle w:val="Default"/>
        <w:jc w:val="both"/>
        <w:rPr>
          <w:rFonts w:ascii="Times New Roman" w:hAnsi="Times New Roman" w:cs="Times New Roman"/>
        </w:rPr>
      </w:pPr>
      <w:r w:rsidRPr="0024134B">
        <w:rPr>
          <w:rFonts w:ascii="Times New Roman" w:hAnsi="Times New Roman" w:cs="Times New Roman"/>
        </w:rPr>
        <w:t xml:space="preserve">2. </w:t>
      </w:r>
      <w:r w:rsidR="009B7E0C">
        <w:rPr>
          <w:rFonts w:ascii="Times New Roman" w:hAnsi="Times New Roman" w:cs="Times New Roman"/>
        </w:rPr>
        <w:t>Small d</w:t>
      </w:r>
      <w:r w:rsidRPr="0024134B">
        <w:rPr>
          <w:rFonts w:ascii="Times New Roman" w:hAnsi="Times New Roman" w:cs="Times New Roman"/>
        </w:rPr>
        <w:t>ifferences</w:t>
      </w:r>
      <w:r w:rsidR="009B7E0C">
        <w:rPr>
          <w:rFonts w:ascii="Times New Roman" w:hAnsi="Times New Roman" w:cs="Times New Roman"/>
        </w:rPr>
        <w:t xml:space="preserve"> in the imports were observed depending on the usage of </w:t>
      </w:r>
      <w:r w:rsidR="00694022">
        <w:rPr>
          <w:rFonts w:ascii="Times New Roman" w:hAnsi="Times New Roman" w:cs="Times New Roman"/>
        </w:rPr>
        <w:t xml:space="preserve">the </w:t>
      </w:r>
      <w:r w:rsidR="009B7E0C" w:rsidRPr="00CC3099">
        <w:rPr>
          <w:rFonts w:ascii="Times New Roman" w:hAnsi="Times New Roman" w:cs="Times New Roman"/>
        </w:rPr>
        <w:t>zlib scan compression</w:t>
      </w:r>
      <w:r w:rsidR="009B7E0C">
        <w:rPr>
          <w:rFonts w:ascii="Times New Roman" w:hAnsi="Times New Roman" w:cs="Times New Roman"/>
        </w:rPr>
        <w:t xml:space="preserve"> feature of msConvert. </w:t>
      </w:r>
      <w:r w:rsidRPr="0024134B">
        <w:rPr>
          <w:rFonts w:ascii="Times New Roman" w:hAnsi="Times New Roman" w:cs="Times New Roman"/>
        </w:rPr>
        <w:t xml:space="preserve"> </w:t>
      </w:r>
    </w:p>
    <w:p w14:paraId="30C1EC9D" w14:textId="7F961F54" w:rsidR="005545E3" w:rsidRPr="0024134B" w:rsidRDefault="009B7E0C" w:rsidP="0024134B">
      <w:pPr>
        <w:pStyle w:val="Default"/>
        <w:jc w:val="both"/>
        <w:rPr>
          <w:rFonts w:ascii="Times New Roman" w:hAnsi="Times New Roman" w:cs="Times New Roman"/>
        </w:rPr>
      </w:pPr>
      <w:r>
        <w:rPr>
          <w:rFonts w:ascii="Times New Roman" w:hAnsi="Times New Roman" w:cs="Times New Roman"/>
        </w:rPr>
        <w:t>3</w:t>
      </w:r>
      <w:r w:rsidR="005545E3" w:rsidRPr="0024134B">
        <w:rPr>
          <w:rFonts w:ascii="Times New Roman" w:hAnsi="Times New Roman" w:cs="Times New Roman"/>
        </w:rPr>
        <w:t>. Loading times for mzML could be decreased 23.5 fold from 351</w:t>
      </w:r>
      <w:r>
        <w:rPr>
          <w:rFonts w:ascii="Times New Roman" w:hAnsi="Times New Roman" w:cs="Times New Roman"/>
        </w:rPr>
        <w:t>1</w:t>
      </w:r>
      <w:r w:rsidR="005545E3" w:rsidRPr="0024134B">
        <w:rPr>
          <w:rFonts w:ascii="Times New Roman" w:hAnsi="Times New Roman" w:cs="Times New Roman"/>
        </w:rPr>
        <w:t xml:space="preserve"> seconds to 149 seconds by eager loading and subsequent caching of mzML scans during the first load of scan info data. This comes at the expense of higher memory requirements, </w:t>
      </w:r>
      <w:r w:rsidR="005545E3">
        <w:rPr>
          <w:rFonts w:ascii="Times New Roman" w:hAnsi="Times New Roman" w:cs="Times New Roman"/>
        </w:rPr>
        <w:t>which</w:t>
      </w:r>
      <w:r w:rsidR="005545E3" w:rsidRPr="0024134B">
        <w:rPr>
          <w:rFonts w:ascii="Times New Roman" w:hAnsi="Times New Roman" w:cs="Times New Roman"/>
        </w:rPr>
        <w:t xml:space="preserve"> </w:t>
      </w:r>
      <w:r w:rsidR="005545E3">
        <w:rPr>
          <w:rFonts w:ascii="Times New Roman" w:hAnsi="Times New Roman" w:cs="Times New Roman"/>
        </w:rPr>
        <w:t>are</w:t>
      </w:r>
      <w:r w:rsidR="005545E3" w:rsidRPr="0024134B">
        <w:rPr>
          <w:rFonts w:ascii="Times New Roman" w:hAnsi="Times New Roman" w:cs="Times New Roman"/>
        </w:rPr>
        <w:t xml:space="preserve"> comparable to those of </w:t>
      </w:r>
      <w:r>
        <w:rPr>
          <w:rFonts w:ascii="Times New Roman" w:hAnsi="Times New Roman" w:cs="Times New Roman"/>
        </w:rPr>
        <w:t xml:space="preserve">imports with </w:t>
      </w:r>
      <w:r w:rsidR="005545E3" w:rsidRPr="0024134B">
        <w:rPr>
          <w:rFonts w:ascii="Times New Roman" w:hAnsi="Times New Roman" w:cs="Times New Roman"/>
        </w:rPr>
        <w:t xml:space="preserve">mzXML </w:t>
      </w:r>
      <w:r>
        <w:rPr>
          <w:rFonts w:ascii="Times New Roman" w:hAnsi="Times New Roman" w:cs="Times New Roman"/>
        </w:rPr>
        <w:t>files</w:t>
      </w:r>
      <w:r w:rsidR="005545E3" w:rsidRPr="0024134B">
        <w:rPr>
          <w:rFonts w:ascii="Times New Roman" w:hAnsi="Times New Roman" w:cs="Times New Roman"/>
        </w:rPr>
        <w:t>.</w:t>
      </w:r>
    </w:p>
    <w:p w14:paraId="1A9F0AD2" w14:textId="3D3CDD9D" w:rsidR="005545E3" w:rsidRPr="00E86E56" w:rsidRDefault="009B7E0C" w:rsidP="005545E3">
      <w:pPr>
        <w:jc w:val="both"/>
        <w:rPr>
          <w:rFonts w:ascii="Times New Roman" w:hAnsi="Times New Roman" w:cs="Times New Roman"/>
          <w:sz w:val="24"/>
          <w:szCs w:val="24"/>
        </w:rPr>
      </w:pPr>
      <w:r>
        <w:rPr>
          <w:rFonts w:ascii="Times New Roman" w:hAnsi="Times New Roman" w:cs="Times New Roman"/>
          <w:color w:val="000000"/>
          <w:sz w:val="24"/>
          <w:szCs w:val="24"/>
          <w:lang w:val="en-US"/>
        </w:rPr>
        <w:t>4</w:t>
      </w:r>
      <w:r w:rsidR="005545E3" w:rsidRPr="0024134B">
        <w:rPr>
          <w:rFonts w:ascii="Times New Roman" w:hAnsi="Times New Roman" w:cs="Times New Roman"/>
          <w:color w:val="000000"/>
          <w:sz w:val="24"/>
          <w:szCs w:val="24"/>
          <w:lang w:val="en-US"/>
        </w:rPr>
        <w:t xml:space="preserve">. </w:t>
      </w:r>
      <w:r w:rsidR="005545E3" w:rsidRPr="00E86E56">
        <w:rPr>
          <w:rFonts w:ascii="Times New Roman" w:hAnsi="Times New Roman" w:cs="Times New Roman"/>
          <w:sz w:val="24"/>
          <w:szCs w:val="24"/>
        </w:rPr>
        <w:t xml:space="preserve">The resulting Masterscan for LX 1.2.7 </w:t>
      </w:r>
      <w:r w:rsidR="005545E3">
        <w:rPr>
          <w:rFonts w:ascii="Times New Roman" w:hAnsi="Times New Roman" w:cs="Times New Roman"/>
          <w:sz w:val="24"/>
          <w:szCs w:val="24"/>
        </w:rPr>
        <w:t xml:space="preserve">using the *.mzML format </w:t>
      </w:r>
      <w:r w:rsidR="005545E3" w:rsidRPr="00E86E56">
        <w:rPr>
          <w:rFonts w:ascii="Times New Roman" w:hAnsi="Times New Roman" w:cs="Times New Roman"/>
          <w:sz w:val="24"/>
          <w:szCs w:val="24"/>
        </w:rPr>
        <w:t>was with 6</w:t>
      </w:r>
      <w:r w:rsidR="005545E3">
        <w:rPr>
          <w:rFonts w:ascii="Times New Roman" w:hAnsi="Times New Roman" w:cs="Times New Roman"/>
          <w:sz w:val="24"/>
          <w:szCs w:val="24"/>
        </w:rPr>
        <w:t>8</w:t>
      </w:r>
      <w:r w:rsidR="005545E3" w:rsidRPr="00E86E56">
        <w:rPr>
          <w:rFonts w:ascii="Times New Roman" w:hAnsi="Times New Roman" w:cs="Times New Roman"/>
          <w:sz w:val="24"/>
          <w:szCs w:val="24"/>
        </w:rPr>
        <w:t>,</w:t>
      </w:r>
      <w:r w:rsidR="005545E3">
        <w:rPr>
          <w:rFonts w:ascii="Times New Roman" w:hAnsi="Times New Roman" w:cs="Times New Roman"/>
          <w:sz w:val="24"/>
          <w:szCs w:val="24"/>
        </w:rPr>
        <w:t>85</w:t>
      </w:r>
      <w:r w:rsidR="005545E3" w:rsidRPr="00E86E56">
        <w:rPr>
          <w:rFonts w:ascii="Times New Roman" w:hAnsi="Times New Roman" w:cs="Times New Roman"/>
          <w:sz w:val="24"/>
          <w:szCs w:val="24"/>
        </w:rPr>
        <w:t xml:space="preserve"> MB more than two-fold larger than</w:t>
      </w:r>
      <w:r w:rsidR="005545E3">
        <w:rPr>
          <w:rFonts w:ascii="Times New Roman" w:hAnsi="Times New Roman" w:cs="Times New Roman"/>
          <w:sz w:val="24"/>
          <w:szCs w:val="24"/>
        </w:rPr>
        <w:t xml:space="preserve"> the</w:t>
      </w:r>
      <w:r w:rsidR="005545E3" w:rsidRPr="00E86E56">
        <w:rPr>
          <w:rFonts w:ascii="Times New Roman" w:hAnsi="Times New Roman" w:cs="Times New Roman"/>
          <w:sz w:val="24"/>
          <w:szCs w:val="24"/>
        </w:rPr>
        <w:t xml:space="preserve"> 1.2.8 Masterscan</w:t>
      </w:r>
      <w:r w:rsidR="005545E3">
        <w:rPr>
          <w:rFonts w:ascii="Times New Roman" w:hAnsi="Times New Roman" w:cs="Times New Roman"/>
          <w:sz w:val="24"/>
          <w:szCs w:val="24"/>
        </w:rPr>
        <w:t xml:space="preserve"> (with filtering)</w:t>
      </w:r>
      <w:r w:rsidR="005545E3" w:rsidRPr="00E86E56">
        <w:rPr>
          <w:rFonts w:ascii="Times New Roman" w:hAnsi="Times New Roman" w:cs="Times New Roman"/>
          <w:sz w:val="24"/>
          <w:szCs w:val="24"/>
        </w:rPr>
        <w:t xml:space="preserve"> with 30,6</w:t>
      </w:r>
      <w:r w:rsidR="005545E3">
        <w:rPr>
          <w:rFonts w:ascii="Times New Roman" w:hAnsi="Times New Roman" w:cs="Times New Roman"/>
          <w:sz w:val="24"/>
          <w:szCs w:val="24"/>
        </w:rPr>
        <w:t>5</w:t>
      </w:r>
      <w:r w:rsidR="005545E3" w:rsidRPr="00E86E56">
        <w:rPr>
          <w:rFonts w:ascii="Times New Roman" w:hAnsi="Times New Roman" w:cs="Times New Roman"/>
          <w:sz w:val="24"/>
          <w:szCs w:val="24"/>
        </w:rPr>
        <w:t xml:space="preserve"> MB (Table 1</w:t>
      </w:r>
      <w:r w:rsidR="005545E3">
        <w:rPr>
          <w:rFonts w:ascii="Times New Roman" w:hAnsi="Times New Roman" w:cs="Times New Roman"/>
          <w:sz w:val="24"/>
          <w:szCs w:val="24"/>
        </w:rPr>
        <w:t>, Figure 2</w:t>
      </w:r>
      <w:r w:rsidR="005545E3" w:rsidRPr="00E86E56">
        <w:rPr>
          <w:rFonts w:ascii="Times New Roman" w:hAnsi="Times New Roman" w:cs="Times New Roman"/>
          <w:sz w:val="24"/>
          <w:szCs w:val="24"/>
        </w:rPr>
        <w:t>).</w:t>
      </w:r>
    </w:p>
    <w:p w14:paraId="658CA37D" w14:textId="274B0CAE" w:rsidR="004D3485" w:rsidRDefault="0063155C" w:rsidP="00AF4026">
      <w:pPr>
        <w:jc w:val="both"/>
        <w:rPr>
          <w:rFonts w:ascii="Times New Roman" w:hAnsi="Times New Roman" w:cs="Times New Roman"/>
          <w:color w:val="000000" w:themeColor="text1"/>
          <w:sz w:val="24"/>
          <w:szCs w:val="24"/>
          <w:vertAlign w:val="superscript"/>
        </w:rPr>
      </w:pPr>
      <w:r w:rsidRPr="0024134B">
        <w:rPr>
          <w:rFonts w:ascii="Times New Roman" w:hAnsi="Times New Roman" w:cs="Times New Roman"/>
          <w:b/>
          <w:u w:val="single"/>
        </w:rPr>
        <w:t>Tab</w:t>
      </w:r>
      <w:r>
        <w:rPr>
          <w:rFonts w:ascii="Times New Roman" w:hAnsi="Times New Roman" w:cs="Times New Roman"/>
          <w:b/>
          <w:u w:val="single"/>
        </w:rPr>
        <w:t xml:space="preserve">le 1) Statistics for import of mzXML and </w:t>
      </w:r>
      <w:r w:rsidRPr="0024134B">
        <w:rPr>
          <w:rFonts w:ascii="Times New Roman" w:hAnsi="Times New Roman" w:cs="Times New Roman"/>
          <w:b/>
          <w:u w:val="single"/>
        </w:rPr>
        <w:t>mzML between LX 1.2.7 and 1.2.8</w:t>
      </w:r>
      <w:r>
        <w:rPr>
          <w:rFonts w:ascii="Times New Roman" w:hAnsi="Times New Roman" w:cs="Times New Roman"/>
          <w:b/>
          <w:u w:val="single"/>
        </w:rPr>
        <w:t xml:space="preserve"> and filter usage</w:t>
      </w:r>
    </w:p>
    <w:tbl>
      <w:tblPr>
        <w:tblStyle w:val="EinfacheTabelle4"/>
        <w:tblW w:w="5000" w:type="pct"/>
        <w:tblLook w:val="04A0" w:firstRow="1" w:lastRow="0" w:firstColumn="1" w:lastColumn="0" w:noHBand="0" w:noVBand="1"/>
      </w:tblPr>
      <w:tblGrid>
        <w:gridCol w:w="1543"/>
        <w:gridCol w:w="866"/>
        <w:gridCol w:w="979"/>
        <w:gridCol w:w="879"/>
        <w:gridCol w:w="979"/>
        <w:gridCol w:w="979"/>
        <w:gridCol w:w="979"/>
        <w:gridCol w:w="980"/>
        <w:gridCol w:w="879"/>
      </w:tblGrid>
      <w:tr w:rsidR="004D3485" w:rsidRPr="004D3485" w14:paraId="695C1064" w14:textId="77777777" w:rsidTr="00050F76">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60" w:type="pct"/>
            <w:tcBorders>
              <w:top w:val="single" w:sz="4" w:space="0" w:color="auto"/>
              <w:left w:val="single" w:sz="4" w:space="0" w:color="auto"/>
              <w:bottom w:val="single" w:sz="4" w:space="0" w:color="auto"/>
              <w:right w:val="single" w:sz="12" w:space="0" w:color="auto"/>
            </w:tcBorders>
          </w:tcPr>
          <w:p w14:paraId="400593CC" w14:textId="7AC5602E" w:rsidR="004D3485" w:rsidRPr="00050F76" w:rsidRDefault="004D3485" w:rsidP="00AF4026">
            <w:pPr>
              <w:jc w:val="both"/>
              <w:rPr>
                <w:rFonts w:ascii="Times" w:hAnsi="Times" w:cs="Times New Roman"/>
                <w:bCs w:val="0"/>
                <w:color w:val="000000" w:themeColor="text1"/>
                <w:sz w:val="20"/>
                <w:szCs w:val="20"/>
              </w:rPr>
            </w:pPr>
            <w:r w:rsidRPr="004D3485">
              <w:rPr>
                <w:rFonts w:ascii="Times" w:hAnsi="Times" w:cs="Times New Roman"/>
                <w:color w:val="000000" w:themeColor="text1"/>
                <w:sz w:val="20"/>
                <w:szCs w:val="20"/>
              </w:rPr>
              <w:t>Import format</w:t>
            </w:r>
          </w:p>
        </w:tc>
        <w:tc>
          <w:tcPr>
            <w:tcW w:w="1451" w:type="pct"/>
            <w:gridSpan w:val="3"/>
            <w:tcBorders>
              <w:top w:val="single" w:sz="4" w:space="0" w:color="auto"/>
              <w:left w:val="single" w:sz="12" w:space="0" w:color="auto"/>
              <w:bottom w:val="single" w:sz="4" w:space="0" w:color="auto"/>
              <w:right w:val="single" w:sz="4" w:space="0" w:color="auto"/>
            </w:tcBorders>
          </w:tcPr>
          <w:p w14:paraId="3103D233" w14:textId="668CBABA"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 xml:space="preserve">mzXML </w:t>
            </w:r>
            <w:r w:rsidR="00B86189" w:rsidRPr="0024134B">
              <w:rPr>
                <w:rFonts w:ascii="Times" w:eastAsia="Times New Roman" w:hAnsi="Times" w:cs="Times New Roman"/>
                <w:color w:val="000000"/>
                <w:sz w:val="20"/>
                <w:szCs w:val="20"/>
                <w:lang w:val="en-US"/>
              </w:rPr>
              <w:t xml:space="preserve">– </w:t>
            </w:r>
            <w:r w:rsidRPr="00050F76">
              <w:rPr>
                <w:rFonts w:ascii="Times" w:eastAsia="Times New Roman" w:hAnsi="Times" w:cs="Times New Roman"/>
                <w:color w:val="000000"/>
                <w:sz w:val="20"/>
                <w:szCs w:val="20"/>
                <w:lang w:val="en-US"/>
              </w:rPr>
              <w:t>nozlib</w:t>
            </w:r>
          </w:p>
        </w:tc>
        <w:tc>
          <w:tcPr>
            <w:tcW w:w="1098" w:type="pct"/>
            <w:gridSpan w:val="2"/>
            <w:tcBorders>
              <w:top w:val="single" w:sz="4" w:space="0" w:color="auto"/>
              <w:left w:val="single" w:sz="4" w:space="0" w:color="auto"/>
              <w:bottom w:val="single" w:sz="4" w:space="0" w:color="auto"/>
              <w:right w:val="single" w:sz="4" w:space="0" w:color="auto"/>
            </w:tcBorders>
          </w:tcPr>
          <w:p w14:paraId="7AA3C73D" w14:textId="77777777"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mzML – nozlib</w:t>
            </w:r>
          </w:p>
        </w:tc>
        <w:tc>
          <w:tcPr>
            <w:tcW w:w="1592" w:type="pct"/>
            <w:gridSpan w:val="3"/>
            <w:tcBorders>
              <w:top w:val="single" w:sz="4" w:space="0" w:color="auto"/>
              <w:left w:val="single" w:sz="4" w:space="0" w:color="auto"/>
              <w:bottom w:val="single" w:sz="4" w:space="0" w:color="auto"/>
              <w:right w:val="single" w:sz="4" w:space="0" w:color="auto"/>
            </w:tcBorders>
          </w:tcPr>
          <w:p w14:paraId="781F71C2" w14:textId="77777777" w:rsidR="004D3485" w:rsidRPr="00050F76" w:rsidRDefault="004D3485" w:rsidP="00B86189">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mzML</w:t>
            </w:r>
          </w:p>
        </w:tc>
      </w:tr>
      <w:tr w:rsidR="002644F8" w:rsidRPr="004D3485" w14:paraId="4BDC6C85" w14:textId="77777777" w:rsidTr="004D348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60" w:type="pct"/>
            <w:tcBorders>
              <w:top w:val="single" w:sz="4" w:space="0" w:color="auto"/>
              <w:left w:val="single" w:sz="4" w:space="0" w:color="auto"/>
              <w:bottom w:val="single" w:sz="12" w:space="0" w:color="auto"/>
              <w:right w:val="single" w:sz="12" w:space="0" w:color="auto"/>
            </w:tcBorders>
            <w:shd w:val="clear" w:color="auto" w:fill="FFFFFF" w:themeFill="background1"/>
          </w:tcPr>
          <w:p w14:paraId="0BEDC258" w14:textId="77777777" w:rsidR="004D3485" w:rsidRPr="00050F76" w:rsidRDefault="004D3485" w:rsidP="00050F76">
            <w:pPr>
              <w:jc w:val="both"/>
              <w:rPr>
                <w:rFonts w:ascii="Times" w:hAnsi="Times" w:cs="Times New Roman"/>
                <w:color w:val="000000" w:themeColor="text1"/>
                <w:sz w:val="20"/>
                <w:szCs w:val="20"/>
              </w:rPr>
            </w:pPr>
            <w:r w:rsidRPr="00050F76">
              <w:rPr>
                <w:rFonts w:ascii="Times" w:hAnsi="Times" w:cs="Times New Roman"/>
                <w:color w:val="000000" w:themeColor="text1"/>
                <w:sz w:val="20"/>
                <w:szCs w:val="20"/>
              </w:rPr>
              <w:t>LX Version*</w:t>
            </w:r>
          </w:p>
        </w:tc>
        <w:tc>
          <w:tcPr>
            <w:tcW w:w="408" w:type="pct"/>
            <w:tcBorders>
              <w:top w:val="single" w:sz="4" w:space="0" w:color="auto"/>
              <w:left w:val="single" w:sz="12" w:space="0" w:color="auto"/>
              <w:bottom w:val="single" w:sz="12" w:space="0" w:color="auto"/>
            </w:tcBorders>
            <w:shd w:val="clear" w:color="auto" w:fill="FFFFFF" w:themeFill="background1"/>
          </w:tcPr>
          <w:p w14:paraId="3B4560AB"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eastAsia="Times New Roman" w:hAnsi="Times" w:cs="Times New Roman"/>
                <w:b/>
                <w:bCs/>
                <w:color w:val="000000"/>
                <w:sz w:val="20"/>
                <w:szCs w:val="20"/>
                <w:lang w:val="en-US"/>
              </w:rPr>
              <w:t>1.2.7</w:t>
            </w:r>
          </w:p>
        </w:tc>
        <w:tc>
          <w:tcPr>
            <w:tcW w:w="1043" w:type="pct"/>
            <w:gridSpan w:val="2"/>
            <w:tcBorders>
              <w:top w:val="single" w:sz="4" w:space="0" w:color="auto"/>
              <w:bottom w:val="single" w:sz="12" w:space="0" w:color="auto"/>
              <w:right w:val="single" w:sz="4" w:space="0" w:color="auto"/>
            </w:tcBorders>
            <w:shd w:val="clear" w:color="auto" w:fill="FFFFFF" w:themeFill="background1"/>
          </w:tcPr>
          <w:p w14:paraId="6F9A4A86"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1.2.8</w:t>
            </w:r>
          </w:p>
        </w:tc>
        <w:tc>
          <w:tcPr>
            <w:tcW w:w="1098" w:type="pct"/>
            <w:gridSpan w:val="2"/>
            <w:tcBorders>
              <w:top w:val="single" w:sz="4" w:space="0" w:color="auto"/>
              <w:left w:val="single" w:sz="4" w:space="0" w:color="auto"/>
              <w:bottom w:val="single" w:sz="12" w:space="0" w:color="auto"/>
              <w:right w:val="single" w:sz="4" w:space="0" w:color="auto"/>
            </w:tcBorders>
            <w:shd w:val="clear" w:color="auto" w:fill="FFFFFF" w:themeFill="background1"/>
          </w:tcPr>
          <w:p w14:paraId="0D29DEAF"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1.2.8</w:t>
            </w:r>
          </w:p>
        </w:tc>
        <w:tc>
          <w:tcPr>
            <w:tcW w:w="549" w:type="pct"/>
            <w:tcBorders>
              <w:top w:val="single" w:sz="4" w:space="0" w:color="auto"/>
              <w:left w:val="single" w:sz="4" w:space="0" w:color="auto"/>
              <w:bottom w:val="single" w:sz="12" w:space="0" w:color="auto"/>
            </w:tcBorders>
            <w:shd w:val="clear" w:color="auto" w:fill="FFFFFF" w:themeFill="background1"/>
          </w:tcPr>
          <w:p w14:paraId="1A50978C"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lang w:val="en-US"/>
              </w:rPr>
            </w:pPr>
            <w:r w:rsidRPr="00050F76">
              <w:rPr>
                <w:rFonts w:ascii="Times" w:eastAsia="Times New Roman" w:hAnsi="Times" w:cs="Times New Roman"/>
                <w:b/>
                <w:bCs/>
                <w:color w:val="000000"/>
                <w:sz w:val="20"/>
                <w:szCs w:val="20"/>
                <w:lang w:val="en-US"/>
              </w:rPr>
              <w:t>1.2.7</w:t>
            </w:r>
          </w:p>
        </w:tc>
        <w:tc>
          <w:tcPr>
            <w:tcW w:w="1043" w:type="pct"/>
            <w:gridSpan w:val="2"/>
            <w:tcBorders>
              <w:top w:val="single" w:sz="4" w:space="0" w:color="auto"/>
              <w:bottom w:val="single" w:sz="12" w:space="0" w:color="auto"/>
              <w:right w:val="single" w:sz="4" w:space="0" w:color="auto"/>
            </w:tcBorders>
            <w:shd w:val="clear" w:color="auto" w:fill="FFFFFF" w:themeFill="background1"/>
          </w:tcPr>
          <w:p w14:paraId="20D2A3A3"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eastAsia="Times New Roman" w:hAnsi="Times" w:cs="Times New Roman"/>
                <w:b/>
                <w:bCs/>
                <w:color w:val="000000"/>
                <w:sz w:val="20"/>
                <w:szCs w:val="20"/>
                <w:lang w:val="en-US"/>
              </w:rPr>
              <w:t>1.2.8</w:t>
            </w:r>
          </w:p>
        </w:tc>
      </w:tr>
      <w:tr w:rsidR="002644F8" w:rsidRPr="004D3485" w14:paraId="4B1AED24" w14:textId="77777777" w:rsidTr="004D3485">
        <w:tc>
          <w:tcPr>
            <w:cnfStyle w:val="001000000000" w:firstRow="0" w:lastRow="0" w:firstColumn="1" w:lastColumn="0" w:oddVBand="0" w:evenVBand="0" w:oddHBand="0" w:evenHBand="0" w:firstRowFirstColumn="0" w:firstRowLastColumn="0" w:lastRowFirstColumn="0" w:lastRowLastColumn="0"/>
            <w:tcW w:w="860" w:type="pct"/>
            <w:tcBorders>
              <w:top w:val="single" w:sz="12" w:space="0" w:color="auto"/>
              <w:left w:val="single" w:sz="4" w:space="0" w:color="auto"/>
              <w:right w:val="single" w:sz="12" w:space="0" w:color="auto"/>
            </w:tcBorders>
            <w:shd w:val="clear" w:color="auto" w:fill="F2F2F2" w:themeFill="background1" w:themeFillShade="F2"/>
          </w:tcPr>
          <w:p w14:paraId="623C0F05" w14:textId="77777777" w:rsidR="004D3485" w:rsidRPr="00050F76" w:rsidRDefault="004D3485" w:rsidP="00050F76">
            <w:pPr>
              <w:jc w:val="both"/>
              <w:rPr>
                <w:rFonts w:ascii="Times" w:eastAsia="Times New Roman" w:hAnsi="Times" w:cs="Times New Roman"/>
                <w:bCs w:val="0"/>
                <w:color w:val="000000"/>
                <w:sz w:val="20"/>
                <w:szCs w:val="20"/>
                <w:lang w:val="en-US"/>
              </w:rPr>
            </w:pPr>
            <w:r w:rsidRPr="00050F76">
              <w:rPr>
                <w:rFonts w:ascii="Times" w:eastAsia="Times New Roman" w:hAnsi="Times" w:cs="Times New Roman"/>
                <w:color w:val="000000"/>
                <w:sz w:val="20"/>
                <w:szCs w:val="20"/>
                <w:lang w:val="en-US"/>
              </w:rPr>
              <w:t>Filter</w:t>
            </w:r>
          </w:p>
        </w:tc>
        <w:tc>
          <w:tcPr>
            <w:tcW w:w="408" w:type="pct"/>
            <w:tcBorders>
              <w:top w:val="single" w:sz="12" w:space="0" w:color="auto"/>
              <w:left w:val="single" w:sz="12" w:space="0" w:color="auto"/>
            </w:tcBorders>
            <w:shd w:val="clear" w:color="auto" w:fill="F2F2F2" w:themeFill="background1" w:themeFillShade="F2"/>
          </w:tcPr>
          <w:p w14:paraId="35191174"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w:t>
            </w:r>
          </w:p>
        </w:tc>
        <w:tc>
          <w:tcPr>
            <w:tcW w:w="549" w:type="pct"/>
            <w:tcBorders>
              <w:top w:val="single" w:sz="12" w:space="0" w:color="auto"/>
            </w:tcBorders>
            <w:shd w:val="clear" w:color="auto" w:fill="F2F2F2" w:themeFill="background1" w:themeFillShade="F2"/>
          </w:tcPr>
          <w:p w14:paraId="1DBF526E"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494" w:type="pct"/>
            <w:tcBorders>
              <w:top w:val="single" w:sz="12" w:space="0" w:color="auto"/>
              <w:right w:val="single" w:sz="4" w:space="0" w:color="auto"/>
            </w:tcBorders>
            <w:shd w:val="clear" w:color="auto" w:fill="F2F2F2" w:themeFill="background1" w:themeFillShade="F2"/>
          </w:tcPr>
          <w:p w14:paraId="4FC9FDC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c>
          <w:tcPr>
            <w:tcW w:w="549" w:type="pct"/>
            <w:tcBorders>
              <w:top w:val="single" w:sz="12" w:space="0" w:color="auto"/>
              <w:left w:val="single" w:sz="4" w:space="0" w:color="auto"/>
            </w:tcBorders>
            <w:shd w:val="clear" w:color="auto" w:fill="F2F2F2" w:themeFill="background1" w:themeFillShade="F2"/>
          </w:tcPr>
          <w:p w14:paraId="1319C7DD"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549" w:type="pct"/>
            <w:tcBorders>
              <w:top w:val="single" w:sz="12" w:space="0" w:color="auto"/>
              <w:right w:val="single" w:sz="4" w:space="0" w:color="auto"/>
            </w:tcBorders>
            <w:shd w:val="clear" w:color="auto" w:fill="F2F2F2" w:themeFill="background1" w:themeFillShade="F2"/>
          </w:tcPr>
          <w:p w14:paraId="5F15137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c>
          <w:tcPr>
            <w:tcW w:w="549" w:type="pct"/>
            <w:tcBorders>
              <w:top w:val="single" w:sz="12" w:space="0" w:color="auto"/>
              <w:left w:val="single" w:sz="4" w:space="0" w:color="auto"/>
            </w:tcBorders>
            <w:shd w:val="clear" w:color="auto" w:fill="F2F2F2" w:themeFill="background1" w:themeFillShade="F2"/>
          </w:tcPr>
          <w:p w14:paraId="4698C68C"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w:t>
            </w:r>
          </w:p>
        </w:tc>
        <w:tc>
          <w:tcPr>
            <w:tcW w:w="549" w:type="pct"/>
            <w:tcBorders>
              <w:top w:val="single" w:sz="12" w:space="0" w:color="auto"/>
            </w:tcBorders>
            <w:shd w:val="clear" w:color="auto" w:fill="F2F2F2" w:themeFill="background1" w:themeFillShade="F2"/>
          </w:tcPr>
          <w:p w14:paraId="6E05CE89"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0.0</w:t>
            </w:r>
          </w:p>
        </w:tc>
        <w:tc>
          <w:tcPr>
            <w:tcW w:w="494" w:type="pct"/>
            <w:tcBorders>
              <w:top w:val="single" w:sz="12" w:space="0" w:color="auto"/>
              <w:right w:val="single" w:sz="4" w:space="0" w:color="auto"/>
            </w:tcBorders>
            <w:shd w:val="clear" w:color="auto" w:fill="F2F2F2" w:themeFill="background1" w:themeFillShade="F2"/>
          </w:tcPr>
          <w:p w14:paraId="6FD14A43"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0.6</w:t>
            </w:r>
          </w:p>
        </w:tc>
      </w:tr>
      <w:tr w:rsidR="002644F8" w:rsidRPr="004D3485" w14:paraId="6634D55F" w14:textId="77777777" w:rsidTr="004D3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FFFFF" w:themeFill="background1"/>
          </w:tcPr>
          <w:p w14:paraId="63086135" w14:textId="6C21F916"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Master</w:t>
            </w:r>
            <w:r w:rsidR="005545E3">
              <w:rPr>
                <w:rFonts w:ascii="Times" w:eastAsia="Times New Roman" w:hAnsi="Times" w:cs="Times New Roman"/>
                <w:color w:val="000000"/>
                <w:sz w:val="20"/>
                <w:szCs w:val="20"/>
                <w:lang w:val="en-US"/>
              </w:rPr>
              <w:t>s</w:t>
            </w:r>
            <w:r w:rsidRPr="00050F76">
              <w:rPr>
                <w:rFonts w:ascii="Times" w:eastAsia="Times New Roman" w:hAnsi="Times" w:cs="Times New Roman"/>
                <w:color w:val="000000"/>
                <w:sz w:val="20"/>
                <w:szCs w:val="20"/>
                <w:lang w:val="en-US"/>
              </w:rPr>
              <w:t>can *.sc size (MB)</w:t>
            </w:r>
          </w:p>
        </w:tc>
        <w:tc>
          <w:tcPr>
            <w:tcW w:w="408" w:type="pct"/>
            <w:tcBorders>
              <w:left w:val="single" w:sz="12" w:space="0" w:color="auto"/>
            </w:tcBorders>
            <w:shd w:val="clear" w:color="auto" w:fill="FFFFFF" w:themeFill="background1"/>
          </w:tcPr>
          <w:p w14:paraId="53861401"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549" w:type="pct"/>
            <w:shd w:val="clear" w:color="auto" w:fill="FFFFFF" w:themeFill="background1"/>
          </w:tcPr>
          <w:p w14:paraId="59BA5DD4"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69.37</w:t>
            </w:r>
          </w:p>
        </w:tc>
        <w:tc>
          <w:tcPr>
            <w:tcW w:w="494" w:type="pct"/>
            <w:tcBorders>
              <w:right w:val="single" w:sz="4" w:space="0" w:color="auto"/>
            </w:tcBorders>
            <w:shd w:val="clear" w:color="auto" w:fill="FFFFFF" w:themeFill="background1"/>
          </w:tcPr>
          <w:p w14:paraId="5DAE6455"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30.68</w:t>
            </w:r>
          </w:p>
        </w:tc>
        <w:tc>
          <w:tcPr>
            <w:tcW w:w="549" w:type="pct"/>
            <w:tcBorders>
              <w:left w:val="single" w:sz="4" w:space="0" w:color="auto"/>
            </w:tcBorders>
            <w:shd w:val="clear" w:color="auto" w:fill="FFFFFF" w:themeFill="background1"/>
          </w:tcPr>
          <w:p w14:paraId="064BF450"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69.37</w:t>
            </w:r>
          </w:p>
        </w:tc>
        <w:tc>
          <w:tcPr>
            <w:tcW w:w="549" w:type="pct"/>
            <w:tcBorders>
              <w:right w:val="single" w:sz="4" w:space="0" w:color="auto"/>
            </w:tcBorders>
            <w:shd w:val="clear" w:color="auto" w:fill="FFFFFF" w:themeFill="background1"/>
          </w:tcPr>
          <w:p w14:paraId="2AE855F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30.68</w:t>
            </w:r>
          </w:p>
        </w:tc>
        <w:tc>
          <w:tcPr>
            <w:tcW w:w="549" w:type="pct"/>
            <w:tcBorders>
              <w:left w:val="single" w:sz="4" w:space="0" w:color="auto"/>
            </w:tcBorders>
            <w:shd w:val="clear" w:color="auto" w:fill="FFFFFF" w:themeFill="background1"/>
          </w:tcPr>
          <w:p w14:paraId="2E36A159"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549" w:type="pct"/>
            <w:shd w:val="clear" w:color="auto" w:fill="FFFFFF" w:themeFill="background1"/>
          </w:tcPr>
          <w:p w14:paraId="00D8AB2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68.85</w:t>
            </w:r>
          </w:p>
        </w:tc>
        <w:tc>
          <w:tcPr>
            <w:tcW w:w="494" w:type="pct"/>
            <w:tcBorders>
              <w:right w:val="single" w:sz="4" w:space="0" w:color="auto"/>
            </w:tcBorders>
            <w:shd w:val="clear" w:color="auto" w:fill="FFFFFF" w:themeFill="background1"/>
          </w:tcPr>
          <w:p w14:paraId="132AA627" w14:textId="77777777" w:rsidR="004D3485" w:rsidRPr="00050F76" w:rsidRDefault="004D3485"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30.65</w:t>
            </w:r>
          </w:p>
        </w:tc>
      </w:tr>
      <w:tr w:rsidR="002644F8" w:rsidRPr="004D3485" w14:paraId="31EAEB0A" w14:textId="77777777" w:rsidTr="004D3485">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2F2F2" w:themeFill="background1" w:themeFillShade="F2"/>
          </w:tcPr>
          <w:p w14:paraId="13EA937D" w14:textId="0EE617B5"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MS</w:t>
            </w:r>
            <w:r w:rsidR="00B86189">
              <w:rPr>
                <w:rFonts w:ascii="Times" w:eastAsia="Times New Roman" w:hAnsi="Times" w:cs="Times New Roman"/>
                <w:color w:val="000000"/>
                <w:sz w:val="20"/>
                <w:szCs w:val="20"/>
                <w:lang w:val="en-US"/>
              </w:rPr>
              <w:t>-</w:t>
            </w:r>
            <w:r w:rsidRPr="00050F76">
              <w:rPr>
                <w:rFonts w:ascii="Times" w:eastAsia="Times New Roman" w:hAnsi="Times" w:cs="Times New Roman"/>
                <w:color w:val="000000"/>
                <w:sz w:val="20"/>
                <w:szCs w:val="20"/>
                <w:lang w:val="en-US"/>
              </w:rPr>
              <w:t>entries after alignment</w:t>
            </w:r>
          </w:p>
        </w:tc>
        <w:tc>
          <w:tcPr>
            <w:tcW w:w="408" w:type="pct"/>
            <w:tcBorders>
              <w:left w:val="single" w:sz="12" w:space="0" w:color="auto"/>
            </w:tcBorders>
            <w:shd w:val="clear" w:color="auto" w:fill="F2F2F2" w:themeFill="background1" w:themeFillShade="F2"/>
          </w:tcPr>
          <w:p w14:paraId="2928E8D8"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549" w:type="pct"/>
            <w:shd w:val="clear" w:color="auto" w:fill="F2F2F2" w:themeFill="background1" w:themeFillShade="F2"/>
          </w:tcPr>
          <w:p w14:paraId="2179766B"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494" w:type="pct"/>
            <w:tcBorders>
              <w:right w:val="single" w:sz="4" w:space="0" w:color="auto"/>
            </w:tcBorders>
            <w:shd w:val="clear" w:color="auto" w:fill="F2F2F2" w:themeFill="background1" w:themeFillShade="F2"/>
          </w:tcPr>
          <w:p w14:paraId="4BC0B971"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1724</w:t>
            </w:r>
          </w:p>
        </w:tc>
        <w:tc>
          <w:tcPr>
            <w:tcW w:w="549" w:type="pct"/>
            <w:tcBorders>
              <w:left w:val="single" w:sz="4" w:space="0" w:color="auto"/>
            </w:tcBorders>
            <w:shd w:val="clear" w:color="auto" w:fill="F2F2F2" w:themeFill="background1" w:themeFillShade="F2"/>
          </w:tcPr>
          <w:p w14:paraId="3B970456"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4315</w:t>
            </w:r>
          </w:p>
        </w:tc>
        <w:tc>
          <w:tcPr>
            <w:tcW w:w="549" w:type="pct"/>
            <w:tcBorders>
              <w:right w:val="single" w:sz="4" w:space="0" w:color="auto"/>
            </w:tcBorders>
            <w:shd w:val="clear" w:color="auto" w:fill="F2F2F2" w:themeFill="background1" w:themeFillShade="F2"/>
          </w:tcPr>
          <w:p w14:paraId="2B8E1A61"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1724</w:t>
            </w:r>
          </w:p>
        </w:tc>
        <w:tc>
          <w:tcPr>
            <w:tcW w:w="549" w:type="pct"/>
            <w:tcBorders>
              <w:left w:val="single" w:sz="4" w:space="0" w:color="auto"/>
            </w:tcBorders>
            <w:shd w:val="clear" w:color="auto" w:fill="F2F2F2" w:themeFill="background1" w:themeFillShade="F2"/>
          </w:tcPr>
          <w:p w14:paraId="0596CB7E"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4301</w:t>
            </w:r>
          </w:p>
        </w:tc>
        <w:tc>
          <w:tcPr>
            <w:tcW w:w="549" w:type="pct"/>
            <w:shd w:val="clear" w:color="auto" w:fill="F2F2F2" w:themeFill="background1" w:themeFillShade="F2"/>
          </w:tcPr>
          <w:p w14:paraId="0509427F"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4301</w:t>
            </w:r>
          </w:p>
        </w:tc>
        <w:tc>
          <w:tcPr>
            <w:tcW w:w="494" w:type="pct"/>
            <w:tcBorders>
              <w:right w:val="single" w:sz="4" w:space="0" w:color="auto"/>
            </w:tcBorders>
            <w:shd w:val="clear" w:color="auto" w:fill="F2F2F2" w:themeFill="background1" w:themeFillShade="F2"/>
          </w:tcPr>
          <w:p w14:paraId="4F48AB92" w14:textId="7777777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1723</w:t>
            </w:r>
          </w:p>
        </w:tc>
      </w:tr>
      <w:tr w:rsidR="001930CA" w:rsidRPr="004D3485" w14:paraId="67B3A601" w14:textId="77777777" w:rsidTr="0058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right w:val="single" w:sz="12" w:space="0" w:color="auto"/>
            </w:tcBorders>
            <w:shd w:val="clear" w:color="auto" w:fill="FFFFFF" w:themeFill="background1"/>
          </w:tcPr>
          <w:p w14:paraId="089DBBC2" w14:textId="2301A71D" w:rsidR="001930CA" w:rsidRPr="00050F76" w:rsidRDefault="001930CA" w:rsidP="00050F76">
            <w:pPr>
              <w:jc w:val="both"/>
              <w:rPr>
                <w:rFonts w:ascii="Times" w:eastAsia="Times New Roman" w:hAnsi="Times" w:cs="Times New Roman"/>
                <w:color w:val="000000"/>
                <w:sz w:val="20"/>
                <w:szCs w:val="20"/>
                <w:lang w:val="en-US"/>
              </w:rPr>
            </w:pPr>
            <w:r>
              <w:rPr>
                <w:rFonts w:ascii="Times" w:eastAsia="Times New Roman" w:hAnsi="Times" w:cs="Times New Roman"/>
                <w:color w:val="000000"/>
                <w:sz w:val="20"/>
                <w:szCs w:val="20"/>
                <w:lang w:val="en-US"/>
              </w:rPr>
              <w:t>MS/MS-entries after alignment</w:t>
            </w:r>
          </w:p>
        </w:tc>
        <w:tc>
          <w:tcPr>
            <w:tcW w:w="408" w:type="pct"/>
            <w:tcBorders>
              <w:left w:val="single" w:sz="12" w:space="0" w:color="auto"/>
            </w:tcBorders>
            <w:shd w:val="clear" w:color="auto" w:fill="FFFFFF" w:themeFill="background1"/>
          </w:tcPr>
          <w:p w14:paraId="2638A8F7" w14:textId="1BF47A0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549" w:type="pct"/>
            <w:shd w:val="clear" w:color="auto" w:fill="FFFFFF" w:themeFill="background1"/>
          </w:tcPr>
          <w:p w14:paraId="66B6DB01" w14:textId="6954D58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494" w:type="pct"/>
            <w:tcBorders>
              <w:right w:val="single" w:sz="4" w:space="0" w:color="auto"/>
            </w:tcBorders>
            <w:shd w:val="clear" w:color="auto" w:fill="FFFFFF" w:themeFill="background1"/>
          </w:tcPr>
          <w:p w14:paraId="0FFC95F3" w14:textId="7B0EBC26"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915</w:t>
            </w:r>
          </w:p>
        </w:tc>
        <w:tc>
          <w:tcPr>
            <w:tcW w:w="549" w:type="pct"/>
            <w:tcBorders>
              <w:left w:val="single" w:sz="4" w:space="0" w:color="auto"/>
            </w:tcBorders>
            <w:shd w:val="clear" w:color="auto" w:fill="FFFFFF" w:themeFill="background1"/>
          </w:tcPr>
          <w:p w14:paraId="681143EC" w14:textId="117A3F41"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622</w:t>
            </w:r>
            <w:r>
              <w:rPr>
                <w:rFonts w:ascii="Times" w:hAnsi="Times" w:cs="Times New Roman"/>
                <w:color w:val="000000" w:themeColor="text1"/>
                <w:sz w:val="20"/>
                <w:szCs w:val="20"/>
              </w:rPr>
              <w:t>,</w:t>
            </w:r>
            <w:r w:rsidRPr="001930CA">
              <w:rPr>
                <w:rFonts w:ascii="Times" w:hAnsi="Times" w:cs="Times New Roman"/>
                <w:color w:val="000000" w:themeColor="text1"/>
                <w:sz w:val="20"/>
                <w:szCs w:val="20"/>
              </w:rPr>
              <w:t>328</w:t>
            </w:r>
          </w:p>
        </w:tc>
        <w:tc>
          <w:tcPr>
            <w:tcW w:w="549" w:type="pct"/>
            <w:tcBorders>
              <w:right w:val="single" w:sz="4" w:space="0" w:color="auto"/>
            </w:tcBorders>
            <w:shd w:val="clear" w:color="auto" w:fill="FFFFFF" w:themeFill="background1"/>
          </w:tcPr>
          <w:p w14:paraId="79679ADC" w14:textId="1822FE16"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915</w:t>
            </w:r>
          </w:p>
        </w:tc>
        <w:tc>
          <w:tcPr>
            <w:tcW w:w="549" w:type="pct"/>
            <w:tcBorders>
              <w:left w:val="single" w:sz="4" w:space="0" w:color="auto"/>
            </w:tcBorders>
            <w:shd w:val="clear" w:color="auto" w:fill="FFFFFF" w:themeFill="background1"/>
          </w:tcPr>
          <w:p w14:paraId="16ACD9DE" w14:textId="19D94901"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616</w:t>
            </w:r>
            <w:r>
              <w:rPr>
                <w:rFonts w:ascii="Times" w:hAnsi="Times" w:cs="Times New Roman"/>
                <w:color w:val="000000" w:themeColor="text1"/>
                <w:sz w:val="20"/>
                <w:szCs w:val="20"/>
              </w:rPr>
              <w:t>,</w:t>
            </w:r>
            <w:r w:rsidRPr="001930CA">
              <w:rPr>
                <w:rFonts w:ascii="Times" w:hAnsi="Times" w:cs="Times New Roman"/>
                <w:color w:val="000000" w:themeColor="text1"/>
                <w:sz w:val="20"/>
                <w:szCs w:val="20"/>
              </w:rPr>
              <w:t>880</w:t>
            </w:r>
          </w:p>
        </w:tc>
        <w:tc>
          <w:tcPr>
            <w:tcW w:w="549" w:type="pct"/>
            <w:shd w:val="clear" w:color="auto" w:fill="FFFFFF" w:themeFill="background1"/>
          </w:tcPr>
          <w:p w14:paraId="002EDB84" w14:textId="3FD25B2B"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616</w:t>
            </w:r>
            <w:r>
              <w:rPr>
                <w:rFonts w:ascii="Times" w:hAnsi="Times" w:cs="Times New Roman"/>
                <w:color w:val="000000" w:themeColor="text1"/>
                <w:sz w:val="20"/>
                <w:szCs w:val="20"/>
              </w:rPr>
              <w:t>,</w:t>
            </w:r>
            <w:r w:rsidRPr="001930CA">
              <w:rPr>
                <w:rFonts w:ascii="Times" w:hAnsi="Times" w:cs="Times New Roman"/>
                <w:color w:val="000000" w:themeColor="text1"/>
                <w:sz w:val="20"/>
                <w:szCs w:val="20"/>
              </w:rPr>
              <w:t>880</w:t>
            </w:r>
          </w:p>
        </w:tc>
        <w:tc>
          <w:tcPr>
            <w:tcW w:w="494" w:type="pct"/>
            <w:tcBorders>
              <w:right w:val="single" w:sz="4" w:space="0" w:color="auto"/>
            </w:tcBorders>
            <w:shd w:val="clear" w:color="auto" w:fill="FFFFFF" w:themeFill="background1"/>
          </w:tcPr>
          <w:p w14:paraId="20A7FD78" w14:textId="0400561E" w:rsidR="001930CA" w:rsidRPr="00050F76" w:rsidRDefault="001930CA" w:rsidP="00B86189">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20"/>
                <w:szCs w:val="20"/>
              </w:rPr>
            </w:pPr>
            <w:r w:rsidRPr="001930CA">
              <w:rPr>
                <w:rFonts w:ascii="Times" w:hAnsi="Times" w:cs="Times New Roman"/>
                <w:color w:val="000000" w:themeColor="text1"/>
                <w:sz w:val="20"/>
                <w:szCs w:val="20"/>
              </w:rPr>
              <w:t>127</w:t>
            </w:r>
            <w:r>
              <w:rPr>
                <w:rFonts w:ascii="Times" w:hAnsi="Times" w:cs="Times New Roman"/>
                <w:color w:val="000000" w:themeColor="text1"/>
                <w:sz w:val="20"/>
                <w:szCs w:val="20"/>
              </w:rPr>
              <w:t>,</w:t>
            </w:r>
            <w:r w:rsidRPr="001930CA">
              <w:rPr>
                <w:rFonts w:ascii="Times" w:hAnsi="Times" w:cs="Times New Roman"/>
                <w:color w:val="000000" w:themeColor="text1"/>
                <w:sz w:val="20"/>
                <w:szCs w:val="20"/>
              </w:rPr>
              <w:t>569</w:t>
            </w:r>
          </w:p>
        </w:tc>
      </w:tr>
      <w:tr w:rsidR="00580414" w:rsidRPr="004D3485" w14:paraId="5AF015CE" w14:textId="77777777" w:rsidTr="00580414">
        <w:tc>
          <w:tcPr>
            <w:cnfStyle w:val="001000000000" w:firstRow="0" w:lastRow="0" w:firstColumn="1" w:lastColumn="0" w:oddVBand="0" w:evenVBand="0" w:oddHBand="0" w:evenHBand="0" w:firstRowFirstColumn="0" w:firstRowLastColumn="0" w:lastRowFirstColumn="0" w:lastRowLastColumn="0"/>
            <w:tcW w:w="860" w:type="pct"/>
            <w:tcBorders>
              <w:left w:val="single" w:sz="4" w:space="0" w:color="auto"/>
              <w:bottom w:val="single" w:sz="4" w:space="0" w:color="auto"/>
              <w:right w:val="single" w:sz="12" w:space="0" w:color="auto"/>
            </w:tcBorders>
            <w:shd w:val="clear" w:color="auto" w:fill="F2F2F2" w:themeFill="background1" w:themeFillShade="F2"/>
          </w:tcPr>
          <w:p w14:paraId="1C47A0CC" w14:textId="77777777" w:rsidR="004D3485" w:rsidRPr="00050F76" w:rsidRDefault="004D3485" w:rsidP="00050F76">
            <w:pPr>
              <w:jc w:val="both"/>
              <w:rPr>
                <w:rFonts w:ascii="Times" w:hAnsi="Times" w:cs="Times New Roman"/>
                <w:color w:val="000000" w:themeColor="text1"/>
                <w:sz w:val="20"/>
                <w:szCs w:val="20"/>
              </w:rPr>
            </w:pPr>
            <w:r w:rsidRPr="00050F76">
              <w:rPr>
                <w:rFonts w:ascii="Times" w:eastAsia="Times New Roman" w:hAnsi="Times" w:cs="Times New Roman"/>
                <w:color w:val="000000"/>
                <w:sz w:val="20"/>
                <w:szCs w:val="20"/>
                <w:lang w:val="en-US"/>
              </w:rPr>
              <w:t>Total import time (s)</w:t>
            </w:r>
          </w:p>
        </w:tc>
        <w:tc>
          <w:tcPr>
            <w:tcW w:w="408" w:type="pct"/>
            <w:tcBorders>
              <w:left w:val="single" w:sz="12" w:space="0" w:color="auto"/>
              <w:bottom w:val="single" w:sz="4" w:space="0" w:color="auto"/>
            </w:tcBorders>
            <w:shd w:val="clear" w:color="auto" w:fill="F2F2F2" w:themeFill="background1" w:themeFillShade="F2"/>
          </w:tcPr>
          <w:p w14:paraId="02F07480" w14:textId="630EB2DD" w:rsidR="004D3485" w:rsidRPr="00050F76" w:rsidRDefault="009B7E0C"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Pr>
                <w:rFonts w:ascii="Times" w:hAnsi="Times" w:cs="Times New Roman"/>
                <w:color w:val="000000" w:themeColor="text1"/>
                <w:sz w:val="20"/>
                <w:szCs w:val="20"/>
              </w:rPr>
              <w:t>153</w:t>
            </w:r>
          </w:p>
        </w:tc>
        <w:tc>
          <w:tcPr>
            <w:tcW w:w="549" w:type="pct"/>
            <w:tcBorders>
              <w:bottom w:val="single" w:sz="4" w:space="0" w:color="auto"/>
            </w:tcBorders>
            <w:shd w:val="clear" w:color="auto" w:fill="F2F2F2" w:themeFill="background1" w:themeFillShade="F2"/>
          </w:tcPr>
          <w:p w14:paraId="5DB2036D" w14:textId="45F0B887"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214</w:t>
            </w:r>
          </w:p>
        </w:tc>
        <w:tc>
          <w:tcPr>
            <w:tcW w:w="494" w:type="pct"/>
            <w:tcBorders>
              <w:bottom w:val="single" w:sz="4" w:space="0" w:color="auto"/>
              <w:right w:val="single" w:sz="4" w:space="0" w:color="auto"/>
            </w:tcBorders>
            <w:shd w:val="clear" w:color="auto" w:fill="F2F2F2" w:themeFill="background1" w:themeFillShade="F2"/>
          </w:tcPr>
          <w:p w14:paraId="113A5DE5" w14:textId="3EE3F0A1" w:rsidR="004D3485" w:rsidRPr="00050F76" w:rsidRDefault="009B7E0C"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Pr>
                <w:rFonts w:ascii="Times" w:hAnsi="Times" w:cs="Times New Roman"/>
                <w:color w:val="000000" w:themeColor="text1"/>
                <w:sz w:val="20"/>
                <w:szCs w:val="20"/>
              </w:rPr>
              <w:t>87</w:t>
            </w:r>
          </w:p>
        </w:tc>
        <w:tc>
          <w:tcPr>
            <w:tcW w:w="549" w:type="pct"/>
            <w:tcBorders>
              <w:left w:val="single" w:sz="4" w:space="0" w:color="auto"/>
              <w:bottom w:val="single" w:sz="4" w:space="0" w:color="auto"/>
            </w:tcBorders>
            <w:shd w:val="clear" w:color="auto" w:fill="F2F2F2" w:themeFill="background1" w:themeFillShade="F2"/>
          </w:tcPr>
          <w:p w14:paraId="0730D6E3" w14:textId="4993254F"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272</w:t>
            </w:r>
          </w:p>
        </w:tc>
        <w:tc>
          <w:tcPr>
            <w:tcW w:w="549" w:type="pct"/>
            <w:tcBorders>
              <w:bottom w:val="single" w:sz="4" w:space="0" w:color="auto"/>
              <w:right w:val="single" w:sz="4" w:space="0" w:color="auto"/>
            </w:tcBorders>
            <w:shd w:val="clear" w:color="auto" w:fill="F2F2F2" w:themeFill="background1" w:themeFillShade="F2"/>
          </w:tcPr>
          <w:p w14:paraId="77B07AE2" w14:textId="2D0B12DB"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155</w:t>
            </w:r>
          </w:p>
        </w:tc>
        <w:tc>
          <w:tcPr>
            <w:tcW w:w="549" w:type="pct"/>
            <w:tcBorders>
              <w:left w:val="single" w:sz="4" w:space="0" w:color="auto"/>
              <w:bottom w:val="single" w:sz="4" w:space="0" w:color="auto"/>
            </w:tcBorders>
            <w:shd w:val="clear" w:color="auto" w:fill="F2F2F2" w:themeFill="background1" w:themeFillShade="F2"/>
          </w:tcPr>
          <w:p w14:paraId="486727B0" w14:textId="1CDF1628"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351</w:t>
            </w:r>
            <w:r w:rsidR="009B7E0C">
              <w:rPr>
                <w:rFonts w:ascii="Times" w:hAnsi="Times" w:cs="Times New Roman"/>
                <w:color w:val="000000" w:themeColor="text1"/>
                <w:sz w:val="20"/>
                <w:szCs w:val="20"/>
              </w:rPr>
              <w:t>1</w:t>
            </w:r>
          </w:p>
        </w:tc>
        <w:tc>
          <w:tcPr>
            <w:tcW w:w="549" w:type="pct"/>
            <w:tcBorders>
              <w:bottom w:val="single" w:sz="4" w:space="0" w:color="auto"/>
            </w:tcBorders>
            <w:shd w:val="clear" w:color="auto" w:fill="F2F2F2" w:themeFill="background1" w:themeFillShade="F2"/>
          </w:tcPr>
          <w:p w14:paraId="386A60E2" w14:textId="3561B1A8"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149</w:t>
            </w:r>
          </w:p>
        </w:tc>
        <w:tc>
          <w:tcPr>
            <w:tcW w:w="494" w:type="pct"/>
            <w:tcBorders>
              <w:bottom w:val="single" w:sz="4" w:space="0" w:color="auto"/>
              <w:right w:val="single" w:sz="4" w:space="0" w:color="auto"/>
            </w:tcBorders>
            <w:shd w:val="clear" w:color="auto" w:fill="F2F2F2" w:themeFill="background1" w:themeFillShade="F2"/>
          </w:tcPr>
          <w:p w14:paraId="64137EB0" w14:textId="7FE94B8D" w:rsidR="004D3485" w:rsidRPr="00050F76" w:rsidRDefault="004D3485" w:rsidP="00B86189">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20"/>
                <w:szCs w:val="20"/>
              </w:rPr>
            </w:pPr>
            <w:r w:rsidRPr="00050F76">
              <w:rPr>
                <w:rFonts w:ascii="Times" w:hAnsi="Times" w:cs="Times New Roman"/>
                <w:color w:val="000000" w:themeColor="text1"/>
                <w:sz w:val="20"/>
                <w:szCs w:val="20"/>
              </w:rPr>
              <w:t>90</w:t>
            </w:r>
          </w:p>
        </w:tc>
      </w:tr>
    </w:tbl>
    <w:p w14:paraId="2AB71CFB" w14:textId="095F3D14" w:rsidR="009519D3" w:rsidRDefault="00935218" w:rsidP="00050F76">
      <w:pPr>
        <w:snapToGrid w:val="0"/>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vertAlign w:val="superscript"/>
        </w:rPr>
        <w:t xml:space="preserve">* test was performed </w:t>
      </w:r>
      <w:r w:rsidR="00694022">
        <w:rPr>
          <w:rFonts w:ascii="Times New Roman" w:hAnsi="Times New Roman" w:cs="Times New Roman"/>
          <w:color w:val="000000" w:themeColor="text1"/>
          <w:sz w:val="24"/>
          <w:szCs w:val="24"/>
          <w:vertAlign w:val="superscript"/>
        </w:rPr>
        <w:t>on Dell Latitude 7490 with Intel</w:t>
      </w:r>
      <w:r>
        <w:rPr>
          <w:rFonts w:ascii="Times New Roman" w:hAnsi="Times New Roman" w:cs="Times New Roman"/>
          <w:color w:val="000000" w:themeColor="text1"/>
          <w:sz w:val="24"/>
          <w:szCs w:val="24"/>
          <w:vertAlign w:val="superscript"/>
        </w:rPr>
        <w:t>(R) Core(TM) CPU i7-8650U @ 1.9 GHz and 16 GB of RAM running Windows 10 Professional, with a Micron 2200 NVMe 512GB SSD.</w:t>
      </w:r>
      <w:r w:rsidR="008B4597">
        <w:rPr>
          <w:rFonts w:ascii="Times New Roman" w:hAnsi="Times New Roman" w:cs="Times New Roman"/>
          <w:color w:val="000000" w:themeColor="text1"/>
          <w:sz w:val="24"/>
          <w:szCs w:val="24"/>
          <w:vertAlign w:val="superscript"/>
        </w:rPr>
        <w:t xml:space="preserve"> LX 1.2.7 does not </w:t>
      </w:r>
      <w:r w:rsidR="00694022">
        <w:rPr>
          <w:rFonts w:ascii="Times New Roman" w:hAnsi="Times New Roman" w:cs="Times New Roman"/>
          <w:color w:val="000000" w:themeColor="text1"/>
          <w:sz w:val="24"/>
          <w:szCs w:val="24"/>
          <w:vertAlign w:val="superscript"/>
        </w:rPr>
        <w:t>support</w:t>
      </w:r>
      <w:r w:rsidR="008B4597">
        <w:rPr>
          <w:rFonts w:ascii="Times New Roman" w:hAnsi="Times New Roman" w:cs="Times New Roman"/>
          <w:color w:val="000000" w:themeColor="text1"/>
          <w:sz w:val="24"/>
          <w:szCs w:val="24"/>
          <w:vertAlign w:val="superscript"/>
        </w:rPr>
        <w:t xml:space="preserve"> the MS filter setting. </w:t>
      </w:r>
    </w:p>
    <w:p w14:paraId="3748CB7C" w14:textId="68524877" w:rsidR="004204E6" w:rsidRDefault="00E86E56" w:rsidP="00AF4026">
      <w:p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E7055A">
        <w:rPr>
          <w:rFonts w:ascii="Times New Roman" w:hAnsi="Times New Roman" w:cs="Times New Roman"/>
          <w:color w:val="000000" w:themeColor="text1"/>
          <w:sz w:val="24"/>
          <w:szCs w:val="24"/>
        </w:rPr>
        <w:t xml:space="preserve">ipid identification was performed using </w:t>
      </w:r>
      <w:r w:rsidR="00341D18">
        <w:rPr>
          <w:rFonts w:ascii="Times New Roman" w:hAnsi="Times New Roman" w:cs="Times New Roman"/>
          <w:color w:val="000000" w:themeColor="text1"/>
          <w:sz w:val="24"/>
          <w:szCs w:val="24"/>
        </w:rPr>
        <w:t xml:space="preserve">MFQL </w:t>
      </w:r>
      <w:r w:rsidR="00E7055A">
        <w:rPr>
          <w:rFonts w:ascii="Times New Roman" w:hAnsi="Times New Roman" w:cs="Times New Roman"/>
          <w:color w:val="000000" w:themeColor="text1"/>
          <w:sz w:val="24"/>
          <w:szCs w:val="24"/>
        </w:rPr>
        <w:t>scripts</w:t>
      </w:r>
      <w:r>
        <w:rPr>
          <w:rFonts w:ascii="Times New Roman" w:hAnsi="Times New Roman" w:cs="Times New Roman"/>
          <w:color w:val="000000" w:themeColor="text1"/>
          <w:sz w:val="24"/>
          <w:szCs w:val="24"/>
        </w:rPr>
        <w:t xml:space="preserve"> (provided in the MFQL folder)</w:t>
      </w:r>
      <w:r w:rsidR="00E7055A">
        <w:rPr>
          <w:rFonts w:ascii="Times New Roman" w:hAnsi="Times New Roman" w:cs="Times New Roman"/>
          <w:color w:val="000000" w:themeColor="text1"/>
          <w:sz w:val="24"/>
          <w:szCs w:val="24"/>
        </w:rPr>
        <w:t xml:space="preserve"> covering PC/PC-O, SM and TAG in MS and LPC, PE/PE-p and CE based on MS/MS</w:t>
      </w:r>
      <w:r w:rsidR="00341D18">
        <w:rPr>
          <w:rFonts w:ascii="Times New Roman" w:hAnsi="Times New Roman" w:cs="Times New Roman"/>
          <w:color w:val="000000" w:themeColor="text1"/>
          <w:sz w:val="24"/>
          <w:szCs w:val="24"/>
        </w:rPr>
        <w:t xml:space="preserve"> signature ions</w:t>
      </w:r>
      <w:r w:rsidR="00E7055A">
        <w:rPr>
          <w:rFonts w:ascii="Times New Roman" w:hAnsi="Times New Roman" w:cs="Times New Roman"/>
          <w:color w:val="000000" w:themeColor="text1"/>
          <w:sz w:val="24"/>
          <w:szCs w:val="24"/>
        </w:rPr>
        <w:t xml:space="preserve">. </w:t>
      </w:r>
      <w:r w:rsidR="000945F2">
        <w:rPr>
          <w:rFonts w:ascii="Times New Roman" w:hAnsi="Times New Roman" w:cs="Times New Roman"/>
          <w:color w:val="000000" w:themeColor="text1"/>
          <w:sz w:val="24"/>
          <w:szCs w:val="24"/>
        </w:rPr>
        <w:t xml:space="preserve">The </w:t>
      </w:r>
      <w:r w:rsidR="005545E3">
        <w:rPr>
          <w:rFonts w:ascii="Times New Roman" w:hAnsi="Times New Roman" w:cs="Times New Roman"/>
          <w:color w:val="000000" w:themeColor="text1"/>
          <w:sz w:val="24"/>
          <w:szCs w:val="24"/>
        </w:rPr>
        <w:t xml:space="preserve">application of </w:t>
      </w:r>
      <w:r w:rsidR="000945F2">
        <w:rPr>
          <w:rFonts w:ascii="Times New Roman" w:hAnsi="Times New Roman" w:cs="Times New Roman"/>
          <w:color w:val="000000" w:themeColor="text1"/>
          <w:sz w:val="24"/>
          <w:szCs w:val="24"/>
        </w:rPr>
        <w:t xml:space="preserve">frequency filter should lead to </w:t>
      </w:r>
      <w:r w:rsidR="005545E3">
        <w:rPr>
          <w:rFonts w:ascii="Times New Roman" w:hAnsi="Times New Roman" w:cs="Times New Roman"/>
          <w:color w:val="000000" w:themeColor="text1"/>
          <w:sz w:val="24"/>
          <w:szCs w:val="24"/>
        </w:rPr>
        <w:t>improved</w:t>
      </w:r>
      <w:r w:rsidR="000945F2">
        <w:rPr>
          <w:rFonts w:ascii="Times New Roman" w:hAnsi="Times New Roman" w:cs="Times New Roman"/>
          <w:color w:val="000000" w:themeColor="text1"/>
          <w:sz w:val="24"/>
          <w:szCs w:val="24"/>
        </w:rPr>
        <w:t xml:space="preserve"> consisten</w:t>
      </w:r>
      <w:r w:rsidR="005545E3">
        <w:rPr>
          <w:rFonts w:ascii="Times New Roman" w:hAnsi="Times New Roman" w:cs="Times New Roman"/>
          <w:color w:val="000000" w:themeColor="text1"/>
          <w:sz w:val="24"/>
          <w:szCs w:val="24"/>
        </w:rPr>
        <w:t>cy of the Masterscan</w:t>
      </w:r>
      <w:r w:rsidR="000945F2">
        <w:rPr>
          <w:rFonts w:ascii="Times New Roman" w:hAnsi="Times New Roman" w:cs="Times New Roman"/>
          <w:color w:val="000000" w:themeColor="text1"/>
          <w:sz w:val="24"/>
          <w:szCs w:val="24"/>
        </w:rPr>
        <w:t xml:space="preserve"> </w:t>
      </w:r>
      <w:r w:rsidR="005545E3">
        <w:rPr>
          <w:rFonts w:ascii="Times New Roman" w:hAnsi="Times New Roman" w:cs="Times New Roman"/>
          <w:color w:val="000000" w:themeColor="text1"/>
          <w:sz w:val="24"/>
          <w:szCs w:val="24"/>
        </w:rPr>
        <w:t>at the cost of mostly low intensity MS signals</w:t>
      </w:r>
      <w:r w:rsidR="000945F2">
        <w:rPr>
          <w:rFonts w:ascii="Times New Roman" w:hAnsi="Times New Roman" w:cs="Times New Roman"/>
          <w:color w:val="000000" w:themeColor="text1"/>
          <w:sz w:val="24"/>
          <w:szCs w:val="24"/>
        </w:rPr>
        <w:t>. In this p</w:t>
      </w:r>
      <w:r w:rsidR="00341D18">
        <w:rPr>
          <w:rFonts w:ascii="Times New Roman" w:hAnsi="Times New Roman" w:cs="Times New Roman"/>
          <w:color w:val="000000" w:themeColor="text1"/>
          <w:sz w:val="24"/>
          <w:szCs w:val="24"/>
        </w:rPr>
        <w:t>erspective, one has to expect a</w:t>
      </w:r>
      <w:r w:rsidR="000945F2">
        <w:rPr>
          <w:rFonts w:ascii="Times New Roman" w:hAnsi="Times New Roman" w:cs="Times New Roman"/>
          <w:color w:val="000000" w:themeColor="text1"/>
          <w:sz w:val="24"/>
          <w:szCs w:val="24"/>
        </w:rPr>
        <w:t xml:space="preserve"> reduction in </w:t>
      </w:r>
      <w:r w:rsidR="00341D18">
        <w:rPr>
          <w:rFonts w:ascii="Times New Roman" w:hAnsi="Times New Roman" w:cs="Times New Roman"/>
          <w:color w:val="000000" w:themeColor="text1"/>
          <w:sz w:val="24"/>
          <w:szCs w:val="24"/>
        </w:rPr>
        <w:t>number of</w:t>
      </w:r>
      <w:r w:rsidR="000945F2">
        <w:rPr>
          <w:rFonts w:ascii="Times New Roman" w:hAnsi="Times New Roman" w:cs="Times New Roman"/>
          <w:color w:val="000000" w:themeColor="text1"/>
          <w:sz w:val="24"/>
          <w:szCs w:val="24"/>
        </w:rPr>
        <w:t xml:space="preserve"> lipid identification</w:t>
      </w:r>
      <w:r w:rsidR="00341D18">
        <w:rPr>
          <w:rFonts w:ascii="Times New Roman" w:hAnsi="Times New Roman" w:cs="Times New Roman"/>
          <w:color w:val="000000" w:themeColor="text1"/>
          <w:sz w:val="24"/>
          <w:szCs w:val="24"/>
        </w:rPr>
        <w:t>s</w:t>
      </w:r>
      <w:r w:rsidR="000945F2">
        <w:rPr>
          <w:rFonts w:ascii="Times New Roman" w:hAnsi="Times New Roman" w:cs="Times New Roman"/>
          <w:color w:val="000000" w:themeColor="text1"/>
          <w:sz w:val="24"/>
          <w:szCs w:val="24"/>
        </w:rPr>
        <w:t xml:space="preserve"> without losing abundant lipids.</w:t>
      </w:r>
      <w:r w:rsidR="00341D18">
        <w:rPr>
          <w:rFonts w:ascii="Times New Roman" w:hAnsi="Times New Roman" w:cs="Times New Roman"/>
          <w:color w:val="000000" w:themeColor="text1"/>
          <w:sz w:val="24"/>
          <w:szCs w:val="24"/>
        </w:rPr>
        <w:t xml:space="preserve"> Thus</w:t>
      </w:r>
      <w:r w:rsidR="00694022">
        <w:rPr>
          <w:rFonts w:ascii="Times New Roman" w:hAnsi="Times New Roman" w:cs="Times New Roman"/>
          <w:color w:val="000000" w:themeColor="text1"/>
          <w:sz w:val="24"/>
          <w:szCs w:val="24"/>
        </w:rPr>
        <w:t>,</w:t>
      </w:r>
      <w:r w:rsidR="00341D18">
        <w:rPr>
          <w:rFonts w:ascii="Times New Roman" w:hAnsi="Times New Roman" w:cs="Times New Roman"/>
          <w:color w:val="000000" w:themeColor="text1"/>
          <w:sz w:val="24"/>
          <w:szCs w:val="24"/>
        </w:rPr>
        <w:t xml:space="preserve"> we compared </w:t>
      </w:r>
      <w:r w:rsidR="00970420">
        <w:rPr>
          <w:rFonts w:ascii="Times New Roman" w:hAnsi="Times New Roman" w:cs="Times New Roman"/>
          <w:color w:val="000000" w:themeColor="text1"/>
          <w:sz w:val="24"/>
          <w:szCs w:val="24"/>
        </w:rPr>
        <w:t>lipid identification and the recorded intensities after the respective import (Figure 2</w:t>
      </w:r>
      <w:r w:rsidR="00FF5112">
        <w:rPr>
          <w:rFonts w:ascii="Times New Roman" w:hAnsi="Times New Roman" w:cs="Times New Roman"/>
          <w:color w:val="000000" w:themeColor="text1"/>
          <w:sz w:val="24"/>
          <w:szCs w:val="24"/>
        </w:rPr>
        <w:t>, Table 2</w:t>
      </w:r>
      <w:r w:rsidR="00970420">
        <w:rPr>
          <w:rFonts w:ascii="Times New Roman" w:hAnsi="Times New Roman" w:cs="Times New Roman"/>
          <w:color w:val="000000" w:themeColor="text1"/>
          <w:sz w:val="24"/>
          <w:szCs w:val="24"/>
        </w:rPr>
        <w:t xml:space="preserve">). For PC/PC-O, SM and TAG we identified </w:t>
      </w:r>
      <w:r w:rsidR="00C27DE6">
        <w:rPr>
          <w:rFonts w:ascii="Times New Roman" w:hAnsi="Times New Roman" w:cs="Times New Roman"/>
          <w:color w:val="000000" w:themeColor="text1"/>
          <w:sz w:val="24"/>
          <w:szCs w:val="24"/>
        </w:rPr>
        <w:t xml:space="preserve">129 </w:t>
      </w:r>
      <w:r w:rsidR="00970420">
        <w:rPr>
          <w:rFonts w:ascii="Times New Roman" w:hAnsi="Times New Roman" w:cs="Times New Roman"/>
          <w:color w:val="000000" w:themeColor="text1"/>
          <w:sz w:val="24"/>
          <w:szCs w:val="24"/>
        </w:rPr>
        <w:t>lipid species with LX 1.2.7</w:t>
      </w:r>
      <w:r w:rsidR="008B4597">
        <w:rPr>
          <w:rFonts w:ascii="Times New Roman" w:hAnsi="Times New Roman" w:cs="Times New Roman"/>
          <w:color w:val="000000" w:themeColor="text1"/>
          <w:sz w:val="24"/>
          <w:szCs w:val="24"/>
        </w:rPr>
        <w:t xml:space="preserve"> (without filter)</w:t>
      </w:r>
      <w:r w:rsidR="00970420">
        <w:rPr>
          <w:rFonts w:ascii="Times New Roman" w:hAnsi="Times New Roman" w:cs="Times New Roman"/>
          <w:color w:val="000000" w:themeColor="text1"/>
          <w:sz w:val="24"/>
          <w:szCs w:val="24"/>
        </w:rPr>
        <w:t xml:space="preserve"> and </w:t>
      </w:r>
      <w:r w:rsidR="00C27DE6">
        <w:rPr>
          <w:rFonts w:ascii="Times New Roman" w:hAnsi="Times New Roman" w:cs="Times New Roman"/>
          <w:color w:val="000000" w:themeColor="text1"/>
          <w:sz w:val="24"/>
          <w:szCs w:val="24"/>
        </w:rPr>
        <w:t xml:space="preserve">106 </w:t>
      </w:r>
      <w:r w:rsidR="00970420">
        <w:rPr>
          <w:rFonts w:ascii="Times New Roman" w:hAnsi="Times New Roman" w:cs="Times New Roman"/>
          <w:color w:val="000000" w:themeColor="text1"/>
          <w:sz w:val="24"/>
          <w:szCs w:val="24"/>
        </w:rPr>
        <w:t>with LX 1.2.8</w:t>
      </w:r>
      <w:r w:rsidR="008B4597">
        <w:rPr>
          <w:rFonts w:ascii="Times New Roman" w:hAnsi="Times New Roman" w:cs="Times New Roman"/>
          <w:color w:val="000000" w:themeColor="text1"/>
          <w:sz w:val="24"/>
          <w:szCs w:val="24"/>
        </w:rPr>
        <w:t xml:space="preserve"> (with filter, </w:t>
      </w:r>
      <w:r w:rsidR="00970420">
        <w:rPr>
          <w:rFonts w:ascii="Times New Roman" w:hAnsi="Times New Roman" w:cs="Times New Roman"/>
          <w:color w:val="000000" w:themeColor="text1"/>
          <w:sz w:val="24"/>
          <w:szCs w:val="24"/>
        </w:rPr>
        <w:t>see details:</w:t>
      </w:r>
      <w:r w:rsidR="00C27DE6">
        <w:rPr>
          <w:rFonts w:ascii="Times New Roman" w:hAnsi="Times New Roman" w:cs="Times New Roman"/>
          <w:color w:val="000000" w:themeColor="text1"/>
          <w:sz w:val="24"/>
          <w:szCs w:val="24"/>
        </w:rPr>
        <w:t xml:space="preserve"> </w:t>
      </w:r>
      <w:r w:rsidR="00C27DE6" w:rsidRPr="00C27DE6">
        <w:rPr>
          <w:rFonts w:ascii="Times New Roman" w:hAnsi="Times New Roman" w:cs="Times New Roman"/>
          <w:color w:val="000000" w:themeColor="text1"/>
          <w:sz w:val="24"/>
          <w:szCs w:val="24"/>
        </w:rPr>
        <w:t>190930_mzML_compressed_127_vs_128_filter.xlsx</w:t>
      </w:r>
      <w:r w:rsidR="00970420">
        <w:rPr>
          <w:rFonts w:ascii="Times New Roman" w:hAnsi="Times New Roman" w:cs="Times New Roman"/>
          <w:color w:val="000000" w:themeColor="text1"/>
          <w:sz w:val="24"/>
          <w:szCs w:val="24"/>
        </w:rPr>
        <w:t>). As expected</w:t>
      </w:r>
      <w:r w:rsidR="00694022">
        <w:rPr>
          <w:rFonts w:ascii="Times New Roman" w:hAnsi="Times New Roman" w:cs="Times New Roman"/>
          <w:color w:val="000000" w:themeColor="text1"/>
          <w:sz w:val="24"/>
          <w:szCs w:val="24"/>
        </w:rPr>
        <w:t>,</w:t>
      </w:r>
      <w:r w:rsidR="00970420">
        <w:rPr>
          <w:rFonts w:ascii="Times New Roman" w:hAnsi="Times New Roman" w:cs="Times New Roman"/>
          <w:color w:val="000000" w:themeColor="text1"/>
          <w:sz w:val="24"/>
          <w:szCs w:val="24"/>
        </w:rPr>
        <w:t xml:space="preserve"> we found that in most cases IDs were filtered out for lower abundant signals. We found a very good correlation between both import</w:t>
      </w:r>
      <w:r w:rsidR="009B7E0C">
        <w:rPr>
          <w:rFonts w:ascii="Times New Roman" w:hAnsi="Times New Roman" w:cs="Times New Roman"/>
          <w:color w:val="000000" w:themeColor="text1"/>
          <w:sz w:val="24"/>
          <w:szCs w:val="24"/>
        </w:rPr>
        <w:t xml:space="preserve"> settings</w:t>
      </w:r>
      <w:r w:rsidR="00970420">
        <w:rPr>
          <w:rFonts w:ascii="Times New Roman" w:hAnsi="Times New Roman" w:cs="Times New Roman"/>
          <w:color w:val="000000" w:themeColor="text1"/>
          <w:sz w:val="24"/>
          <w:szCs w:val="24"/>
        </w:rPr>
        <w:t xml:space="preserve"> (Figure 2B). </w:t>
      </w:r>
      <w:r w:rsidR="000F39DE">
        <w:rPr>
          <w:rFonts w:ascii="Times New Roman" w:hAnsi="Times New Roman" w:cs="Times New Roman"/>
          <w:color w:val="000000" w:themeColor="text1"/>
          <w:sz w:val="24"/>
          <w:szCs w:val="24"/>
        </w:rPr>
        <w:t>In cases w</w:t>
      </w:r>
      <w:r w:rsidR="00694022">
        <w:rPr>
          <w:rFonts w:ascii="Times New Roman" w:hAnsi="Times New Roman" w:cs="Times New Roman"/>
          <w:color w:val="000000" w:themeColor="text1"/>
          <w:sz w:val="24"/>
          <w:szCs w:val="24"/>
        </w:rPr>
        <w:t>h</w:t>
      </w:r>
      <w:r w:rsidR="000F39DE">
        <w:rPr>
          <w:rFonts w:ascii="Times New Roman" w:hAnsi="Times New Roman" w:cs="Times New Roman"/>
          <w:color w:val="000000" w:themeColor="text1"/>
          <w:sz w:val="24"/>
          <w:szCs w:val="24"/>
        </w:rPr>
        <w:t>ere reduced intensities were reported for LX 1.2.8</w:t>
      </w:r>
      <w:r w:rsidR="008B4597">
        <w:rPr>
          <w:rFonts w:ascii="Times New Roman" w:hAnsi="Times New Roman" w:cs="Times New Roman"/>
          <w:color w:val="000000" w:themeColor="text1"/>
          <w:sz w:val="24"/>
          <w:szCs w:val="24"/>
        </w:rPr>
        <w:t xml:space="preserve"> (with filter)</w:t>
      </w:r>
      <w:r w:rsidR="000F39DE">
        <w:rPr>
          <w:rFonts w:ascii="Times New Roman" w:hAnsi="Times New Roman" w:cs="Times New Roman"/>
          <w:color w:val="000000" w:themeColor="text1"/>
          <w:sz w:val="24"/>
          <w:szCs w:val="24"/>
        </w:rPr>
        <w:t>, one could recognize that there were overlapping signals with low frequency that subsequently were filtered out (Figure 2C,</w:t>
      </w:r>
      <w:r w:rsidR="009B7E0C">
        <w:rPr>
          <w:rFonts w:ascii="Times New Roman" w:hAnsi="Times New Roman" w:cs="Times New Roman"/>
          <w:color w:val="000000" w:themeColor="text1"/>
          <w:sz w:val="24"/>
          <w:szCs w:val="24"/>
        </w:rPr>
        <w:t xml:space="preserve"> </w:t>
      </w:r>
      <w:r w:rsidR="000F39DE">
        <w:rPr>
          <w:rFonts w:ascii="Times New Roman" w:hAnsi="Times New Roman" w:cs="Times New Roman"/>
          <w:color w:val="000000" w:themeColor="text1"/>
          <w:sz w:val="24"/>
          <w:szCs w:val="24"/>
        </w:rPr>
        <w:t>D).</w:t>
      </w:r>
      <w:r w:rsidR="00C27DE6">
        <w:rPr>
          <w:rFonts w:ascii="Times New Roman" w:hAnsi="Times New Roman" w:cs="Times New Roman"/>
          <w:color w:val="000000" w:themeColor="text1"/>
          <w:sz w:val="24"/>
          <w:szCs w:val="24"/>
        </w:rPr>
        <w:t xml:space="preserve"> </w:t>
      </w:r>
    </w:p>
    <w:p w14:paraId="448496F4" w14:textId="2EBA79BD" w:rsidR="00FF5112" w:rsidRDefault="000F7431" w:rsidP="00AF40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lipid identification based on MS/MS quantifier ions, we found for LPC, PE/PE-p and CE </w:t>
      </w:r>
      <w:r w:rsidR="00C27DE6">
        <w:rPr>
          <w:rFonts w:ascii="Times New Roman" w:hAnsi="Times New Roman" w:cs="Times New Roman"/>
          <w:color w:val="000000" w:themeColor="text1"/>
          <w:sz w:val="24"/>
          <w:szCs w:val="24"/>
        </w:rPr>
        <w:t xml:space="preserve">60 </w:t>
      </w:r>
      <w:r>
        <w:rPr>
          <w:rFonts w:ascii="Times New Roman" w:hAnsi="Times New Roman" w:cs="Times New Roman"/>
          <w:color w:val="000000" w:themeColor="text1"/>
          <w:sz w:val="24"/>
          <w:szCs w:val="24"/>
        </w:rPr>
        <w:t>species for LX 1.2.7</w:t>
      </w:r>
      <w:r w:rsidR="008B4597">
        <w:rPr>
          <w:rFonts w:ascii="Times New Roman" w:hAnsi="Times New Roman" w:cs="Times New Roman"/>
          <w:color w:val="000000" w:themeColor="text1"/>
          <w:sz w:val="24"/>
          <w:szCs w:val="24"/>
        </w:rPr>
        <w:t xml:space="preserve"> (without filter)</w:t>
      </w:r>
      <w:r>
        <w:rPr>
          <w:rFonts w:ascii="Times New Roman" w:hAnsi="Times New Roman" w:cs="Times New Roman"/>
          <w:color w:val="000000" w:themeColor="text1"/>
          <w:sz w:val="24"/>
          <w:szCs w:val="24"/>
        </w:rPr>
        <w:t xml:space="preserve"> and </w:t>
      </w:r>
      <w:r w:rsidR="00C27DE6">
        <w:rPr>
          <w:rFonts w:ascii="Times New Roman" w:hAnsi="Times New Roman" w:cs="Times New Roman"/>
          <w:color w:val="000000" w:themeColor="text1"/>
          <w:sz w:val="24"/>
          <w:szCs w:val="24"/>
        </w:rPr>
        <w:t xml:space="preserve">44 </w:t>
      </w:r>
      <w:r>
        <w:rPr>
          <w:rFonts w:ascii="Times New Roman" w:hAnsi="Times New Roman" w:cs="Times New Roman"/>
          <w:color w:val="000000" w:themeColor="text1"/>
          <w:sz w:val="24"/>
          <w:szCs w:val="24"/>
        </w:rPr>
        <w:t>for LX 1.2.8</w:t>
      </w:r>
      <w:r w:rsidR="008B4597">
        <w:rPr>
          <w:rFonts w:ascii="Times New Roman" w:hAnsi="Times New Roman" w:cs="Times New Roman"/>
          <w:color w:val="000000" w:themeColor="text1"/>
          <w:sz w:val="24"/>
          <w:szCs w:val="24"/>
        </w:rPr>
        <w:t xml:space="preserve"> (with filter)</w:t>
      </w:r>
      <w:r>
        <w:rPr>
          <w:rFonts w:ascii="Times New Roman" w:hAnsi="Times New Roman" w:cs="Times New Roman"/>
          <w:color w:val="000000" w:themeColor="text1"/>
          <w:sz w:val="24"/>
          <w:szCs w:val="24"/>
        </w:rPr>
        <w:t>. For all lipids identified in both versions</w:t>
      </w:r>
      <w:r w:rsidR="0069402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found very good correlations</w:t>
      </w:r>
      <w:r w:rsidR="00C27DE6">
        <w:rPr>
          <w:rFonts w:ascii="Times New Roman" w:hAnsi="Times New Roman" w:cs="Times New Roman"/>
          <w:color w:val="000000" w:themeColor="text1"/>
          <w:sz w:val="24"/>
          <w:szCs w:val="24"/>
        </w:rPr>
        <w:t xml:space="preserve"> for the reported intensities</w:t>
      </w:r>
      <w:r>
        <w:rPr>
          <w:rFonts w:ascii="Times New Roman" w:hAnsi="Times New Roman" w:cs="Times New Roman"/>
          <w:color w:val="000000" w:themeColor="text1"/>
          <w:sz w:val="24"/>
          <w:szCs w:val="24"/>
        </w:rPr>
        <w:t xml:space="preserve">. However, lipid </w:t>
      </w:r>
      <w:r>
        <w:rPr>
          <w:rFonts w:ascii="Times New Roman" w:hAnsi="Times New Roman" w:cs="Times New Roman"/>
          <w:color w:val="000000" w:themeColor="text1"/>
          <w:sz w:val="24"/>
          <w:szCs w:val="24"/>
        </w:rPr>
        <w:lastRenderedPageBreak/>
        <w:t xml:space="preserve">species which were clearly still detectable by their signature ions in MS/MS were in a number of cases not reported because the required precursor signal in the MS survey scan was filtered out (Figure 3). </w:t>
      </w:r>
    </w:p>
    <w:p w14:paraId="48D2742F" w14:textId="77777777" w:rsidR="009B7E0C" w:rsidRDefault="009B7E0C">
      <w:pPr>
        <w:rPr>
          <w:rFonts w:ascii="Times New Roman" w:hAnsi="Times New Roman" w:cs="Times New Roman"/>
          <w:b/>
          <w:u w:val="single"/>
        </w:rPr>
      </w:pPr>
      <w:r>
        <w:rPr>
          <w:rFonts w:ascii="Times New Roman" w:hAnsi="Times New Roman" w:cs="Times New Roman"/>
          <w:b/>
          <w:u w:val="single"/>
        </w:rPr>
        <w:br w:type="page"/>
      </w:r>
    </w:p>
    <w:p w14:paraId="1F03C487" w14:textId="59EF3509" w:rsidR="004204E6" w:rsidRPr="00050F76" w:rsidRDefault="004204E6" w:rsidP="00AF4026">
      <w:pPr>
        <w:jc w:val="both"/>
        <w:rPr>
          <w:rFonts w:ascii="Times New Roman" w:hAnsi="Times New Roman" w:cs="Times New Roman"/>
          <w:color w:val="000000" w:themeColor="text1"/>
          <w:sz w:val="24"/>
          <w:szCs w:val="24"/>
          <w:vertAlign w:val="superscript"/>
        </w:rPr>
      </w:pPr>
      <w:r w:rsidRPr="0024134B">
        <w:rPr>
          <w:rFonts w:ascii="Times New Roman" w:hAnsi="Times New Roman" w:cs="Times New Roman"/>
          <w:b/>
          <w:u w:val="single"/>
        </w:rPr>
        <w:lastRenderedPageBreak/>
        <w:t>Tab</w:t>
      </w:r>
      <w:r>
        <w:rPr>
          <w:rFonts w:ascii="Times New Roman" w:hAnsi="Times New Roman" w:cs="Times New Roman"/>
          <w:b/>
          <w:u w:val="single"/>
        </w:rPr>
        <w:t xml:space="preserve">le 2) Lipid identification for mzML import </w:t>
      </w:r>
      <w:r w:rsidRPr="0024134B">
        <w:rPr>
          <w:rFonts w:ascii="Times New Roman" w:hAnsi="Times New Roman" w:cs="Times New Roman"/>
          <w:b/>
          <w:u w:val="single"/>
        </w:rPr>
        <w:t>between LX 1.2.7 and 1.2.8</w:t>
      </w:r>
      <w:r>
        <w:rPr>
          <w:rFonts w:ascii="Times New Roman" w:hAnsi="Times New Roman" w:cs="Times New Roman"/>
          <w:b/>
          <w:u w:val="single"/>
        </w:rPr>
        <w:t xml:space="preserve"> and filter usage</w:t>
      </w:r>
    </w:p>
    <w:tbl>
      <w:tblPr>
        <w:tblW w:w="4668" w:type="dxa"/>
        <w:jc w:val="center"/>
        <w:tblCellMar>
          <w:left w:w="70" w:type="dxa"/>
          <w:right w:w="70" w:type="dxa"/>
        </w:tblCellMar>
        <w:tblLook w:val="04A0" w:firstRow="1" w:lastRow="0" w:firstColumn="1" w:lastColumn="0" w:noHBand="0" w:noVBand="1"/>
      </w:tblPr>
      <w:tblGrid>
        <w:gridCol w:w="2117"/>
        <w:gridCol w:w="943"/>
        <w:gridCol w:w="1608"/>
      </w:tblGrid>
      <w:tr w:rsidR="00FF5112" w:rsidRPr="00FF5112" w14:paraId="30E8C322" w14:textId="77777777" w:rsidTr="00050F76">
        <w:trPr>
          <w:trHeight w:val="300"/>
          <w:jc w:val="center"/>
        </w:trPr>
        <w:tc>
          <w:tcPr>
            <w:tcW w:w="211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2324C4"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LX Version</w:t>
            </w:r>
          </w:p>
        </w:tc>
        <w:tc>
          <w:tcPr>
            <w:tcW w:w="943" w:type="dxa"/>
            <w:tcBorders>
              <w:top w:val="single" w:sz="8" w:space="0" w:color="auto"/>
              <w:left w:val="nil"/>
              <w:bottom w:val="single" w:sz="8" w:space="0" w:color="auto"/>
              <w:right w:val="single" w:sz="4" w:space="0" w:color="auto"/>
            </w:tcBorders>
            <w:shd w:val="clear" w:color="auto" w:fill="auto"/>
            <w:noWrap/>
            <w:vAlign w:val="bottom"/>
            <w:hideMark/>
          </w:tcPr>
          <w:p w14:paraId="5B464672"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1.2.7</w:t>
            </w:r>
          </w:p>
        </w:tc>
        <w:tc>
          <w:tcPr>
            <w:tcW w:w="1608" w:type="dxa"/>
            <w:tcBorders>
              <w:top w:val="single" w:sz="8" w:space="0" w:color="auto"/>
              <w:left w:val="nil"/>
              <w:bottom w:val="single" w:sz="8" w:space="0" w:color="auto"/>
              <w:right w:val="single" w:sz="8" w:space="0" w:color="auto"/>
            </w:tcBorders>
            <w:shd w:val="clear" w:color="auto" w:fill="auto"/>
            <w:noWrap/>
            <w:vAlign w:val="bottom"/>
            <w:hideMark/>
          </w:tcPr>
          <w:p w14:paraId="32097C0D"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1.2.8 - Filtered</w:t>
            </w:r>
          </w:p>
        </w:tc>
      </w:tr>
      <w:tr w:rsidR="00FF5112" w:rsidRPr="00FF5112" w14:paraId="2FE15099"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6C92C2F8"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  - MS 1</w:t>
            </w:r>
          </w:p>
        </w:tc>
        <w:tc>
          <w:tcPr>
            <w:tcW w:w="943" w:type="dxa"/>
            <w:tcBorders>
              <w:top w:val="nil"/>
              <w:left w:val="nil"/>
              <w:bottom w:val="nil"/>
              <w:right w:val="single" w:sz="4" w:space="0" w:color="auto"/>
            </w:tcBorders>
            <w:shd w:val="clear" w:color="auto" w:fill="auto"/>
            <w:noWrap/>
            <w:vAlign w:val="bottom"/>
            <w:hideMark/>
          </w:tcPr>
          <w:p w14:paraId="554E9935"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129</w:t>
            </w:r>
          </w:p>
        </w:tc>
        <w:tc>
          <w:tcPr>
            <w:tcW w:w="1608" w:type="dxa"/>
            <w:tcBorders>
              <w:top w:val="nil"/>
              <w:left w:val="nil"/>
              <w:bottom w:val="nil"/>
              <w:right w:val="single" w:sz="8" w:space="0" w:color="auto"/>
            </w:tcBorders>
            <w:shd w:val="clear" w:color="auto" w:fill="auto"/>
            <w:noWrap/>
            <w:vAlign w:val="bottom"/>
            <w:hideMark/>
          </w:tcPr>
          <w:p w14:paraId="43585C7F"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106</w:t>
            </w:r>
          </w:p>
        </w:tc>
      </w:tr>
      <w:tr w:rsidR="00FF5112" w:rsidRPr="00FF5112" w14:paraId="71E1FFB6"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71DDDCF7"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SM</w:t>
            </w:r>
          </w:p>
        </w:tc>
        <w:tc>
          <w:tcPr>
            <w:tcW w:w="943" w:type="dxa"/>
            <w:tcBorders>
              <w:top w:val="nil"/>
              <w:left w:val="nil"/>
              <w:bottom w:val="nil"/>
              <w:right w:val="single" w:sz="4" w:space="0" w:color="auto"/>
            </w:tcBorders>
            <w:shd w:val="clear" w:color="auto" w:fill="auto"/>
            <w:noWrap/>
            <w:vAlign w:val="bottom"/>
            <w:hideMark/>
          </w:tcPr>
          <w:p w14:paraId="6772D256"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17</w:t>
            </w:r>
          </w:p>
        </w:tc>
        <w:tc>
          <w:tcPr>
            <w:tcW w:w="1608" w:type="dxa"/>
            <w:tcBorders>
              <w:top w:val="nil"/>
              <w:left w:val="nil"/>
              <w:bottom w:val="nil"/>
              <w:right w:val="single" w:sz="8" w:space="0" w:color="auto"/>
            </w:tcBorders>
            <w:shd w:val="clear" w:color="auto" w:fill="auto"/>
            <w:noWrap/>
            <w:vAlign w:val="bottom"/>
            <w:hideMark/>
          </w:tcPr>
          <w:p w14:paraId="3AFC0895"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15</w:t>
            </w:r>
          </w:p>
        </w:tc>
      </w:tr>
      <w:tr w:rsidR="00FF5112" w:rsidRPr="00FF5112" w14:paraId="496B9377" w14:textId="77777777" w:rsidTr="00050F76">
        <w:trPr>
          <w:trHeight w:val="280"/>
          <w:jc w:val="center"/>
        </w:trPr>
        <w:tc>
          <w:tcPr>
            <w:tcW w:w="2117" w:type="dxa"/>
            <w:tcBorders>
              <w:top w:val="nil"/>
              <w:left w:val="single" w:sz="8" w:space="0" w:color="auto"/>
              <w:right w:val="single" w:sz="4" w:space="0" w:color="auto"/>
            </w:tcBorders>
            <w:shd w:val="clear" w:color="auto" w:fill="auto"/>
            <w:noWrap/>
            <w:vAlign w:val="bottom"/>
            <w:hideMark/>
          </w:tcPr>
          <w:p w14:paraId="061BE32E"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PC / PC-O</w:t>
            </w:r>
          </w:p>
        </w:tc>
        <w:tc>
          <w:tcPr>
            <w:tcW w:w="943" w:type="dxa"/>
            <w:tcBorders>
              <w:top w:val="nil"/>
              <w:left w:val="nil"/>
              <w:right w:val="single" w:sz="4" w:space="0" w:color="auto"/>
            </w:tcBorders>
            <w:shd w:val="clear" w:color="auto" w:fill="auto"/>
            <w:noWrap/>
            <w:vAlign w:val="bottom"/>
            <w:hideMark/>
          </w:tcPr>
          <w:p w14:paraId="76E70B23"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51</w:t>
            </w:r>
          </w:p>
        </w:tc>
        <w:tc>
          <w:tcPr>
            <w:tcW w:w="1608" w:type="dxa"/>
            <w:tcBorders>
              <w:top w:val="nil"/>
              <w:left w:val="nil"/>
              <w:right w:val="single" w:sz="8" w:space="0" w:color="auto"/>
            </w:tcBorders>
            <w:shd w:val="clear" w:color="auto" w:fill="auto"/>
            <w:noWrap/>
            <w:vAlign w:val="bottom"/>
            <w:hideMark/>
          </w:tcPr>
          <w:p w14:paraId="18A33D18"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43</w:t>
            </w:r>
          </w:p>
        </w:tc>
      </w:tr>
      <w:tr w:rsidR="00FF5112" w:rsidRPr="00FF5112" w14:paraId="3249FB98" w14:textId="77777777" w:rsidTr="00050F76">
        <w:trPr>
          <w:trHeight w:val="280"/>
          <w:jc w:val="center"/>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3F051C97"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TAG</w:t>
            </w:r>
          </w:p>
        </w:tc>
        <w:tc>
          <w:tcPr>
            <w:tcW w:w="943" w:type="dxa"/>
            <w:tcBorders>
              <w:top w:val="nil"/>
              <w:left w:val="nil"/>
              <w:bottom w:val="single" w:sz="4" w:space="0" w:color="auto"/>
              <w:right w:val="single" w:sz="4" w:space="0" w:color="auto"/>
            </w:tcBorders>
            <w:shd w:val="clear" w:color="auto" w:fill="auto"/>
            <w:noWrap/>
            <w:vAlign w:val="bottom"/>
            <w:hideMark/>
          </w:tcPr>
          <w:p w14:paraId="422696F6"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61</w:t>
            </w:r>
          </w:p>
        </w:tc>
        <w:tc>
          <w:tcPr>
            <w:tcW w:w="1608" w:type="dxa"/>
            <w:tcBorders>
              <w:top w:val="nil"/>
              <w:left w:val="nil"/>
              <w:bottom w:val="single" w:sz="4" w:space="0" w:color="auto"/>
              <w:right w:val="single" w:sz="8" w:space="0" w:color="auto"/>
            </w:tcBorders>
            <w:shd w:val="clear" w:color="auto" w:fill="auto"/>
            <w:noWrap/>
            <w:vAlign w:val="bottom"/>
            <w:hideMark/>
          </w:tcPr>
          <w:p w14:paraId="5D7A277E"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48</w:t>
            </w:r>
          </w:p>
        </w:tc>
      </w:tr>
      <w:tr w:rsidR="00FF5112" w:rsidRPr="00FF5112" w14:paraId="3E4C7C6D" w14:textId="77777777" w:rsidTr="00050F76">
        <w:trPr>
          <w:trHeight w:val="280"/>
          <w:jc w:val="center"/>
        </w:trPr>
        <w:tc>
          <w:tcPr>
            <w:tcW w:w="2117" w:type="dxa"/>
            <w:tcBorders>
              <w:top w:val="single" w:sz="4" w:space="0" w:color="auto"/>
              <w:left w:val="single" w:sz="8" w:space="0" w:color="auto"/>
              <w:bottom w:val="nil"/>
              <w:right w:val="single" w:sz="4" w:space="0" w:color="auto"/>
            </w:tcBorders>
            <w:shd w:val="clear" w:color="auto" w:fill="auto"/>
            <w:noWrap/>
            <w:vAlign w:val="bottom"/>
            <w:hideMark/>
          </w:tcPr>
          <w:p w14:paraId="7CB0EE27"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  - MS/MS</w:t>
            </w:r>
          </w:p>
        </w:tc>
        <w:tc>
          <w:tcPr>
            <w:tcW w:w="943" w:type="dxa"/>
            <w:tcBorders>
              <w:top w:val="single" w:sz="4" w:space="0" w:color="auto"/>
              <w:left w:val="nil"/>
              <w:bottom w:val="nil"/>
              <w:right w:val="single" w:sz="4" w:space="0" w:color="auto"/>
            </w:tcBorders>
            <w:shd w:val="clear" w:color="auto" w:fill="auto"/>
            <w:noWrap/>
            <w:vAlign w:val="bottom"/>
            <w:hideMark/>
          </w:tcPr>
          <w:p w14:paraId="2AAD48D4"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60</w:t>
            </w:r>
          </w:p>
        </w:tc>
        <w:tc>
          <w:tcPr>
            <w:tcW w:w="1608" w:type="dxa"/>
            <w:tcBorders>
              <w:top w:val="single" w:sz="4" w:space="0" w:color="auto"/>
              <w:left w:val="nil"/>
              <w:bottom w:val="nil"/>
              <w:right w:val="single" w:sz="8" w:space="0" w:color="auto"/>
            </w:tcBorders>
            <w:shd w:val="clear" w:color="auto" w:fill="auto"/>
            <w:noWrap/>
            <w:vAlign w:val="bottom"/>
            <w:hideMark/>
          </w:tcPr>
          <w:p w14:paraId="54CFADD4" w14:textId="77777777" w:rsidR="00FF5112" w:rsidRPr="00FF5112" w:rsidRDefault="00FF5112" w:rsidP="00FF5112">
            <w:pPr>
              <w:spacing w:after="0" w:line="240" w:lineRule="auto"/>
              <w:jc w:val="right"/>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44</w:t>
            </w:r>
          </w:p>
        </w:tc>
      </w:tr>
      <w:tr w:rsidR="00FF5112" w:rsidRPr="00FF5112" w14:paraId="462E9700"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174E3658"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CE</w:t>
            </w:r>
          </w:p>
        </w:tc>
        <w:tc>
          <w:tcPr>
            <w:tcW w:w="943" w:type="dxa"/>
            <w:tcBorders>
              <w:top w:val="nil"/>
              <w:left w:val="nil"/>
              <w:bottom w:val="nil"/>
              <w:right w:val="single" w:sz="4" w:space="0" w:color="auto"/>
            </w:tcBorders>
            <w:shd w:val="clear" w:color="auto" w:fill="auto"/>
            <w:noWrap/>
            <w:vAlign w:val="bottom"/>
            <w:hideMark/>
          </w:tcPr>
          <w:p w14:paraId="2E879228"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18</w:t>
            </w:r>
          </w:p>
        </w:tc>
        <w:tc>
          <w:tcPr>
            <w:tcW w:w="1608" w:type="dxa"/>
            <w:tcBorders>
              <w:top w:val="nil"/>
              <w:left w:val="nil"/>
              <w:bottom w:val="nil"/>
              <w:right w:val="single" w:sz="8" w:space="0" w:color="auto"/>
            </w:tcBorders>
            <w:shd w:val="clear" w:color="auto" w:fill="auto"/>
            <w:noWrap/>
            <w:vAlign w:val="bottom"/>
            <w:hideMark/>
          </w:tcPr>
          <w:p w14:paraId="21FEC740"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15</w:t>
            </w:r>
          </w:p>
        </w:tc>
      </w:tr>
      <w:tr w:rsidR="00FF5112" w:rsidRPr="00FF5112" w14:paraId="1F88AEE6" w14:textId="77777777" w:rsidTr="00050F76">
        <w:trPr>
          <w:trHeight w:val="280"/>
          <w:jc w:val="center"/>
        </w:trPr>
        <w:tc>
          <w:tcPr>
            <w:tcW w:w="2117" w:type="dxa"/>
            <w:tcBorders>
              <w:top w:val="nil"/>
              <w:left w:val="single" w:sz="8" w:space="0" w:color="auto"/>
              <w:bottom w:val="nil"/>
              <w:right w:val="single" w:sz="4" w:space="0" w:color="auto"/>
            </w:tcBorders>
            <w:shd w:val="clear" w:color="auto" w:fill="auto"/>
            <w:noWrap/>
            <w:vAlign w:val="bottom"/>
            <w:hideMark/>
          </w:tcPr>
          <w:p w14:paraId="0463B00C"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PEp</w:t>
            </w:r>
          </w:p>
        </w:tc>
        <w:tc>
          <w:tcPr>
            <w:tcW w:w="943" w:type="dxa"/>
            <w:tcBorders>
              <w:top w:val="nil"/>
              <w:left w:val="nil"/>
              <w:bottom w:val="nil"/>
              <w:right w:val="single" w:sz="4" w:space="0" w:color="auto"/>
            </w:tcBorders>
            <w:shd w:val="clear" w:color="auto" w:fill="auto"/>
            <w:noWrap/>
            <w:vAlign w:val="bottom"/>
            <w:hideMark/>
          </w:tcPr>
          <w:p w14:paraId="7F65760D"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19</w:t>
            </w:r>
          </w:p>
        </w:tc>
        <w:tc>
          <w:tcPr>
            <w:tcW w:w="1608" w:type="dxa"/>
            <w:tcBorders>
              <w:top w:val="nil"/>
              <w:left w:val="nil"/>
              <w:bottom w:val="nil"/>
              <w:right w:val="single" w:sz="8" w:space="0" w:color="auto"/>
            </w:tcBorders>
            <w:shd w:val="clear" w:color="auto" w:fill="auto"/>
            <w:noWrap/>
            <w:vAlign w:val="bottom"/>
            <w:hideMark/>
          </w:tcPr>
          <w:p w14:paraId="726ECBAD"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13</w:t>
            </w:r>
          </w:p>
        </w:tc>
      </w:tr>
      <w:tr w:rsidR="00FF5112" w:rsidRPr="00FF5112" w14:paraId="1B6E489D" w14:textId="77777777" w:rsidTr="00050F76">
        <w:trPr>
          <w:trHeight w:val="280"/>
          <w:jc w:val="center"/>
        </w:trPr>
        <w:tc>
          <w:tcPr>
            <w:tcW w:w="2117" w:type="dxa"/>
            <w:tcBorders>
              <w:top w:val="nil"/>
              <w:left w:val="single" w:sz="8" w:space="0" w:color="auto"/>
              <w:right w:val="single" w:sz="4" w:space="0" w:color="auto"/>
            </w:tcBorders>
            <w:shd w:val="clear" w:color="auto" w:fill="auto"/>
            <w:noWrap/>
            <w:vAlign w:val="bottom"/>
            <w:hideMark/>
          </w:tcPr>
          <w:p w14:paraId="59AA7B8E"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PE</w:t>
            </w:r>
          </w:p>
        </w:tc>
        <w:tc>
          <w:tcPr>
            <w:tcW w:w="943" w:type="dxa"/>
            <w:tcBorders>
              <w:top w:val="nil"/>
              <w:left w:val="nil"/>
              <w:right w:val="single" w:sz="4" w:space="0" w:color="auto"/>
            </w:tcBorders>
            <w:shd w:val="clear" w:color="auto" w:fill="auto"/>
            <w:noWrap/>
            <w:vAlign w:val="bottom"/>
            <w:hideMark/>
          </w:tcPr>
          <w:p w14:paraId="7C52D3CB"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13</w:t>
            </w:r>
          </w:p>
        </w:tc>
        <w:tc>
          <w:tcPr>
            <w:tcW w:w="1608" w:type="dxa"/>
            <w:tcBorders>
              <w:top w:val="nil"/>
              <w:left w:val="nil"/>
              <w:right w:val="single" w:sz="8" w:space="0" w:color="auto"/>
            </w:tcBorders>
            <w:shd w:val="clear" w:color="auto" w:fill="auto"/>
            <w:noWrap/>
            <w:vAlign w:val="bottom"/>
            <w:hideMark/>
          </w:tcPr>
          <w:p w14:paraId="10941174"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9</w:t>
            </w:r>
          </w:p>
        </w:tc>
      </w:tr>
      <w:tr w:rsidR="00FF5112" w:rsidRPr="00FF5112" w14:paraId="672C7114" w14:textId="77777777" w:rsidTr="00050F76">
        <w:trPr>
          <w:trHeight w:val="280"/>
          <w:jc w:val="center"/>
        </w:trPr>
        <w:tc>
          <w:tcPr>
            <w:tcW w:w="2117" w:type="dxa"/>
            <w:tcBorders>
              <w:top w:val="nil"/>
              <w:left w:val="single" w:sz="8" w:space="0" w:color="auto"/>
              <w:bottom w:val="single" w:sz="4" w:space="0" w:color="auto"/>
              <w:right w:val="single" w:sz="4" w:space="0" w:color="auto"/>
            </w:tcBorders>
            <w:shd w:val="clear" w:color="auto" w:fill="auto"/>
            <w:noWrap/>
            <w:vAlign w:val="bottom"/>
            <w:hideMark/>
          </w:tcPr>
          <w:p w14:paraId="70E46EB9" w14:textId="77777777" w:rsidR="00FF5112" w:rsidRPr="00FF5112" w:rsidRDefault="00FF5112" w:rsidP="00FF5112">
            <w:pPr>
              <w:spacing w:after="0" w:line="240" w:lineRule="auto"/>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LPC</w:t>
            </w:r>
          </w:p>
        </w:tc>
        <w:tc>
          <w:tcPr>
            <w:tcW w:w="943" w:type="dxa"/>
            <w:tcBorders>
              <w:top w:val="nil"/>
              <w:left w:val="nil"/>
              <w:bottom w:val="single" w:sz="4" w:space="0" w:color="auto"/>
              <w:right w:val="single" w:sz="4" w:space="0" w:color="auto"/>
            </w:tcBorders>
            <w:shd w:val="clear" w:color="auto" w:fill="auto"/>
            <w:noWrap/>
            <w:vAlign w:val="bottom"/>
            <w:hideMark/>
          </w:tcPr>
          <w:p w14:paraId="0678982F"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10</w:t>
            </w:r>
          </w:p>
        </w:tc>
        <w:tc>
          <w:tcPr>
            <w:tcW w:w="1608" w:type="dxa"/>
            <w:tcBorders>
              <w:top w:val="nil"/>
              <w:left w:val="nil"/>
              <w:bottom w:val="single" w:sz="4" w:space="0" w:color="auto"/>
              <w:right w:val="single" w:sz="8" w:space="0" w:color="auto"/>
            </w:tcBorders>
            <w:shd w:val="clear" w:color="auto" w:fill="auto"/>
            <w:noWrap/>
            <w:vAlign w:val="bottom"/>
            <w:hideMark/>
          </w:tcPr>
          <w:p w14:paraId="5B7308FB" w14:textId="77777777" w:rsidR="00FF5112" w:rsidRPr="00FF5112" w:rsidRDefault="00FF5112" w:rsidP="00FF5112">
            <w:pPr>
              <w:spacing w:after="0" w:line="240" w:lineRule="auto"/>
              <w:jc w:val="right"/>
              <w:rPr>
                <w:rFonts w:ascii="Calibri" w:eastAsia="Times New Roman" w:hAnsi="Calibri" w:cs="Calibri"/>
                <w:color w:val="000000"/>
                <w:lang w:val="de-DE" w:eastAsia="de-DE"/>
              </w:rPr>
            </w:pPr>
            <w:r w:rsidRPr="00FF5112">
              <w:rPr>
                <w:rFonts w:ascii="Calibri" w:eastAsia="Times New Roman" w:hAnsi="Calibri" w:cs="Calibri"/>
                <w:color w:val="000000"/>
                <w:lang w:val="de-DE" w:eastAsia="de-DE"/>
              </w:rPr>
              <w:t>7</w:t>
            </w:r>
          </w:p>
        </w:tc>
      </w:tr>
      <w:tr w:rsidR="00FF5112" w:rsidRPr="00FF5112" w14:paraId="7A4AC3D7" w14:textId="77777777" w:rsidTr="00050F76">
        <w:trPr>
          <w:trHeight w:val="300"/>
          <w:jc w:val="center"/>
        </w:trPr>
        <w:tc>
          <w:tcPr>
            <w:tcW w:w="211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B9431E2" w14:textId="77777777" w:rsidR="00FF5112" w:rsidRPr="00FF5112" w:rsidRDefault="00FF5112" w:rsidP="00FF5112">
            <w:pPr>
              <w:spacing w:after="0" w:line="240" w:lineRule="auto"/>
              <w:rPr>
                <w:rFonts w:ascii="Calibri" w:eastAsia="Times New Roman" w:hAnsi="Calibri" w:cs="Calibri"/>
                <w:b/>
                <w:bCs/>
                <w:color w:val="000000"/>
                <w:lang w:val="de-DE" w:eastAsia="de-DE"/>
              </w:rPr>
            </w:pPr>
            <w:r w:rsidRPr="00FF5112">
              <w:rPr>
                <w:rFonts w:ascii="Calibri" w:eastAsia="Times New Roman" w:hAnsi="Calibri" w:cs="Calibri"/>
                <w:b/>
                <w:bCs/>
                <w:color w:val="000000"/>
                <w:lang w:val="de-DE" w:eastAsia="de-DE"/>
              </w:rPr>
              <w:t>Lipid Ids</w:t>
            </w:r>
          </w:p>
        </w:tc>
        <w:tc>
          <w:tcPr>
            <w:tcW w:w="943" w:type="dxa"/>
            <w:tcBorders>
              <w:top w:val="single" w:sz="4" w:space="0" w:color="auto"/>
              <w:left w:val="nil"/>
              <w:bottom w:val="single" w:sz="8" w:space="0" w:color="auto"/>
              <w:right w:val="single" w:sz="4" w:space="0" w:color="auto"/>
            </w:tcBorders>
            <w:shd w:val="clear" w:color="auto" w:fill="auto"/>
            <w:noWrap/>
            <w:vAlign w:val="bottom"/>
            <w:hideMark/>
          </w:tcPr>
          <w:p w14:paraId="3F4A7EF2" w14:textId="77777777" w:rsidR="00FF5112" w:rsidRPr="00FF5112" w:rsidRDefault="00FF5112" w:rsidP="00FF5112">
            <w:pPr>
              <w:spacing w:after="0" w:line="240" w:lineRule="auto"/>
              <w:jc w:val="right"/>
              <w:rPr>
                <w:rFonts w:ascii="Calibri" w:eastAsia="Times New Roman" w:hAnsi="Calibri" w:cs="Calibri"/>
                <w:b/>
                <w:bCs/>
                <w:color w:val="000000"/>
                <w:u w:val="single"/>
                <w:lang w:val="de-DE" w:eastAsia="de-DE"/>
              </w:rPr>
            </w:pPr>
            <w:r w:rsidRPr="00FF5112">
              <w:rPr>
                <w:rFonts w:ascii="Calibri" w:eastAsia="Times New Roman" w:hAnsi="Calibri" w:cs="Calibri"/>
                <w:b/>
                <w:bCs/>
                <w:color w:val="000000"/>
                <w:u w:val="single"/>
                <w:lang w:val="de-DE" w:eastAsia="de-DE"/>
              </w:rPr>
              <w:t>189</w:t>
            </w:r>
          </w:p>
        </w:tc>
        <w:tc>
          <w:tcPr>
            <w:tcW w:w="1608" w:type="dxa"/>
            <w:tcBorders>
              <w:top w:val="single" w:sz="4" w:space="0" w:color="auto"/>
              <w:left w:val="nil"/>
              <w:bottom w:val="single" w:sz="8" w:space="0" w:color="auto"/>
              <w:right w:val="single" w:sz="8" w:space="0" w:color="auto"/>
            </w:tcBorders>
            <w:shd w:val="clear" w:color="auto" w:fill="auto"/>
            <w:noWrap/>
            <w:vAlign w:val="bottom"/>
            <w:hideMark/>
          </w:tcPr>
          <w:p w14:paraId="27F4ED92" w14:textId="77777777" w:rsidR="00FF5112" w:rsidRPr="00FF5112" w:rsidRDefault="00FF5112" w:rsidP="00FF5112">
            <w:pPr>
              <w:spacing w:after="0" w:line="240" w:lineRule="auto"/>
              <w:jc w:val="right"/>
              <w:rPr>
                <w:rFonts w:ascii="Calibri" w:eastAsia="Times New Roman" w:hAnsi="Calibri" w:cs="Calibri"/>
                <w:b/>
                <w:bCs/>
                <w:color w:val="000000"/>
                <w:u w:val="single"/>
                <w:lang w:val="de-DE" w:eastAsia="de-DE"/>
              </w:rPr>
            </w:pPr>
            <w:r w:rsidRPr="00FF5112">
              <w:rPr>
                <w:rFonts w:ascii="Calibri" w:eastAsia="Times New Roman" w:hAnsi="Calibri" w:cs="Calibri"/>
                <w:b/>
                <w:bCs/>
                <w:color w:val="000000"/>
                <w:u w:val="single"/>
                <w:lang w:val="de-DE" w:eastAsia="de-DE"/>
              </w:rPr>
              <w:t>150</w:t>
            </w:r>
          </w:p>
        </w:tc>
      </w:tr>
    </w:tbl>
    <w:p w14:paraId="65510E7E" w14:textId="471110BC" w:rsidR="00341D18" w:rsidRDefault="00B22E20" w:rsidP="00AF4026">
      <w:pPr>
        <w:contextualSpacing/>
        <w:jc w:val="both"/>
        <w:rPr>
          <w:rFonts w:ascii="Times New Roman" w:hAnsi="Times New Roman" w:cs="Times New Roman"/>
          <w:color w:val="000000" w:themeColor="text1"/>
          <w:sz w:val="24"/>
          <w:szCs w:val="24"/>
        </w:rPr>
      </w:pPr>
      <w:r w:rsidRPr="00B22E20">
        <w:rPr>
          <w:noProof/>
          <w:lang w:val="en-US"/>
        </w:rPr>
        <w:drawing>
          <wp:inline distT="0" distB="0" distL="0" distR="0" wp14:anchorId="28AF865A" wp14:editId="406D9008">
            <wp:extent cx="5340350" cy="4337701"/>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212" cy="4345711"/>
                    </a:xfrm>
                    <a:prstGeom prst="rect">
                      <a:avLst/>
                    </a:prstGeom>
                    <a:noFill/>
                    <a:ln>
                      <a:noFill/>
                    </a:ln>
                  </pic:spPr>
                </pic:pic>
              </a:graphicData>
            </a:graphic>
          </wp:inline>
        </w:drawing>
      </w:r>
    </w:p>
    <w:p w14:paraId="71A5F400" w14:textId="77777777" w:rsidR="00341D18" w:rsidRPr="000F7431" w:rsidRDefault="00341D18" w:rsidP="00AF4026">
      <w:pPr>
        <w:contextualSpacing/>
        <w:jc w:val="both"/>
        <w:rPr>
          <w:rFonts w:ascii="Times New Roman" w:hAnsi="Times New Roman" w:cs="Times New Roman"/>
          <w:color w:val="000000" w:themeColor="text1"/>
          <w:u w:val="single"/>
        </w:rPr>
      </w:pPr>
      <w:r w:rsidRPr="000F7431">
        <w:rPr>
          <w:rFonts w:ascii="Times New Roman" w:hAnsi="Times New Roman" w:cs="Times New Roman"/>
          <w:color w:val="000000" w:themeColor="text1"/>
          <w:u w:val="single"/>
        </w:rPr>
        <w:t xml:space="preserve">Figure 2) </w:t>
      </w:r>
      <w:r w:rsidR="000F39DE" w:rsidRPr="000F7431">
        <w:rPr>
          <w:rFonts w:ascii="Times New Roman" w:hAnsi="Times New Roman" w:cs="Times New Roman"/>
          <w:color w:val="000000" w:themeColor="text1"/>
          <w:u w:val="single"/>
        </w:rPr>
        <w:t>Correlation between LipidXplorer 1.2.7 and 1.2.8 lipid identifications.</w:t>
      </w:r>
    </w:p>
    <w:p w14:paraId="068EAA5A" w14:textId="33C12621" w:rsidR="000F39DE" w:rsidRPr="00220F5A" w:rsidRDefault="000F39DE" w:rsidP="00AF4026">
      <w:pPr>
        <w:contextualSpacing/>
        <w:jc w:val="both"/>
        <w:rPr>
          <w:rFonts w:ascii="Times New Roman" w:hAnsi="Times New Roman" w:cs="Times New Roman"/>
        </w:rPr>
      </w:pPr>
      <w:r w:rsidRPr="000F7431">
        <w:rPr>
          <w:rFonts w:ascii="Times New Roman" w:hAnsi="Times New Roman" w:cs="Times New Roman"/>
          <w:color w:val="000000" w:themeColor="text1"/>
        </w:rPr>
        <w:t>A) Identified PC/</w:t>
      </w:r>
      <w:r w:rsidR="00E800FF" w:rsidRPr="000F7431">
        <w:rPr>
          <w:rFonts w:ascii="Times New Roman" w:hAnsi="Times New Roman" w:cs="Times New Roman"/>
          <w:color w:val="000000" w:themeColor="text1"/>
        </w:rPr>
        <w:t xml:space="preserve">PC-O species sorted according to abundance from top to bottom. Heat map representing ten technical replicates for the same extract and its pairwise change in intensity (log(2)). B) Correlation for PC/PC-O species intensities identified in both LX versions. C,D) Examples for overlapping peaks with overall low frequency of reoccurrence in MS survey scans (indicated in </w:t>
      </w:r>
      <w:r w:rsidR="00E800FF" w:rsidRPr="000F7431">
        <w:rPr>
          <w:rFonts w:ascii="Times New Roman" w:hAnsi="Times New Roman" w:cs="Times New Roman"/>
          <w:color w:val="0070C0"/>
        </w:rPr>
        <w:t>blue %</w:t>
      </w:r>
      <w:r w:rsidR="00E800FF" w:rsidRPr="000F7431">
        <w:rPr>
          <w:rFonts w:ascii="Times New Roman" w:hAnsi="Times New Roman" w:cs="Times New Roman"/>
        </w:rPr>
        <w:t xml:space="preserve">). </w:t>
      </w:r>
      <w:r w:rsidR="00815B8B" w:rsidRPr="000F7431">
        <w:rPr>
          <w:rFonts w:ascii="Times New Roman" w:hAnsi="Times New Roman" w:cs="Times New Roman"/>
        </w:rPr>
        <w:t>Indicated b</w:t>
      </w:r>
      <w:r w:rsidR="00E800FF" w:rsidRPr="000F7431">
        <w:rPr>
          <w:rFonts w:ascii="Times New Roman" w:hAnsi="Times New Roman" w:cs="Times New Roman"/>
        </w:rPr>
        <w:t xml:space="preserve">in sizes were approximated as </w:t>
      </w:r>
      <w:r w:rsidR="00815B8B" w:rsidRPr="000F7431">
        <w:rPr>
          <w:rFonts w:ascii="Times New Roman" w:hAnsi="Times New Roman" w:cs="Times New Roman"/>
        </w:rPr>
        <w:t xml:space="preserve">two times FWHM at the </w:t>
      </w:r>
      <w:r w:rsidR="00815B8B" w:rsidRPr="000F7431">
        <w:rPr>
          <w:rFonts w:ascii="Times New Roman" w:hAnsi="Times New Roman" w:cs="Times New Roman"/>
          <w:i/>
        </w:rPr>
        <w:t>m/z</w:t>
      </w:r>
      <w:r w:rsidR="00815B8B" w:rsidRPr="000F7431">
        <w:rPr>
          <w:rFonts w:ascii="Times New Roman" w:hAnsi="Times New Roman" w:cs="Times New Roman"/>
        </w:rPr>
        <w:t xml:space="preserve"> according to LX import settings.</w:t>
      </w:r>
      <w:r w:rsidR="00220F5A">
        <w:rPr>
          <w:rFonts w:ascii="Times New Roman" w:hAnsi="Times New Roman" w:cs="Times New Roman"/>
        </w:rPr>
        <w:t xml:space="preserve"> Positioning of bins is based on spectral definition while starting points in LX starts from lowest </w:t>
      </w:r>
      <w:r w:rsidR="00220F5A" w:rsidRPr="00220F5A">
        <w:rPr>
          <w:rFonts w:ascii="Times New Roman" w:hAnsi="Times New Roman" w:cs="Times New Roman"/>
          <w:i/>
        </w:rPr>
        <w:t>m/z</w:t>
      </w:r>
      <w:r w:rsidR="00220F5A">
        <w:rPr>
          <w:rFonts w:ascii="Times New Roman" w:hAnsi="Times New Roman" w:cs="Times New Roman"/>
          <w:i/>
        </w:rPr>
        <w:t xml:space="preserve"> </w:t>
      </w:r>
      <w:r w:rsidR="00220F5A">
        <w:rPr>
          <w:rFonts w:ascii="Times New Roman" w:hAnsi="Times New Roman" w:cs="Times New Roman"/>
        </w:rPr>
        <w:t xml:space="preserve">of centroid masses </w:t>
      </w:r>
      <w:r w:rsidR="00D94548">
        <w:rPr>
          <w:rFonts w:ascii="Times New Roman" w:hAnsi="Times New Roman" w:cs="Times New Roman"/>
        </w:rPr>
        <w:t>for</w:t>
      </w:r>
      <w:r w:rsidR="00220F5A">
        <w:rPr>
          <w:rFonts w:ascii="Times New Roman" w:hAnsi="Times New Roman" w:cs="Times New Roman"/>
        </w:rPr>
        <w:t xml:space="preserve"> recognized peak (see for details </w:t>
      </w:r>
      <w:r w:rsidR="00D94548">
        <w:rPr>
          <w:rFonts w:ascii="Times New Roman" w:hAnsi="Times New Roman" w:cs="Times New Roman"/>
        </w:rPr>
        <w:fldChar w:fldCharType="begin"/>
      </w:r>
      <w:r w:rsidR="00D94548">
        <w:rPr>
          <w:rFonts w:ascii="Times New Roman" w:hAnsi="Times New Roman" w:cs="Times New Roman"/>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D94548">
        <w:rPr>
          <w:rFonts w:ascii="Times New Roman" w:hAnsi="Times New Roman" w:cs="Times New Roman"/>
        </w:rPr>
        <w:fldChar w:fldCharType="separate"/>
      </w:r>
      <w:r w:rsidR="00D94548">
        <w:rPr>
          <w:rFonts w:ascii="Times New Roman" w:hAnsi="Times New Roman" w:cs="Times New Roman"/>
          <w:noProof/>
        </w:rPr>
        <w:t>[4]</w:t>
      </w:r>
      <w:r w:rsidR="00D94548">
        <w:rPr>
          <w:rFonts w:ascii="Times New Roman" w:hAnsi="Times New Roman" w:cs="Times New Roman"/>
        </w:rPr>
        <w:fldChar w:fldCharType="end"/>
      </w:r>
      <w:r w:rsidR="00D94548">
        <w:rPr>
          <w:rFonts w:ascii="Times New Roman" w:hAnsi="Times New Roman" w:cs="Times New Roman"/>
        </w:rPr>
        <w:t>).</w:t>
      </w:r>
    </w:p>
    <w:p w14:paraId="2A29E609" w14:textId="67BC0FBC" w:rsidR="00815B8B" w:rsidRPr="000F7431" w:rsidRDefault="00815B8B" w:rsidP="00AF4026">
      <w:pPr>
        <w:jc w:val="both"/>
        <w:rPr>
          <w:rFonts w:ascii="Times New Roman" w:hAnsi="Times New Roman" w:cs="Times New Roman"/>
        </w:rPr>
      </w:pPr>
      <w:r w:rsidRPr="000F7431">
        <w:rPr>
          <w:rFonts w:ascii="Times New Roman" w:hAnsi="Times New Roman" w:cs="Times New Roman"/>
          <w:color w:val="000000" w:themeColor="text1"/>
        </w:rPr>
        <w:t>All data, settings and MFQL can be found in folder</w:t>
      </w:r>
      <w:r w:rsidR="00A60910" w:rsidRPr="00A60910">
        <w:t xml:space="preserve"> </w:t>
      </w:r>
      <w:r w:rsidR="00A60910" w:rsidRPr="00050F76">
        <w:rPr>
          <w:rFonts w:ascii="Times New Roman" w:hAnsi="Times New Roman" w:cs="Times New Roman"/>
          <w:i/>
          <w:color w:val="000000" w:themeColor="text1"/>
        </w:rPr>
        <w:t>LipidXplorer-1.2.8-benchmark-data</w:t>
      </w:r>
      <w:r w:rsidRPr="000F7431">
        <w:rPr>
          <w:rFonts w:ascii="Times New Roman" w:hAnsi="Times New Roman" w:cs="Times New Roman"/>
          <w:color w:val="000000" w:themeColor="text1"/>
        </w:rPr>
        <w:t>.</w:t>
      </w:r>
    </w:p>
    <w:p w14:paraId="5DB82CB8" w14:textId="07DDA0D0" w:rsidR="00D844BF" w:rsidRDefault="004204E6" w:rsidP="00050F76">
      <w:p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lipid identification and quantitation based in MS/MS signals, either relaxed filter settings for MS should be chosen or </w:t>
      </w:r>
      <w:r w:rsidR="00694022">
        <w:rPr>
          <w:rFonts w:ascii="Times New Roman" w:hAnsi="Times New Roman" w:cs="Times New Roman"/>
          <w:color w:val="000000" w:themeColor="text1"/>
          <w:sz w:val="24"/>
          <w:szCs w:val="24"/>
        </w:rPr>
        <w:t>the mass accuracy for precursor</w:t>
      </w:r>
      <w:r>
        <w:rPr>
          <w:rFonts w:ascii="Times New Roman" w:hAnsi="Times New Roman" w:cs="Times New Roman"/>
          <w:color w:val="000000" w:themeColor="text1"/>
          <w:sz w:val="24"/>
          <w:szCs w:val="24"/>
        </w:rPr>
        <w:t xml:space="preserve"> matching could be relaxed. These settings might have to be customized for different studies and </w:t>
      </w:r>
      <w:r w:rsidR="00694022">
        <w:rPr>
          <w:rFonts w:ascii="Times New Roman" w:hAnsi="Times New Roman" w:cs="Times New Roman"/>
          <w:color w:val="000000" w:themeColor="text1"/>
          <w:sz w:val="24"/>
          <w:szCs w:val="24"/>
        </w:rPr>
        <w:t>depend</w:t>
      </w:r>
      <w:r w:rsidR="00C6381C">
        <w:rPr>
          <w:rFonts w:ascii="Times New Roman" w:hAnsi="Times New Roman" w:cs="Times New Roman"/>
          <w:color w:val="000000" w:themeColor="text1"/>
          <w:sz w:val="24"/>
          <w:szCs w:val="24"/>
        </w:rPr>
        <w:t xml:space="preserve"> on the</w:t>
      </w:r>
      <w:r>
        <w:rPr>
          <w:rFonts w:ascii="Times New Roman" w:hAnsi="Times New Roman" w:cs="Times New Roman"/>
          <w:color w:val="000000" w:themeColor="text1"/>
          <w:sz w:val="24"/>
          <w:szCs w:val="24"/>
        </w:rPr>
        <w:t xml:space="preserve"> structure of the acquisition files.</w:t>
      </w:r>
      <w:r w:rsidR="00D844BF">
        <w:rPr>
          <w:rFonts w:ascii="Times New Roman" w:hAnsi="Times New Roman" w:cs="Times New Roman"/>
          <w:color w:val="000000" w:themeColor="text1"/>
          <w:sz w:val="24"/>
          <w:szCs w:val="24"/>
        </w:rPr>
        <w:br w:type="page"/>
      </w:r>
    </w:p>
    <w:p w14:paraId="246AA89C" w14:textId="0DA5E237" w:rsidR="000F7431" w:rsidRDefault="002C03DB" w:rsidP="00AF4026">
      <w:pPr>
        <w:contextual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drawing>
          <wp:inline distT="0" distB="0" distL="0" distR="0" wp14:anchorId="7C2371FE" wp14:editId="4B2502ED">
            <wp:extent cx="5737860" cy="167579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5607" cy="1701424"/>
                    </a:xfrm>
                    <a:prstGeom prst="rect">
                      <a:avLst/>
                    </a:prstGeom>
                    <a:noFill/>
                  </pic:spPr>
                </pic:pic>
              </a:graphicData>
            </a:graphic>
          </wp:inline>
        </w:drawing>
      </w:r>
    </w:p>
    <w:p w14:paraId="2AD32B23" w14:textId="77777777" w:rsidR="000F7431" w:rsidRPr="000F7431" w:rsidRDefault="000F7431" w:rsidP="00AF4026">
      <w:pPr>
        <w:contextualSpacing/>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Figure 3</w:t>
      </w:r>
      <w:r w:rsidRPr="000F7431">
        <w:rPr>
          <w:rFonts w:ascii="Times New Roman" w:hAnsi="Times New Roman" w:cs="Times New Roman"/>
          <w:color w:val="000000" w:themeColor="text1"/>
          <w:u w:val="single"/>
        </w:rPr>
        <w:t xml:space="preserve">) </w:t>
      </w:r>
      <w:r w:rsidR="00716C86">
        <w:rPr>
          <w:rFonts w:ascii="Times New Roman" w:hAnsi="Times New Roman" w:cs="Times New Roman"/>
          <w:color w:val="000000" w:themeColor="text1"/>
          <w:u w:val="single"/>
        </w:rPr>
        <w:t>Examples for</w:t>
      </w:r>
      <w:r w:rsidRPr="000F7431">
        <w:rPr>
          <w:rFonts w:ascii="Times New Roman" w:hAnsi="Times New Roman" w:cs="Times New Roman"/>
          <w:color w:val="000000" w:themeColor="text1"/>
          <w:u w:val="single"/>
        </w:rPr>
        <w:t xml:space="preserve"> LipidXplorer lipid identifications</w:t>
      </w:r>
      <w:r w:rsidR="00716C86">
        <w:rPr>
          <w:rFonts w:ascii="Times New Roman" w:hAnsi="Times New Roman" w:cs="Times New Roman"/>
          <w:color w:val="000000" w:themeColor="text1"/>
          <w:u w:val="single"/>
        </w:rPr>
        <w:t xml:space="preserve"> based on MS/MS</w:t>
      </w:r>
      <w:r w:rsidRPr="000F7431">
        <w:rPr>
          <w:rFonts w:ascii="Times New Roman" w:hAnsi="Times New Roman" w:cs="Times New Roman"/>
          <w:color w:val="000000" w:themeColor="text1"/>
          <w:u w:val="single"/>
        </w:rPr>
        <w:t>.</w:t>
      </w:r>
    </w:p>
    <w:p w14:paraId="5A874C7B" w14:textId="74EDE0EE" w:rsidR="00D94548" w:rsidRDefault="000F7431" w:rsidP="00050F76">
      <w:pPr>
        <w:jc w:val="both"/>
        <w:rPr>
          <w:rFonts w:ascii="Times New Roman" w:hAnsi="Times New Roman" w:cs="Times New Roman"/>
          <w:color w:val="000000" w:themeColor="text1"/>
        </w:rPr>
      </w:pPr>
      <w:r w:rsidRPr="000F7431">
        <w:rPr>
          <w:rFonts w:ascii="Times New Roman" w:hAnsi="Times New Roman" w:cs="Times New Roman"/>
          <w:color w:val="000000" w:themeColor="text1"/>
        </w:rPr>
        <w:t xml:space="preserve">A) </w:t>
      </w:r>
      <w:r w:rsidR="001A7EFB">
        <w:rPr>
          <w:rFonts w:ascii="Times New Roman" w:hAnsi="Times New Roman" w:cs="Times New Roman"/>
          <w:color w:val="000000" w:themeColor="text1"/>
        </w:rPr>
        <w:t>Averaged MS spectrum</w:t>
      </w:r>
      <w:r w:rsidR="00716C86">
        <w:rPr>
          <w:rFonts w:ascii="Times New Roman" w:hAnsi="Times New Roman" w:cs="Times New Roman"/>
          <w:color w:val="000000" w:themeColor="text1"/>
        </w:rPr>
        <w:t xml:space="preserve"> </w:t>
      </w:r>
      <w:r w:rsidR="001A7EFB">
        <w:rPr>
          <w:rFonts w:ascii="Times New Roman" w:hAnsi="Times New Roman" w:cs="Times New Roman"/>
          <w:color w:val="000000" w:themeColor="text1"/>
        </w:rPr>
        <w:t xml:space="preserve">section </w:t>
      </w:r>
      <w:r w:rsidR="00716C86">
        <w:rPr>
          <w:rFonts w:ascii="Times New Roman" w:hAnsi="Times New Roman" w:cs="Times New Roman"/>
          <w:color w:val="000000" w:themeColor="text1"/>
        </w:rPr>
        <w:t xml:space="preserve">for the precursor </w:t>
      </w:r>
      <w:r w:rsidR="00716C86">
        <w:rPr>
          <w:rFonts w:ascii="Times New Roman" w:hAnsi="Times New Roman" w:cs="Times New Roman"/>
          <w:i/>
          <w:color w:val="000000" w:themeColor="text1"/>
        </w:rPr>
        <w:t>m/z</w:t>
      </w:r>
      <w:r w:rsidR="00716C86">
        <w:rPr>
          <w:rFonts w:ascii="Times New Roman" w:hAnsi="Times New Roman" w:cs="Times New Roman"/>
          <w:color w:val="000000" w:themeColor="text1"/>
        </w:rPr>
        <w:t xml:space="preserve"> of LPC 16:1. In LX 1.2.7</w:t>
      </w:r>
      <w:r w:rsidR="00694022">
        <w:rPr>
          <w:rFonts w:ascii="Times New Roman" w:hAnsi="Times New Roman" w:cs="Times New Roman"/>
          <w:color w:val="000000" w:themeColor="text1"/>
        </w:rPr>
        <w:t>,</w:t>
      </w:r>
      <w:r w:rsidR="00716C86">
        <w:rPr>
          <w:rFonts w:ascii="Times New Roman" w:hAnsi="Times New Roman" w:cs="Times New Roman"/>
          <w:color w:val="000000" w:themeColor="text1"/>
        </w:rPr>
        <w:t xml:space="preserve"> a separate bin</w:t>
      </w:r>
      <w:r w:rsidR="001A7EFB">
        <w:rPr>
          <w:rFonts w:ascii="Times New Roman" w:hAnsi="Times New Roman" w:cs="Times New Roman"/>
          <w:color w:val="000000" w:themeColor="text1"/>
        </w:rPr>
        <w:t xml:space="preserve"> is</w:t>
      </w:r>
      <w:r w:rsidR="00716C86">
        <w:rPr>
          <w:rFonts w:ascii="Times New Roman" w:hAnsi="Times New Roman" w:cs="Times New Roman"/>
          <w:color w:val="000000" w:themeColor="text1"/>
        </w:rPr>
        <w:t xml:space="preserve"> </w:t>
      </w:r>
      <w:r w:rsidR="00694022">
        <w:rPr>
          <w:rFonts w:ascii="Times New Roman" w:hAnsi="Times New Roman" w:cs="Times New Roman"/>
          <w:color w:val="000000" w:themeColor="text1"/>
        </w:rPr>
        <w:t>retained</w:t>
      </w:r>
      <w:r w:rsidR="00716C86">
        <w:rPr>
          <w:rFonts w:ascii="Times New Roman" w:hAnsi="Times New Roman" w:cs="Times New Roman"/>
          <w:color w:val="000000" w:themeColor="text1"/>
        </w:rPr>
        <w:t xml:space="preserve"> with the </w:t>
      </w:r>
      <w:r w:rsidR="00716C86">
        <w:rPr>
          <w:rFonts w:ascii="Times New Roman" w:hAnsi="Times New Roman" w:cs="Times New Roman"/>
          <w:i/>
          <w:color w:val="000000" w:themeColor="text1"/>
        </w:rPr>
        <w:t>m/z</w:t>
      </w:r>
      <w:r w:rsidR="00716C86">
        <w:rPr>
          <w:rFonts w:ascii="Times New Roman" w:hAnsi="Times New Roman" w:cs="Times New Roman"/>
          <w:color w:val="000000" w:themeColor="text1"/>
        </w:rPr>
        <w:t xml:space="preserve"> </w:t>
      </w:r>
      <w:r w:rsidR="001A7EFB">
        <w:rPr>
          <w:rFonts w:ascii="Times New Roman" w:hAnsi="Times New Roman" w:cs="Times New Roman"/>
          <w:color w:val="000000" w:themeColor="text1"/>
        </w:rPr>
        <w:t xml:space="preserve">of 494.3240, which is filtered out in LX 1.2.8. B) MS spectrum section for PE p16:0/18:2, which is filtered out by LX 1.2.8 according to the frequency MS filter set to =0.6. Frequency of MS signal </w:t>
      </w:r>
      <w:r w:rsidR="00694022">
        <w:rPr>
          <w:rFonts w:ascii="Times New Roman" w:hAnsi="Times New Roman" w:cs="Times New Roman"/>
          <w:color w:val="000000" w:themeColor="text1"/>
        </w:rPr>
        <w:t>is</w:t>
      </w:r>
      <w:r w:rsidR="001A7EFB">
        <w:rPr>
          <w:rFonts w:ascii="Times New Roman" w:hAnsi="Times New Roman" w:cs="Times New Roman"/>
          <w:color w:val="000000" w:themeColor="text1"/>
        </w:rPr>
        <w:t xml:space="preserve"> indicated</w:t>
      </w:r>
      <w:r w:rsidR="00694022">
        <w:rPr>
          <w:rFonts w:ascii="Times New Roman" w:hAnsi="Times New Roman" w:cs="Times New Roman"/>
          <w:color w:val="000000" w:themeColor="text1"/>
        </w:rPr>
        <w:t xml:space="preserve"> as</w:t>
      </w:r>
      <w:r w:rsidR="001A7EFB">
        <w:rPr>
          <w:rFonts w:ascii="Times New Roman" w:hAnsi="Times New Roman" w:cs="Times New Roman"/>
          <w:color w:val="000000" w:themeColor="text1"/>
        </w:rPr>
        <w:t xml:space="preserve"> </w:t>
      </w:r>
      <w:r w:rsidR="001A7EFB" w:rsidRPr="000F7431">
        <w:rPr>
          <w:rFonts w:ascii="Times New Roman" w:hAnsi="Times New Roman" w:cs="Times New Roman"/>
          <w:color w:val="0070C0"/>
        </w:rPr>
        <w:t>blue %</w:t>
      </w:r>
      <w:r w:rsidR="001A7EFB">
        <w:rPr>
          <w:rFonts w:ascii="Times New Roman" w:hAnsi="Times New Roman" w:cs="Times New Roman"/>
        </w:rPr>
        <w:t>.</w:t>
      </w:r>
      <w:r w:rsidR="00B22E20">
        <w:rPr>
          <w:rFonts w:ascii="Times New Roman" w:hAnsi="Times New Roman" w:cs="Times New Roman"/>
          <w:color w:val="000000" w:themeColor="text1"/>
        </w:rPr>
        <w:t xml:space="preserve"> </w:t>
      </w:r>
      <w:r w:rsidR="001A7EFB" w:rsidRPr="000F7431">
        <w:rPr>
          <w:rFonts w:ascii="Times New Roman" w:hAnsi="Times New Roman" w:cs="Times New Roman"/>
          <w:color w:val="000000" w:themeColor="text1"/>
        </w:rPr>
        <w:t xml:space="preserve">All data, settings and MFQL can be found in folder </w:t>
      </w:r>
      <w:r w:rsidR="00DB6C42" w:rsidRPr="00050F76">
        <w:rPr>
          <w:rFonts w:ascii="Times New Roman" w:hAnsi="Times New Roman" w:cs="Times New Roman"/>
          <w:i/>
          <w:color w:val="000000" w:themeColor="text1"/>
        </w:rPr>
        <w:t>LipidXplorer-1.2.8-benchmark-data</w:t>
      </w:r>
      <w:r w:rsidR="001A7EFB" w:rsidRPr="000F7431">
        <w:rPr>
          <w:rFonts w:ascii="Times New Roman" w:hAnsi="Times New Roman" w:cs="Times New Roman"/>
          <w:color w:val="000000" w:themeColor="text1"/>
        </w:rPr>
        <w:t>.</w:t>
      </w:r>
      <w:r w:rsidR="00D94548" w:rsidRPr="00D94548">
        <w:rPr>
          <w:rFonts w:ascii="Times New Roman" w:hAnsi="Times New Roman" w:cs="Times New Roman"/>
        </w:rPr>
        <w:t xml:space="preserve"> </w:t>
      </w:r>
      <w:r w:rsidR="00D94548" w:rsidRPr="00D94548">
        <w:rPr>
          <w:rFonts w:ascii="Times New Roman" w:hAnsi="Times New Roman" w:cs="Times New Roman"/>
          <w:color w:val="000000" w:themeColor="text1"/>
        </w:rPr>
        <w:t>Positioning of bins is based on spectral definition wh</w:t>
      </w:r>
      <w:r w:rsidR="00694022">
        <w:rPr>
          <w:rFonts w:ascii="Times New Roman" w:hAnsi="Times New Roman" w:cs="Times New Roman"/>
          <w:color w:val="000000" w:themeColor="text1"/>
        </w:rPr>
        <w:t>ile starting points in LX start</w:t>
      </w:r>
      <w:r w:rsidR="00D94548" w:rsidRPr="00D94548">
        <w:rPr>
          <w:rFonts w:ascii="Times New Roman" w:hAnsi="Times New Roman" w:cs="Times New Roman"/>
          <w:color w:val="000000" w:themeColor="text1"/>
        </w:rPr>
        <w:t xml:space="preserve"> from lowest </w:t>
      </w:r>
      <w:r w:rsidR="00D94548" w:rsidRPr="00D94548">
        <w:rPr>
          <w:rFonts w:ascii="Times New Roman" w:hAnsi="Times New Roman" w:cs="Times New Roman"/>
          <w:i/>
          <w:color w:val="000000" w:themeColor="text1"/>
        </w:rPr>
        <w:t xml:space="preserve">m/z </w:t>
      </w:r>
      <w:r w:rsidR="00D94548" w:rsidRPr="00D94548">
        <w:rPr>
          <w:rFonts w:ascii="Times New Roman" w:hAnsi="Times New Roman" w:cs="Times New Roman"/>
          <w:color w:val="000000" w:themeColor="text1"/>
        </w:rPr>
        <w:t xml:space="preserve">of centroid masses for </w:t>
      </w:r>
      <w:r w:rsidR="00694022">
        <w:rPr>
          <w:rFonts w:ascii="Times New Roman" w:hAnsi="Times New Roman" w:cs="Times New Roman"/>
          <w:color w:val="000000" w:themeColor="text1"/>
        </w:rPr>
        <w:t xml:space="preserve">the </w:t>
      </w:r>
      <w:r w:rsidR="00D94548" w:rsidRPr="00D94548">
        <w:rPr>
          <w:rFonts w:ascii="Times New Roman" w:hAnsi="Times New Roman" w:cs="Times New Roman"/>
          <w:color w:val="000000" w:themeColor="text1"/>
        </w:rPr>
        <w:t xml:space="preserve">recognized peak (see for details </w:t>
      </w:r>
      <w:r w:rsidR="00D94548" w:rsidRPr="00D94548">
        <w:rPr>
          <w:rFonts w:ascii="Times New Roman" w:hAnsi="Times New Roman" w:cs="Times New Roman"/>
          <w:color w:val="000000" w:themeColor="text1"/>
        </w:rPr>
        <w:fldChar w:fldCharType="begin"/>
      </w:r>
      <w:r w:rsidR="00D94548" w:rsidRPr="00D94548">
        <w:rPr>
          <w:rFonts w:ascii="Times New Roman" w:hAnsi="Times New Roman" w:cs="Times New Roman"/>
          <w:color w:val="000000" w:themeColor="text1"/>
        </w:rPr>
        <w:instrText xml:space="preserve"> ADDIN EN.CITE &lt;EndNote&gt;&lt;Cite&gt;&lt;Author&gt;Herzog&lt;/Author&gt;&lt;Year&gt;2011&lt;/Year&gt;&lt;RecNum&gt;5&lt;/RecNum&gt;&lt;DisplayText&gt;[4]&lt;/DisplayText&gt;&lt;record&gt;&lt;rec-number&gt;5&lt;/rec-number&gt;&lt;foreign-keys&gt;&lt;key app="EN" db-id="vp5vaa0fcttawpe0pwfp0fpe9z0pvvr00edt" timestamp="1558422606"&gt;5&lt;/key&gt;&lt;/foreign-keys&gt;&lt;ref-type name="Journal Article"&gt;17&lt;/ref-type&gt;&lt;contributors&gt;&lt;authors&gt;&lt;author&gt;Herzog, R.&lt;/author&gt;&lt;author&gt;Schwudke, D.&lt;/author&gt;&lt;author&gt;Schuhmann, K.&lt;/author&gt;&lt;author&gt;Sampaio, J. L.&lt;/author&gt;&lt;author&gt;Bornstein, S. R.&lt;/author&gt;&lt;author&gt;Schroeder, M.&lt;/author&gt;&lt;author&gt;Shevchenko, A.&lt;/author&gt;&lt;/authors&gt;&lt;/contributors&gt;&lt;auth-address&gt;Max Planck Institute of Molecular Cell Biology and Genetics, Pfotenhauerstrasse 108, 01307 Dresden, Germany.&lt;/auth-address&gt;&lt;titles&gt;&lt;title&gt;A novel informatics concept for high-throughput shotgun lipidomics based on the molecular fragmentation query language&lt;/title&gt;&lt;secondary-title&gt;Genome Biol&lt;/secondary-title&gt;&lt;/titles&gt;&lt;periodical&gt;&lt;full-title&gt;Genome Biol&lt;/full-title&gt;&lt;/periodical&gt;&lt;pages&gt;R8&lt;/pages&gt;&lt;volume&gt;12&lt;/volume&gt;&lt;number&gt;1&lt;/number&gt;&lt;keywords&gt;&lt;keyword&gt;Algorithms&lt;/keyword&gt;&lt;keyword&gt;*Computational Biology&lt;/keyword&gt;&lt;keyword&gt;Databases, Factual&lt;/keyword&gt;&lt;keyword&gt;Lipids/*analysis/*chemistry&lt;/keyword&gt;&lt;keyword&gt;Mass Spectrometry&lt;/keyword&gt;&lt;keyword&gt;*Programming Languages&lt;/keyword&gt;&lt;keyword&gt;Reproducibility of Results&lt;/keyword&gt;&lt;keyword&gt;*Software&lt;/keyword&gt;&lt;/keywords&gt;&lt;dates&gt;&lt;year&gt;2011&lt;/year&gt;&lt;/dates&gt;&lt;isbn&gt;1474-760X (Electronic)&amp;#xD;1474-7596 (Linking)&lt;/isbn&gt;&lt;accession-num&gt;21247462&lt;/accession-num&gt;&lt;urls&gt;&lt;related-urls&gt;&lt;url&gt;https://www.ncbi.nlm.nih.gov/pubmed/21247462&lt;/url&gt;&lt;/related-urls&gt;&lt;/urls&gt;&lt;custom2&gt;PMC3091306&lt;/custom2&gt;&lt;electronic-resource-num&gt;10.1186/gb-2011-12-1-r8&lt;/electronic-resource-num&gt;&lt;/record&gt;&lt;/Cite&gt;&lt;/EndNote&gt;</w:instrText>
      </w:r>
      <w:r w:rsidR="00D94548" w:rsidRPr="00D94548">
        <w:rPr>
          <w:rFonts w:ascii="Times New Roman" w:hAnsi="Times New Roman" w:cs="Times New Roman"/>
          <w:color w:val="000000" w:themeColor="text1"/>
        </w:rPr>
        <w:fldChar w:fldCharType="separate"/>
      </w:r>
      <w:r w:rsidR="00D94548" w:rsidRPr="00D94548">
        <w:rPr>
          <w:rFonts w:ascii="Times New Roman" w:hAnsi="Times New Roman" w:cs="Times New Roman"/>
          <w:color w:val="000000" w:themeColor="text1"/>
        </w:rPr>
        <w:t>[4]</w:t>
      </w:r>
      <w:r w:rsidR="00D94548" w:rsidRPr="00D94548">
        <w:rPr>
          <w:rFonts w:ascii="Times New Roman" w:hAnsi="Times New Roman" w:cs="Times New Roman"/>
          <w:color w:val="000000" w:themeColor="text1"/>
        </w:rPr>
        <w:fldChar w:fldCharType="end"/>
      </w:r>
      <w:r w:rsidR="00D94548" w:rsidRPr="00D94548">
        <w:rPr>
          <w:rFonts w:ascii="Times New Roman" w:hAnsi="Times New Roman" w:cs="Times New Roman"/>
          <w:color w:val="000000" w:themeColor="text1"/>
        </w:rPr>
        <w:t>).</w:t>
      </w:r>
    </w:p>
    <w:p w14:paraId="293B20E6" w14:textId="4BD02C41" w:rsidR="00165E6C" w:rsidRPr="00E86E56" w:rsidRDefault="00165E6C" w:rsidP="00050F76">
      <w:pPr>
        <w:spacing w:after="0"/>
        <w:jc w:val="both"/>
        <w:rPr>
          <w:rFonts w:ascii="Times New Roman" w:hAnsi="Times New Roman" w:cs="Times New Roman"/>
          <w:b/>
          <w:color w:val="000000" w:themeColor="text1"/>
        </w:rPr>
      </w:pPr>
      <w:r w:rsidRPr="00E86E56">
        <w:rPr>
          <w:rFonts w:ascii="Times New Roman" w:hAnsi="Times New Roman" w:cs="Times New Roman"/>
          <w:b/>
          <w:color w:val="000000" w:themeColor="text1"/>
        </w:rPr>
        <w:t>Detailed Changelog</w:t>
      </w:r>
    </w:p>
    <w:p w14:paraId="5C69EC86"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t>New Functionality</w:t>
      </w:r>
    </w:p>
    <w:p w14:paraId="66A3A9C4" w14:textId="5103698B" w:rsidR="00165E6C" w:rsidRPr="00050F7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Added </w:t>
      </w:r>
      <w:r w:rsidR="008B7482">
        <w:rPr>
          <w:rFonts w:ascii="Times New Roman" w:hAnsi="Times New Roman" w:cs="Times New Roman"/>
          <w:color w:val="000000" w:themeColor="text1"/>
        </w:rPr>
        <w:t xml:space="preserve">frequency </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 and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w:t>
      </w:r>
    </w:p>
    <w:p w14:paraId="2FB4C348" w14:textId="351170B4"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The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Filter and 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MS</w:t>
      </w:r>
      <w:r w:rsidR="008B748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Filter </w:t>
      </w:r>
      <w:r w:rsidR="00694022">
        <w:rPr>
          <w:rFonts w:ascii="Times New Roman" w:hAnsi="Times New Roman" w:cs="Times New Roman"/>
          <w:color w:val="000000" w:themeColor="text1"/>
        </w:rPr>
        <w:t>each take</w:t>
      </w:r>
      <w:r w:rsidRPr="00050F76">
        <w:rPr>
          <w:rFonts w:ascii="Times New Roman" w:hAnsi="Times New Roman" w:cs="Times New Roman"/>
          <w:color w:val="000000" w:themeColor="text1"/>
        </w:rPr>
        <w:t xml:space="preserve"> a value </w:t>
      </w:r>
      <w:r w:rsidR="00C36954" w:rsidRPr="00E86E56">
        <w:rPr>
          <w:rFonts w:ascii="Times New Roman" w:hAnsi="Times New Roman" w:cs="Times New Roman"/>
          <w:color w:val="000000" w:themeColor="text1"/>
        </w:rPr>
        <w:t>between 0</w:t>
      </w:r>
      <w:r w:rsidRPr="00050F76">
        <w:rPr>
          <w:rFonts w:ascii="Times New Roman" w:hAnsi="Times New Roman" w:cs="Times New Roman"/>
          <w:color w:val="000000" w:themeColor="text1"/>
        </w:rPr>
        <w:t xml:space="preserve"> and 1</w:t>
      </w:r>
      <w:r w:rsidR="0069402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 </w:t>
      </w:r>
      <w:r w:rsidR="00694022">
        <w:rPr>
          <w:rFonts w:ascii="Times New Roman" w:hAnsi="Times New Roman" w:cs="Times New Roman"/>
          <w:color w:val="000000" w:themeColor="text1"/>
        </w:rPr>
        <w:t xml:space="preserve">It </w:t>
      </w:r>
      <w:r w:rsidRPr="00050F76">
        <w:rPr>
          <w:rFonts w:ascii="Times New Roman" w:hAnsi="Times New Roman" w:cs="Times New Roman"/>
          <w:color w:val="000000" w:themeColor="text1"/>
        </w:rPr>
        <w:t>represent</w:t>
      </w:r>
      <w:r w:rsidR="00694022">
        <w:rPr>
          <w:rFonts w:ascii="Times New Roman" w:hAnsi="Times New Roman" w:cs="Times New Roman"/>
          <w:color w:val="000000" w:themeColor="text1"/>
        </w:rPr>
        <w:t>s</w:t>
      </w:r>
      <w:r w:rsidRPr="00050F76">
        <w:rPr>
          <w:rFonts w:ascii="Times New Roman" w:hAnsi="Times New Roman" w:cs="Times New Roman"/>
          <w:color w:val="000000" w:themeColor="text1"/>
        </w:rPr>
        <w:t xml:space="preserve"> the fraction of scans in which a certain peak has to be present.</w:t>
      </w:r>
    </w:p>
    <w:p w14:paraId="44B47D65" w14:textId="77777777"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The filter is applied for both MS and MS/MS according to the given import setting for each scan type. </w:t>
      </w:r>
    </w:p>
    <w:p w14:paraId="5B3B562B" w14:textId="23F9577C"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For each precursor ion</w:t>
      </w:r>
      <w:r w:rsidR="00694022">
        <w:rPr>
          <w:rFonts w:ascii="Times New Roman" w:hAnsi="Times New Roman" w:cs="Times New Roman"/>
          <w:color w:val="000000" w:themeColor="text1"/>
        </w:rPr>
        <w:t>,</w:t>
      </w:r>
      <w:r w:rsidRPr="00050F76">
        <w:rPr>
          <w:rFonts w:ascii="Times New Roman" w:hAnsi="Times New Roman" w:cs="Times New Roman"/>
          <w:color w:val="000000" w:themeColor="text1"/>
        </w:rPr>
        <w:t xml:space="preserve"> all associated MS/MS scans are collected according to </w:t>
      </w:r>
      <w:r w:rsidR="00694022">
        <w:rPr>
          <w:rFonts w:ascii="Times New Roman" w:hAnsi="Times New Roman" w:cs="Times New Roman"/>
          <w:color w:val="000000" w:themeColor="text1"/>
        </w:rPr>
        <w:t xml:space="preserve">the </w:t>
      </w:r>
      <w:r w:rsidRPr="00050F76">
        <w:rPr>
          <w:rFonts w:ascii="Times New Roman" w:hAnsi="Times New Roman" w:cs="Times New Roman"/>
          <w:color w:val="000000" w:themeColor="text1"/>
        </w:rPr>
        <w:t xml:space="preserve">selection window. Counting of MS/MS scans and association of precursor is done automatically. </w:t>
      </w:r>
    </w:p>
    <w:p w14:paraId="0E659E98" w14:textId="77777777" w:rsidR="00165E6C" w:rsidRPr="00050F76" w:rsidRDefault="00165E6C" w:rsidP="00050F76">
      <w:pPr>
        <w:ind w:left="720"/>
        <w:jc w:val="both"/>
        <w:rPr>
          <w:rFonts w:ascii="Times New Roman" w:hAnsi="Times New Roman" w:cs="Times New Roman"/>
          <w:color w:val="000000" w:themeColor="text1"/>
        </w:rPr>
      </w:pPr>
      <w:r w:rsidRPr="00050F76">
        <w:rPr>
          <w:rFonts w:ascii="Times New Roman" w:hAnsi="Times New Roman" w:cs="Times New Roman"/>
          <w:color w:val="000000" w:themeColor="text1"/>
        </w:rPr>
        <w:t>Accordingly, the number of MS/MS scan can vary for each precursor ion in the shotgun acquisition, as might o</w:t>
      </w:r>
      <w:r w:rsidRPr="00E86E56">
        <w:rPr>
          <w:rFonts w:ascii="Times New Roman" w:hAnsi="Times New Roman" w:cs="Times New Roman"/>
          <w:color w:val="000000" w:themeColor="text1"/>
        </w:rPr>
        <w:t>ccur when using a DDA strategy.</w:t>
      </w:r>
    </w:p>
    <w:p w14:paraId="6B81E111"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Improved mzML file loading speed from O(n^2) to O(n).</w:t>
      </w:r>
    </w:p>
    <w:p w14:paraId="70A43DB0" w14:textId="77777777" w:rsidR="00165E6C" w:rsidRPr="00050F76" w:rsidRDefault="00165E6C" w:rsidP="00050F76">
      <w:pPr>
        <w:ind w:left="720"/>
        <w:jc w:val="both"/>
        <w:rPr>
          <w:rFonts w:ascii="Times New Roman" w:hAnsi="Times New Roman" w:cs="Times New Roman"/>
          <w:color w:val="000000" w:themeColor="text1"/>
        </w:rPr>
      </w:pPr>
      <w:r w:rsidRPr="00E86E56">
        <w:rPr>
          <w:rFonts w:ascii="Times New Roman" w:hAnsi="Times New Roman" w:cs="Times New Roman"/>
          <w:color w:val="000000" w:themeColor="text1"/>
        </w:rPr>
        <w:t>This improves loading speed of mzML files significantly and brings them on par with mzXML files considering import of data.</w:t>
      </w:r>
    </w:p>
    <w:p w14:paraId="67DF7428"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050F76">
        <w:rPr>
          <w:rFonts w:ascii="Times New Roman" w:hAnsi="Times New Roman" w:cs="Times New Roman"/>
          <w:color w:val="000000" w:themeColor="text1"/>
        </w:rPr>
        <w:t>Added application and taskbar icons.</w:t>
      </w:r>
    </w:p>
    <w:p w14:paraId="0278200A" w14:textId="77777777" w:rsidR="00165E6C" w:rsidRPr="00E86E56" w:rsidRDefault="00165E6C" w:rsidP="00050F76">
      <w:pPr>
        <w:pStyle w:val="Listenabsatz"/>
        <w:numPr>
          <w:ilvl w:val="0"/>
          <w:numId w:val="1"/>
        </w:numPr>
        <w:jc w:val="both"/>
        <w:rPr>
          <w:rFonts w:ascii="Times New Roman" w:hAnsi="Times New Roman" w:cs="Times New Roman"/>
          <w:color w:val="000000" w:themeColor="text1"/>
        </w:rPr>
      </w:pPr>
      <w:r w:rsidRPr="00E86E56">
        <w:rPr>
          <w:rFonts w:ascii="Times New Roman" w:hAnsi="Times New Roman" w:cs="Times New Roman"/>
          <w:color w:val="000000" w:themeColor="text1"/>
        </w:rPr>
        <w:t>(Developers) Anaconda package management.</w:t>
      </w:r>
    </w:p>
    <w:p w14:paraId="5571DCA0" w14:textId="56D6E4F5" w:rsidR="00165E6C" w:rsidRPr="00E86E56" w:rsidRDefault="00357B56" w:rsidP="00050F76">
      <w:pPr>
        <w:ind w:left="720"/>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now comes with a dependency definition for an Anaconda environment for development under Windows. Please check the </w:t>
      </w:r>
      <w:hyperlink r:id="rId12" w:history="1">
        <w:r w:rsidR="005A73E5" w:rsidRPr="00E86E56">
          <w:rPr>
            <w:rStyle w:val="Hyperlink"/>
            <w:rFonts w:ascii="Times New Roman" w:hAnsi="Times New Roman" w:cs="Times New Roman"/>
          </w:rPr>
          <w:t>GitLab README.md</w:t>
        </w:r>
      </w:hyperlink>
      <w:r w:rsidR="005A73E5" w:rsidRPr="00E86E56">
        <w:rPr>
          <w:rFonts w:ascii="Times New Roman" w:hAnsi="Times New Roman" w:cs="Times New Roman"/>
          <w:color w:val="000000" w:themeColor="text1"/>
        </w:rPr>
        <w:t xml:space="preserve"> </w:t>
      </w:r>
      <w:r w:rsidR="00165E6C" w:rsidRPr="00E86E56">
        <w:rPr>
          <w:rFonts w:ascii="Times New Roman" w:hAnsi="Times New Roman" w:cs="Times New Roman"/>
          <w:color w:val="000000" w:themeColor="text1"/>
        </w:rPr>
        <w:t>file for further information.</w:t>
      </w:r>
    </w:p>
    <w:p w14:paraId="0C29BA6D" w14:textId="0D1A76AE" w:rsidR="00165E6C" w:rsidRPr="00E86E56" w:rsidRDefault="00357B56" w:rsidP="00050F76">
      <w:pPr>
        <w:pStyle w:val="Listenabsatz"/>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executable</w:t>
      </w:r>
      <w:r w:rsidR="005A73E5" w:rsidRPr="00E86E56">
        <w:rPr>
          <w:rFonts w:ascii="Times New Roman" w:hAnsi="Times New Roman" w:cs="Times New Roman"/>
          <w:color w:val="000000" w:themeColor="text1"/>
        </w:rPr>
        <w:t xml:space="preserve"> distributions (convenience binaries)</w:t>
      </w:r>
      <w:r w:rsidR="00165E6C" w:rsidRPr="00E86E56">
        <w:rPr>
          <w:rFonts w:ascii="Times New Roman" w:hAnsi="Times New Roman" w:cs="Times New Roman"/>
          <w:color w:val="000000" w:themeColor="text1"/>
        </w:rPr>
        <w:t>.</w:t>
      </w:r>
    </w:p>
    <w:p w14:paraId="37E198FA" w14:textId="4B47A55C" w:rsidR="00165E6C" w:rsidRPr="00050F76" w:rsidRDefault="00357B56" w:rsidP="00050F76">
      <w:pPr>
        <w:pStyle w:val="Listenabsatz"/>
        <w:jc w:val="both"/>
        <w:rPr>
          <w:rFonts w:ascii="Times New Roman" w:hAnsi="Times New Roman" w:cs="Times New Roman"/>
          <w:color w:val="000000" w:themeColor="text1"/>
        </w:rPr>
      </w:pPr>
      <w:r>
        <w:rPr>
          <w:rFonts w:ascii="Times New Roman" w:hAnsi="Times New Roman" w:cs="Times New Roman"/>
          <w:color w:val="000000" w:themeColor="text1"/>
        </w:rPr>
        <w:t>LX</w:t>
      </w:r>
      <w:r w:rsidR="00165E6C" w:rsidRPr="00E86E56">
        <w:rPr>
          <w:rFonts w:ascii="Times New Roman" w:hAnsi="Times New Roman" w:cs="Times New Roman"/>
          <w:color w:val="000000" w:themeColor="text1"/>
        </w:rPr>
        <w:t xml:space="preserve"> is now distributed as a Windows</w:t>
      </w:r>
      <w:r w:rsidR="005A73E5" w:rsidRPr="00E86E56">
        <w:rPr>
          <w:rFonts w:ascii="Times New Roman" w:hAnsi="Times New Roman" w:cs="Times New Roman"/>
          <w:color w:val="000000" w:themeColor="text1"/>
        </w:rPr>
        <w:t xml:space="preserve"> and Linux archive containing executables that come with all dependencies included. These can be downloaded from </w:t>
      </w:r>
      <w:hyperlink r:id="rId13" w:history="1">
        <w:r w:rsidR="005A73E5" w:rsidRPr="00E86E56">
          <w:rPr>
            <w:rStyle w:val="Hyperlink"/>
            <w:rFonts w:ascii="Times New Roman" w:hAnsi="Times New Roman" w:cs="Times New Roman"/>
          </w:rPr>
          <w:t>here</w:t>
        </w:r>
      </w:hyperlink>
      <w:r w:rsidR="005A73E5" w:rsidRPr="00E86E56">
        <w:rPr>
          <w:rFonts w:ascii="Times New Roman" w:hAnsi="Times New Roman" w:cs="Times New Roman"/>
          <w:color w:val="000000" w:themeColor="text1"/>
        </w:rPr>
        <w:t>.</w:t>
      </w:r>
    </w:p>
    <w:p w14:paraId="64B67D32" w14:textId="0AF4D37D" w:rsidR="008B7482" w:rsidRDefault="008B7482">
      <w:pPr>
        <w:rPr>
          <w:rFonts w:ascii="Times New Roman" w:hAnsi="Times New Roman" w:cs="Times New Roman"/>
          <w:color w:val="000000" w:themeColor="text1"/>
        </w:rPr>
      </w:pPr>
      <w:r>
        <w:rPr>
          <w:rFonts w:ascii="Times New Roman" w:hAnsi="Times New Roman" w:cs="Times New Roman"/>
          <w:color w:val="000000" w:themeColor="text1"/>
        </w:rPr>
        <w:br w:type="page"/>
      </w:r>
    </w:p>
    <w:p w14:paraId="47EDC0DA"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lastRenderedPageBreak/>
        <w:t>Bug Fixes</w:t>
      </w:r>
    </w:p>
    <w:p w14:paraId="070C554C"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Updated Wiki locations to https://lifs.isas.de/wiki</w:t>
      </w:r>
    </w:p>
    <w:p w14:paraId="7F30FFE0"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MFQL editor dialog closing error on Windows 10 and Python 2.7.</w:t>
      </w:r>
    </w:p>
    <w:p w14:paraId="15D52838"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application not exiting properly due to non-terminated threads.</w:t>
      </w:r>
    </w:p>
    <w:p w14:paraId="2D7498ED"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Improved file handle closing by switching to auto closing behaviour with 'with'.</w:t>
      </w:r>
    </w:p>
    <w:p w14:paraId="6D1B98DB"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output file creation for user accounts with '.' characters in path.</w:t>
      </w:r>
    </w:p>
    <w:p w14:paraId="56C404D1" w14:textId="77777777" w:rsidR="00165E6C" w:rsidRPr="00E86E5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Fixed UI label truncations and spacing issues on Windows 10.</w:t>
      </w:r>
    </w:p>
    <w:p w14:paraId="38F9981F" w14:textId="77777777" w:rsidR="00CB1CEE" w:rsidRPr="00050F76" w:rsidRDefault="00CB1CEE" w:rsidP="00AF4026">
      <w:pPr>
        <w:jc w:val="both"/>
        <w:rPr>
          <w:rFonts w:ascii="Times New Roman" w:hAnsi="Times New Roman" w:cs="Times New Roman"/>
          <w:color w:val="000000" w:themeColor="text1"/>
        </w:rPr>
      </w:pPr>
      <w:r w:rsidRPr="00E86E56">
        <w:rPr>
          <w:rFonts w:ascii="Times New Roman" w:hAnsi="Times New Roman" w:cs="Times New Roman"/>
          <w:color w:val="000000" w:themeColor="text1"/>
        </w:rPr>
        <w:t>- Updated wxPython dependency from 3.0 to 4.0.4.</w:t>
      </w:r>
    </w:p>
    <w:p w14:paraId="5A4DC111"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i/>
          <w:color w:val="000000" w:themeColor="text1"/>
        </w:rPr>
        <w:t>Removed Functionality</w:t>
      </w:r>
      <w:r w:rsidRPr="00E86E56">
        <w:rPr>
          <w:rStyle w:val="Funotenzeichen"/>
          <w:rFonts w:ascii="Times New Roman" w:hAnsi="Times New Roman" w:cs="Times New Roman"/>
          <w:i/>
          <w:color w:val="000000" w:themeColor="text1"/>
        </w:rPr>
        <w:footnoteReference w:id="1"/>
      </w:r>
    </w:p>
    <w:p w14:paraId="73F480EA"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Removed sample grouping</w:t>
      </w:r>
    </w:p>
    <w:p w14:paraId="060285C0" w14:textId="77777777"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Removed DTA/CSV + PIS support f</w:t>
      </w:r>
      <w:r w:rsidR="00E86E56">
        <w:rPr>
          <w:rFonts w:ascii="Times New Roman" w:hAnsi="Times New Roman" w:cs="Times New Roman"/>
          <w:color w:val="000000" w:themeColor="text1"/>
        </w:rPr>
        <w:t>or input spectra</w:t>
      </w:r>
    </w:p>
    <w:p w14:paraId="29D1CA3A" w14:textId="77777777" w:rsidR="00165E6C" w:rsidRPr="00050F76" w:rsidRDefault="00165E6C" w:rsidP="00AF4026">
      <w:pPr>
        <w:jc w:val="both"/>
        <w:rPr>
          <w:rFonts w:ascii="Times New Roman" w:hAnsi="Times New Roman" w:cs="Times New Roman"/>
          <w:i/>
          <w:color w:val="000000" w:themeColor="text1"/>
        </w:rPr>
      </w:pPr>
      <w:r w:rsidRPr="00050F76">
        <w:rPr>
          <w:rFonts w:ascii="Times New Roman" w:hAnsi="Times New Roman" w:cs="Times New Roman"/>
          <w:i/>
          <w:color w:val="000000" w:themeColor="text1"/>
        </w:rPr>
        <w:t>Deprecated Functionality</w:t>
      </w:r>
    </w:p>
    <w:p w14:paraId="7047E4BD" w14:textId="1542F4F9" w:rsidR="00165E6C" w:rsidRPr="00050F76" w:rsidRDefault="00165E6C" w:rsidP="00AF4026">
      <w:pPr>
        <w:jc w:val="both"/>
        <w:rPr>
          <w:rFonts w:ascii="Times New Roman" w:hAnsi="Times New Roman" w:cs="Times New Roman"/>
          <w:color w:val="000000" w:themeColor="text1"/>
        </w:rPr>
      </w:pPr>
      <w:r w:rsidRPr="00050F76">
        <w:rPr>
          <w:rFonts w:ascii="Times New Roman" w:hAnsi="Times New Roman" w:cs="Times New Roman"/>
          <w:color w:val="000000" w:themeColor="text1"/>
        </w:rPr>
        <w:t xml:space="preserve">- </w:t>
      </w:r>
      <w:r w:rsidR="00580414">
        <w:rPr>
          <w:rFonts w:ascii="Times New Roman" w:hAnsi="Times New Roman" w:cs="Times New Roman"/>
          <w:color w:val="000000" w:themeColor="text1"/>
        </w:rPr>
        <w:t>We plan to remove t</w:t>
      </w:r>
      <w:r w:rsidRPr="00050F76">
        <w:rPr>
          <w:rFonts w:ascii="Times New Roman" w:hAnsi="Times New Roman" w:cs="Times New Roman"/>
          <w:color w:val="000000" w:themeColor="text1"/>
        </w:rPr>
        <w:t xml:space="preserve">he mzXML </w:t>
      </w:r>
      <w:r w:rsidR="0080224F">
        <w:rPr>
          <w:rFonts w:ascii="Times New Roman" w:hAnsi="Times New Roman" w:cs="Times New Roman"/>
          <w:color w:val="000000" w:themeColor="text1"/>
        </w:rPr>
        <w:t xml:space="preserve">format </w:t>
      </w:r>
      <w:r w:rsidR="00580414">
        <w:rPr>
          <w:rFonts w:ascii="Times New Roman" w:hAnsi="Times New Roman" w:cs="Times New Roman"/>
          <w:color w:val="000000" w:themeColor="text1"/>
        </w:rPr>
        <w:t>in one of the next</w:t>
      </w:r>
      <w:r w:rsidR="0080224F">
        <w:rPr>
          <w:rFonts w:ascii="Times New Roman" w:hAnsi="Times New Roman" w:cs="Times New Roman"/>
          <w:color w:val="000000" w:themeColor="text1"/>
        </w:rPr>
        <w:t xml:space="preserve"> LipidXplorer</w:t>
      </w:r>
      <w:r w:rsidRPr="00050F76">
        <w:rPr>
          <w:rFonts w:ascii="Times New Roman" w:hAnsi="Times New Roman" w:cs="Times New Roman"/>
          <w:color w:val="000000" w:themeColor="text1"/>
        </w:rPr>
        <w:t xml:space="preserve"> release</w:t>
      </w:r>
      <w:r w:rsidR="003049A2">
        <w:rPr>
          <w:rFonts w:ascii="Times New Roman" w:hAnsi="Times New Roman" w:cs="Times New Roman"/>
          <w:color w:val="000000" w:themeColor="text1"/>
        </w:rPr>
        <w:t>s</w:t>
      </w:r>
      <w:r w:rsidR="00580414">
        <w:rPr>
          <w:rFonts w:ascii="Times New Roman" w:hAnsi="Times New Roman" w:cs="Times New Roman"/>
          <w:color w:val="000000" w:themeColor="text1"/>
        </w:rPr>
        <w:t xml:space="preserve">. mzXML is </w:t>
      </w:r>
      <w:r w:rsidR="008F07ED">
        <w:rPr>
          <w:rFonts w:ascii="Times New Roman" w:hAnsi="Times New Roman" w:cs="Times New Roman"/>
          <w:color w:val="000000" w:themeColor="text1"/>
        </w:rPr>
        <w:t>not supported anymore</w:t>
      </w:r>
      <w:r w:rsidR="004E3BDD">
        <w:rPr>
          <w:rFonts w:ascii="Times New Roman" w:hAnsi="Times New Roman" w:cs="Times New Roman"/>
          <w:color w:val="000000" w:themeColor="text1"/>
        </w:rPr>
        <w:t xml:space="preserve"> by the mass spectrometry community</w:t>
      </w:r>
      <w:r w:rsidR="008F07ED">
        <w:rPr>
          <w:rFonts w:ascii="Times New Roman" w:hAnsi="Times New Roman" w:cs="Times New Roman"/>
          <w:color w:val="000000" w:themeColor="text1"/>
        </w:rPr>
        <w:t xml:space="preserve"> and </w:t>
      </w:r>
      <w:r w:rsidR="00580414">
        <w:rPr>
          <w:rFonts w:ascii="Times New Roman" w:hAnsi="Times New Roman" w:cs="Times New Roman"/>
          <w:color w:val="000000" w:themeColor="text1"/>
        </w:rPr>
        <w:t>deprecated. If you need this feature, please contact us for help with migration.</w:t>
      </w:r>
    </w:p>
    <w:p w14:paraId="111F266B" w14:textId="77777777" w:rsidR="00165E6C" w:rsidRPr="00E86E56" w:rsidRDefault="00165E6C" w:rsidP="00AF4026">
      <w:pPr>
        <w:contextualSpacing/>
        <w:jc w:val="both"/>
        <w:rPr>
          <w:rFonts w:ascii="Times New Roman" w:hAnsi="Times New Roman" w:cs="Times New Roman"/>
          <w:b/>
          <w:color w:val="000000" w:themeColor="text1"/>
        </w:rPr>
      </w:pPr>
      <w:r w:rsidRPr="00050F76">
        <w:rPr>
          <w:rFonts w:ascii="Times New Roman" w:hAnsi="Times New Roman" w:cs="Times New Roman"/>
          <w:b/>
          <w:color w:val="000000" w:themeColor="text1"/>
        </w:rPr>
        <w:t>Acknowledgements:</w:t>
      </w:r>
    </w:p>
    <w:p w14:paraId="73117ECE" w14:textId="4E301427" w:rsidR="00165E6C" w:rsidRPr="00E86E56" w:rsidRDefault="00CB1CEE" w:rsidP="00AF4026">
      <w:pPr>
        <w:jc w:val="both"/>
        <w:rPr>
          <w:rFonts w:ascii="Times New Roman" w:hAnsi="Times New Roman" w:cs="Times New Roman"/>
          <w:color w:val="000000" w:themeColor="text1"/>
        </w:rPr>
      </w:pPr>
      <w:r w:rsidRPr="00E86E56">
        <w:rPr>
          <w:rFonts w:ascii="Times New Roman" w:hAnsi="Times New Roman" w:cs="Times New Roman"/>
          <w:color w:val="000000" w:themeColor="text1"/>
        </w:rPr>
        <w:t xml:space="preserve">The current maintainers, developers and contributors </w:t>
      </w:r>
      <w:r w:rsidR="00357B56">
        <w:rPr>
          <w:rFonts w:ascii="Times New Roman" w:hAnsi="Times New Roman" w:cs="Times New Roman"/>
          <w:color w:val="000000" w:themeColor="text1"/>
        </w:rPr>
        <w:t>for</w:t>
      </w:r>
      <w:r w:rsidRPr="00E86E56">
        <w:rPr>
          <w:rFonts w:ascii="Times New Roman" w:hAnsi="Times New Roman" w:cs="Times New Roman"/>
          <w:color w:val="000000" w:themeColor="text1"/>
        </w:rPr>
        <w:t xml:space="preserve"> </w:t>
      </w:r>
      <w:r w:rsidR="00357B56">
        <w:rPr>
          <w:rFonts w:ascii="Times New Roman" w:hAnsi="Times New Roman" w:cs="Times New Roman"/>
          <w:color w:val="000000" w:themeColor="text1"/>
        </w:rPr>
        <w:t>LX</w:t>
      </w:r>
      <w:r w:rsidRPr="00E86E56">
        <w:rPr>
          <w:rFonts w:ascii="Times New Roman" w:hAnsi="Times New Roman" w:cs="Times New Roman"/>
          <w:color w:val="000000" w:themeColor="text1"/>
        </w:rPr>
        <w:t xml:space="preserve"> would like to thank </w:t>
      </w:r>
      <w:r w:rsidR="00165E6C" w:rsidRPr="00E86E56">
        <w:rPr>
          <w:rFonts w:ascii="Times New Roman" w:hAnsi="Times New Roman" w:cs="Times New Roman"/>
          <w:color w:val="000000" w:themeColor="text1"/>
        </w:rPr>
        <w:t xml:space="preserve">Ronny Herzog – initial author of </w:t>
      </w:r>
      <w:r w:rsidR="00357B56">
        <w:rPr>
          <w:rFonts w:ascii="Times New Roman" w:hAnsi="Times New Roman" w:cs="Times New Roman"/>
          <w:color w:val="000000" w:themeColor="text1"/>
        </w:rPr>
        <w:t>the software</w:t>
      </w:r>
      <w:r w:rsidRPr="00E86E56">
        <w:rPr>
          <w:rFonts w:ascii="Times New Roman" w:hAnsi="Times New Roman" w:cs="Times New Roman"/>
          <w:color w:val="000000" w:themeColor="text1"/>
        </w:rPr>
        <w:t xml:space="preserve"> for his continued support</w:t>
      </w:r>
      <w:r w:rsidR="00165E6C" w:rsidRPr="00E86E56">
        <w:rPr>
          <w:rFonts w:ascii="Times New Roman" w:hAnsi="Times New Roman" w:cs="Times New Roman"/>
          <w:color w:val="000000" w:themeColor="text1"/>
        </w:rPr>
        <w:t>.</w:t>
      </w:r>
    </w:p>
    <w:p w14:paraId="013A9DED" w14:textId="77777777" w:rsidR="001A7EFB" w:rsidRPr="001A7EFB" w:rsidRDefault="001A7EFB" w:rsidP="00050F76">
      <w:pPr>
        <w:spacing w:after="0"/>
        <w:jc w:val="both"/>
        <w:rPr>
          <w:rFonts w:ascii="Times New Roman" w:hAnsi="Times New Roman" w:cs="Times New Roman"/>
          <w:b/>
          <w:color w:val="000000" w:themeColor="text1"/>
        </w:rPr>
      </w:pPr>
      <w:r w:rsidRPr="001A7EFB">
        <w:rPr>
          <w:rFonts w:ascii="Times New Roman" w:hAnsi="Times New Roman" w:cs="Times New Roman"/>
          <w:b/>
          <w:color w:val="000000" w:themeColor="text1"/>
        </w:rPr>
        <w:t>References:</w:t>
      </w:r>
    </w:p>
    <w:p w14:paraId="759B2B00" w14:textId="77777777" w:rsidR="00D94548" w:rsidRPr="00D94548" w:rsidRDefault="001A7EFB" w:rsidP="00D94548">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94548" w:rsidRPr="00D94548">
        <w:t>1.</w:t>
      </w:r>
      <w:r w:rsidR="00D94548" w:rsidRPr="00D94548">
        <w:tab/>
        <w:t xml:space="preserve">Schuhmann, K., et al., </w:t>
      </w:r>
      <w:r w:rsidR="00D94548" w:rsidRPr="00D94548">
        <w:rPr>
          <w:i/>
        </w:rPr>
        <w:t>Intensity-Independent Noise Filtering in FT MS and FT MS/MS Spectra for Shotgun Lipidomics.</w:t>
      </w:r>
      <w:r w:rsidR="00D94548" w:rsidRPr="00D94548">
        <w:t xml:space="preserve"> Anal Chem, 2017. </w:t>
      </w:r>
      <w:r w:rsidR="00D94548" w:rsidRPr="00D94548">
        <w:rPr>
          <w:b/>
        </w:rPr>
        <w:t>89</w:t>
      </w:r>
      <w:r w:rsidR="00D94548" w:rsidRPr="00D94548">
        <w:t>(13): p. 7046-7052.</w:t>
      </w:r>
    </w:p>
    <w:p w14:paraId="72F8E0DA" w14:textId="77777777" w:rsidR="00D94548" w:rsidRPr="00D94548" w:rsidRDefault="00D94548" w:rsidP="00D94548">
      <w:pPr>
        <w:pStyle w:val="EndNoteBibliography"/>
        <w:spacing w:after="0"/>
        <w:ind w:left="720" w:hanging="720"/>
      </w:pPr>
      <w:r w:rsidRPr="00D94548">
        <w:t>2.</w:t>
      </w:r>
      <w:r w:rsidRPr="00D94548">
        <w:tab/>
        <w:t xml:space="preserve">Eggers, L.F. and D. Schwudke, </w:t>
      </w:r>
      <w:r w:rsidRPr="00D94548">
        <w:rPr>
          <w:i/>
        </w:rPr>
        <w:t>Shotgun Lipidomics Approach for Clinical Samples.</w:t>
      </w:r>
      <w:r w:rsidRPr="00D94548">
        <w:t xml:space="preserve"> Methods Mol Biol, 2018. </w:t>
      </w:r>
      <w:r w:rsidRPr="00D94548">
        <w:rPr>
          <w:b/>
        </w:rPr>
        <w:t>1730</w:t>
      </w:r>
      <w:r w:rsidRPr="00D94548">
        <w:t>: p. 163-174.</w:t>
      </w:r>
    </w:p>
    <w:p w14:paraId="646A1EF9" w14:textId="77777777" w:rsidR="00D94548" w:rsidRPr="00D94548" w:rsidRDefault="00D94548" w:rsidP="00D94548">
      <w:pPr>
        <w:pStyle w:val="EndNoteBibliography"/>
        <w:spacing w:after="0"/>
        <w:ind w:left="720" w:hanging="720"/>
      </w:pPr>
      <w:r w:rsidRPr="00D94548">
        <w:t>3.</w:t>
      </w:r>
      <w:r w:rsidRPr="00D94548">
        <w:tab/>
        <w:t xml:space="preserve">Herzog, R., et al., </w:t>
      </w:r>
      <w:r w:rsidRPr="00D94548">
        <w:rPr>
          <w:i/>
        </w:rPr>
        <w:t>LipidXplorer: a software for consensual cross-platform lipidomics.</w:t>
      </w:r>
      <w:r w:rsidRPr="00D94548">
        <w:t xml:space="preserve"> PLoS One, 2012. </w:t>
      </w:r>
      <w:r w:rsidRPr="00D94548">
        <w:rPr>
          <w:b/>
        </w:rPr>
        <w:t>7</w:t>
      </w:r>
      <w:r w:rsidRPr="00D94548">
        <w:t>(1): p. e29851.</w:t>
      </w:r>
    </w:p>
    <w:p w14:paraId="4F65506A" w14:textId="77777777" w:rsidR="00D94548" w:rsidRPr="00D94548" w:rsidRDefault="00D94548" w:rsidP="00D94548">
      <w:pPr>
        <w:pStyle w:val="EndNoteBibliography"/>
        <w:spacing w:after="0"/>
        <w:ind w:left="720" w:hanging="720"/>
      </w:pPr>
      <w:r w:rsidRPr="00D94548">
        <w:t>4.</w:t>
      </w:r>
      <w:r w:rsidRPr="00D94548">
        <w:tab/>
        <w:t xml:space="preserve">Herzog, R., et al., </w:t>
      </w:r>
      <w:r w:rsidRPr="00D94548">
        <w:rPr>
          <w:i/>
        </w:rPr>
        <w:t>A novel informatics concept for high-throughput shotgun lipidomics based on the molecular fragmentation query language.</w:t>
      </w:r>
      <w:r w:rsidRPr="00D94548">
        <w:t xml:space="preserve"> Genome Biol, 2011. </w:t>
      </w:r>
      <w:r w:rsidRPr="00D94548">
        <w:rPr>
          <w:b/>
        </w:rPr>
        <w:t>12</w:t>
      </w:r>
      <w:r w:rsidRPr="00D94548">
        <w:t>(1): p. R8.</w:t>
      </w:r>
    </w:p>
    <w:p w14:paraId="252CCA61" w14:textId="77777777" w:rsidR="00D94548" w:rsidRPr="00D94548" w:rsidRDefault="00D94548" w:rsidP="00D94548">
      <w:pPr>
        <w:pStyle w:val="EndNoteBibliography"/>
        <w:spacing w:after="0"/>
        <w:ind w:left="720" w:hanging="720"/>
      </w:pPr>
      <w:r w:rsidRPr="00D94548">
        <w:t>5.</w:t>
      </w:r>
      <w:r w:rsidRPr="00D94548">
        <w:tab/>
        <w:t xml:space="preserve">Herzog, R., D. Schwudke, and A. Shevchenko, </w:t>
      </w:r>
      <w:r w:rsidRPr="00D94548">
        <w:rPr>
          <w:i/>
        </w:rPr>
        <w:t>LipidXplorer: Software for Quantitative Shotgun Lipidomics Compatible with Multiple Mass Spectrometry Platforms.</w:t>
      </w:r>
      <w:r w:rsidRPr="00D94548">
        <w:t xml:space="preserve"> Curr Protoc Bioinformatics, 2013. </w:t>
      </w:r>
      <w:r w:rsidRPr="00D94548">
        <w:rPr>
          <w:b/>
        </w:rPr>
        <w:t>43</w:t>
      </w:r>
      <w:r w:rsidRPr="00D94548">
        <w:t>: p. 14 12 1-30.</w:t>
      </w:r>
    </w:p>
    <w:p w14:paraId="76950066" w14:textId="77777777" w:rsidR="00D94548" w:rsidRPr="00D94548" w:rsidRDefault="00D94548" w:rsidP="00D94548">
      <w:pPr>
        <w:pStyle w:val="EndNoteBibliography"/>
        <w:ind w:left="720" w:hanging="720"/>
      </w:pPr>
      <w:r w:rsidRPr="00D94548">
        <w:t>6.</w:t>
      </w:r>
      <w:r w:rsidRPr="00D94548">
        <w:tab/>
        <w:t xml:space="preserve">Chambers, M.C., et al., </w:t>
      </w:r>
      <w:r w:rsidRPr="00D94548">
        <w:rPr>
          <w:i/>
        </w:rPr>
        <w:t>A cross-platform toolkit for mass spectrometry and proteomics.</w:t>
      </w:r>
      <w:r w:rsidRPr="00D94548">
        <w:t xml:space="preserve"> Nat Biotechnol, 2012. </w:t>
      </w:r>
      <w:r w:rsidRPr="00D94548">
        <w:rPr>
          <w:b/>
        </w:rPr>
        <w:t>30</w:t>
      </w:r>
      <w:r w:rsidRPr="00D94548">
        <w:t>(10): p. 918-20.</w:t>
      </w:r>
    </w:p>
    <w:p w14:paraId="0B9F760B" w14:textId="425CA0E3" w:rsidR="001A7EFB" w:rsidRPr="001A7EFB" w:rsidRDefault="001A7EFB" w:rsidP="00AF4026">
      <w:pPr>
        <w:jc w:val="both"/>
        <w:rPr>
          <w:rFonts w:ascii="Times New Roman" w:hAnsi="Times New Roman" w:cs="Times New Roman"/>
        </w:rPr>
      </w:pPr>
      <w:r>
        <w:rPr>
          <w:rFonts w:ascii="Times New Roman" w:hAnsi="Times New Roman" w:cs="Times New Roman"/>
        </w:rPr>
        <w:fldChar w:fldCharType="end"/>
      </w:r>
    </w:p>
    <w:sectPr w:rsidR="001A7EFB" w:rsidRPr="001A7EFB" w:rsidSect="00050F76">
      <w:pgSz w:w="11907" w:h="16839" w:code="9"/>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66518" w16cid:durableId="213F2718"/>
  <w16cid:commentId w16cid:paraId="538BEB7C" w16cid:durableId="213F2719"/>
  <w16cid:commentId w16cid:paraId="5AFA47A2" w16cid:durableId="213F27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F07B6" w14:textId="77777777" w:rsidR="000B6CB9" w:rsidRDefault="000B6CB9" w:rsidP="00165E6C">
      <w:pPr>
        <w:spacing w:after="0" w:line="240" w:lineRule="auto"/>
      </w:pPr>
      <w:r>
        <w:separator/>
      </w:r>
    </w:p>
  </w:endnote>
  <w:endnote w:type="continuationSeparator" w:id="0">
    <w:p w14:paraId="2AA62327" w14:textId="77777777" w:rsidR="000B6CB9" w:rsidRDefault="000B6CB9" w:rsidP="0016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68E0B" w14:textId="77777777" w:rsidR="000B6CB9" w:rsidRDefault="000B6CB9" w:rsidP="00165E6C">
      <w:pPr>
        <w:spacing w:after="0" w:line="240" w:lineRule="auto"/>
      </w:pPr>
      <w:r>
        <w:separator/>
      </w:r>
    </w:p>
  </w:footnote>
  <w:footnote w:type="continuationSeparator" w:id="0">
    <w:p w14:paraId="52BEE3B6" w14:textId="77777777" w:rsidR="000B6CB9" w:rsidRDefault="000B6CB9" w:rsidP="00165E6C">
      <w:pPr>
        <w:spacing w:after="0" w:line="240" w:lineRule="auto"/>
      </w:pPr>
      <w:r>
        <w:continuationSeparator/>
      </w:r>
    </w:p>
  </w:footnote>
  <w:footnote w:id="1">
    <w:p w14:paraId="1314DAB3" w14:textId="77777777" w:rsidR="00165E6C" w:rsidRPr="00050F76" w:rsidRDefault="00165E6C">
      <w:pPr>
        <w:pStyle w:val="Funotentext"/>
        <w:rPr>
          <w:lang w:val="en-US"/>
        </w:rPr>
      </w:pPr>
      <w:r>
        <w:rPr>
          <w:rStyle w:val="Funotenzeichen"/>
        </w:rPr>
        <w:footnoteRef/>
      </w:r>
      <w:r>
        <w:t xml:space="preserve"> </w:t>
      </w:r>
      <w:r w:rsidRPr="00695BBE">
        <w:rPr>
          <w:rFonts w:ascii="Times New Roman" w:hAnsi="Times New Roman" w:cs="Times New Roman"/>
          <w:color w:val="000000" w:themeColor="text1"/>
        </w:rPr>
        <w:t>If you rely on this functionality, please contact us at lifs-support@isas.de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C95"/>
    <w:multiLevelType w:val="hybridMultilevel"/>
    <w:tmpl w:val="949EFD02"/>
    <w:lvl w:ilvl="0" w:tplc="B6FECA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D22EE"/>
    <w:multiLevelType w:val="hybridMultilevel"/>
    <w:tmpl w:val="A6FCB2EE"/>
    <w:lvl w:ilvl="0" w:tplc="DA14D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3374A"/>
    <w:multiLevelType w:val="hybridMultilevel"/>
    <w:tmpl w:val="2B42FF96"/>
    <w:lvl w:ilvl="0" w:tplc="15B048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04456"/>
    <w:multiLevelType w:val="hybridMultilevel"/>
    <w:tmpl w:val="443E8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5vaa0fcttawpe0pwfp0fpe9z0pvvr00edt&quot;&gt;190521_LX_128&lt;record-ids&gt;&lt;item&gt;1&lt;/item&gt;&lt;item&gt;2&lt;/item&gt;&lt;item&gt;3&lt;/item&gt;&lt;item&gt;4&lt;/item&gt;&lt;item&gt;5&lt;/item&gt;&lt;item&gt;6&lt;/item&gt;&lt;/record-ids&gt;&lt;/item&gt;&lt;/Libraries&gt;"/>
  </w:docVars>
  <w:rsids>
    <w:rsidRoot w:val="002C6EEF"/>
    <w:rsid w:val="00027265"/>
    <w:rsid w:val="00050F76"/>
    <w:rsid w:val="00074F27"/>
    <w:rsid w:val="000945F2"/>
    <w:rsid w:val="000B6CB9"/>
    <w:rsid w:val="000F39DE"/>
    <w:rsid w:val="000F7431"/>
    <w:rsid w:val="00127308"/>
    <w:rsid w:val="00134D9B"/>
    <w:rsid w:val="00162689"/>
    <w:rsid w:val="00165E6C"/>
    <w:rsid w:val="00171549"/>
    <w:rsid w:val="001930CA"/>
    <w:rsid w:val="001A7EFB"/>
    <w:rsid w:val="001B170B"/>
    <w:rsid w:val="001B4B28"/>
    <w:rsid w:val="001C5FE4"/>
    <w:rsid w:val="0021525F"/>
    <w:rsid w:val="00220F5A"/>
    <w:rsid w:val="002644F8"/>
    <w:rsid w:val="00293445"/>
    <w:rsid w:val="002C03DB"/>
    <w:rsid w:val="002C6EEF"/>
    <w:rsid w:val="002D4B2B"/>
    <w:rsid w:val="003049A2"/>
    <w:rsid w:val="00341D18"/>
    <w:rsid w:val="00357B56"/>
    <w:rsid w:val="003B702F"/>
    <w:rsid w:val="004204E6"/>
    <w:rsid w:val="00440319"/>
    <w:rsid w:val="004B5893"/>
    <w:rsid w:val="004D3485"/>
    <w:rsid w:val="004E3BDD"/>
    <w:rsid w:val="004F0DDD"/>
    <w:rsid w:val="005545E3"/>
    <w:rsid w:val="00577F1F"/>
    <w:rsid w:val="00580414"/>
    <w:rsid w:val="00583F86"/>
    <w:rsid w:val="005A3D27"/>
    <w:rsid w:val="005A73E5"/>
    <w:rsid w:val="0063155C"/>
    <w:rsid w:val="006372A4"/>
    <w:rsid w:val="006638AC"/>
    <w:rsid w:val="00676B44"/>
    <w:rsid w:val="00694022"/>
    <w:rsid w:val="006A4E8E"/>
    <w:rsid w:val="006C2A69"/>
    <w:rsid w:val="006C6E81"/>
    <w:rsid w:val="006D313D"/>
    <w:rsid w:val="006E7064"/>
    <w:rsid w:val="006F18CC"/>
    <w:rsid w:val="00703DB8"/>
    <w:rsid w:val="00716C86"/>
    <w:rsid w:val="00741B02"/>
    <w:rsid w:val="007B5A60"/>
    <w:rsid w:val="007D27A9"/>
    <w:rsid w:val="0080224F"/>
    <w:rsid w:val="00802252"/>
    <w:rsid w:val="00815B8B"/>
    <w:rsid w:val="0082653A"/>
    <w:rsid w:val="00874AB3"/>
    <w:rsid w:val="008B4597"/>
    <w:rsid w:val="008B7482"/>
    <w:rsid w:val="008C179C"/>
    <w:rsid w:val="008D669E"/>
    <w:rsid w:val="008E0E8F"/>
    <w:rsid w:val="008F07ED"/>
    <w:rsid w:val="00935218"/>
    <w:rsid w:val="009519D3"/>
    <w:rsid w:val="00970420"/>
    <w:rsid w:val="009737E0"/>
    <w:rsid w:val="009B7E0C"/>
    <w:rsid w:val="009C1E92"/>
    <w:rsid w:val="009F36F5"/>
    <w:rsid w:val="00A60910"/>
    <w:rsid w:val="00AF4026"/>
    <w:rsid w:val="00B07E31"/>
    <w:rsid w:val="00B108A5"/>
    <w:rsid w:val="00B22E20"/>
    <w:rsid w:val="00B467BF"/>
    <w:rsid w:val="00B5062B"/>
    <w:rsid w:val="00B86189"/>
    <w:rsid w:val="00B91E1F"/>
    <w:rsid w:val="00B96469"/>
    <w:rsid w:val="00BD2864"/>
    <w:rsid w:val="00BF2814"/>
    <w:rsid w:val="00C02610"/>
    <w:rsid w:val="00C04831"/>
    <w:rsid w:val="00C23C6C"/>
    <w:rsid w:val="00C27DE6"/>
    <w:rsid w:val="00C36954"/>
    <w:rsid w:val="00C6381C"/>
    <w:rsid w:val="00CB1CEE"/>
    <w:rsid w:val="00CE7210"/>
    <w:rsid w:val="00D04D92"/>
    <w:rsid w:val="00D43454"/>
    <w:rsid w:val="00D844BF"/>
    <w:rsid w:val="00D94548"/>
    <w:rsid w:val="00DB6C42"/>
    <w:rsid w:val="00E7055A"/>
    <w:rsid w:val="00E800FF"/>
    <w:rsid w:val="00E86E56"/>
    <w:rsid w:val="00EB3B26"/>
    <w:rsid w:val="00EF6A10"/>
    <w:rsid w:val="00F33E14"/>
    <w:rsid w:val="00FA1B48"/>
    <w:rsid w:val="00FA6476"/>
    <w:rsid w:val="00FF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E613"/>
  <w15:chartTrackingRefBased/>
  <w15:docId w15:val="{E814172B-12EB-4759-AB42-B0270E32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5A60"/>
    <w:pPr>
      <w:ind w:left="720"/>
      <w:contextualSpacing/>
    </w:pPr>
  </w:style>
  <w:style w:type="paragraph" w:customStyle="1" w:styleId="EndNoteBibliographyTitle">
    <w:name w:val="EndNote Bibliography Title"/>
    <w:basedOn w:val="Standard"/>
    <w:link w:val="EndNoteBibliographyTitleZchn"/>
    <w:rsid w:val="001A7EFB"/>
    <w:pPr>
      <w:spacing w:after="0"/>
      <w:jc w:val="center"/>
    </w:pPr>
    <w:rPr>
      <w:rFonts w:ascii="Calibri" w:hAnsi="Calibri"/>
      <w:noProof/>
      <w:lang w:val="en-US"/>
    </w:rPr>
  </w:style>
  <w:style w:type="character" w:customStyle="1" w:styleId="EndNoteBibliographyTitleZchn">
    <w:name w:val="EndNote Bibliography Title Zchn"/>
    <w:basedOn w:val="Absatz-Standardschriftart"/>
    <w:link w:val="EndNoteBibliographyTitle"/>
    <w:rsid w:val="001A7EFB"/>
    <w:rPr>
      <w:rFonts w:ascii="Calibri" w:hAnsi="Calibri"/>
      <w:noProof/>
    </w:rPr>
  </w:style>
  <w:style w:type="paragraph" w:customStyle="1" w:styleId="EndNoteBibliography">
    <w:name w:val="EndNote Bibliography"/>
    <w:basedOn w:val="Standard"/>
    <w:link w:val="EndNoteBibliographyZchn"/>
    <w:rsid w:val="001A7EFB"/>
    <w:pPr>
      <w:spacing w:line="240" w:lineRule="auto"/>
      <w:jc w:val="both"/>
    </w:pPr>
    <w:rPr>
      <w:rFonts w:ascii="Calibri" w:hAnsi="Calibri"/>
      <w:noProof/>
      <w:lang w:val="en-US"/>
    </w:rPr>
  </w:style>
  <w:style w:type="character" w:customStyle="1" w:styleId="EndNoteBibliographyZchn">
    <w:name w:val="EndNote Bibliography Zchn"/>
    <w:basedOn w:val="Absatz-Standardschriftart"/>
    <w:link w:val="EndNoteBibliography"/>
    <w:rsid w:val="001A7EFB"/>
    <w:rPr>
      <w:rFonts w:ascii="Calibri" w:hAnsi="Calibri"/>
      <w:noProof/>
    </w:rPr>
  </w:style>
  <w:style w:type="paragraph" w:styleId="Funotentext">
    <w:name w:val="footnote text"/>
    <w:basedOn w:val="Standard"/>
    <w:link w:val="FunotentextZchn"/>
    <w:uiPriority w:val="99"/>
    <w:semiHidden/>
    <w:unhideWhenUsed/>
    <w:rsid w:val="00165E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65E6C"/>
    <w:rPr>
      <w:sz w:val="20"/>
      <w:szCs w:val="20"/>
      <w:lang w:val="en-GB"/>
    </w:rPr>
  </w:style>
  <w:style w:type="character" w:styleId="Funotenzeichen">
    <w:name w:val="footnote reference"/>
    <w:basedOn w:val="Absatz-Standardschriftart"/>
    <w:uiPriority w:val="99"/>
    <w:semiHidden/>
    <w:unhideWhenUsed/>
    <w:rsid w:val="00165E6C"/>
    <w:rPr>
      <w:vertAlign w:val="superscript"/>
    </w:rPr>
  </w:style>
  <w:style w:type="character" w:styleId="Hyperlink">
    <w:name w:val="Hyperlink"/>
    <w:basedOn w:val="Absatz-Standardschriftart"/>
    <w:uiPriority w:val="99"/>
    <w:unhideWhenUsed/>
    <w:rsid w:val="00165E6C"/>
    <w:rPr>
      <w:color w:val="0563C1" w:themeColor="hyperlink"/>
      <w:u w:val="single"/>
    </w:rPr>
  </w:style>
  <w:style w:type="table" w:styleId="Tabellenraster">
    <w:name w:val="Table Grid"/>
    <w:basedOn w:val="NormaleTabelle"/>
    <w:uiPriority w:val="39"/>
    <w:rsid w:val="00951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577F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B6C42"/>
    <w:pPr>
      <w:autoSpaceDE w:val="0"/>
      <w:autoSpaceDN w:val="0"/>
      <w:adjustRightInd w:val="0"/>
      <w:spacing w:after="0" w:line="240" w:lineRule="auto"/>
    </w:pPr>
    <w:rPr>
      <w:rFonts w:ascii="Cambria" w:hAnsi="Cambria" w:cs="Cambria"/>
      <w:color w:val="000000"/>
      <w:sz w:val="24"/>
      <w:szCs w:val="24"/>
    </w:rPr>
  </w:style>
  <w:style w:type="character" w:styleId="Kommentarzeichen">
    <w:name w:val="annotation reference"/>
    <w:basedOn w:val="Absatz-Standardschriftart"/>
    <w:uiPriority w:val="99"/>
    <w:semiHidden/>
    <w:unhideWhenUsed/>
    <w:rsid w:val="00E86E56"/>
    <w:rPr>
      <w:sz w:val="16"/>
      <w:szCs w:val="16"/>
    </w:rPr>
  </w:style>
  <w:style w:type="paragraph" w:styleId="Kommentartext">
    <w:name w:val="annotation text"/>
    <w:basedOn w:val="Standard"/>
    <w:link w:val="KommentartextZchn"/>
    <w:uiPriority w:val="99"/>
    <w:semiHidden/>
    <w:unhideWhenUsed/>
    <w:rsid w:val="00E86E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6E56"/>
    <w:rPr>
      <w:sz w:val="20"/>
      <w:szCs w:val="20"/>
      <w:lang w:val="en-GB"/>
    </w:rPr>
  </w:style>
  <w:style w:type="paragraph" w:styleId="Kommentarthema">
    <w:name w:val="annotation subject"/>
    <w:basedOn w:val="Kommentartext"/>
    <w:next w:val="Kommentartext"/>
    <w:link w:val="KommentarthemaZchn"/>
    <w:uiPriority w:val="99"/>
    <w:semiHidden/>
    <w:unhideWhenUsed/>
    <w:rsid w:val="00E86E56"/>
    <w:rPr>
      <w:b/>
      <w:bCs/>
    </w:rPr>
  </w:style>
  <w:style w:type="character" w:customStyle="1" w:styleId="KommentarthemaZchn">
    <w:name w:val="Kommentarthema Zchn"/>
    <w:basedOn w:val="KommentartextZchn"/>
    <w:link w:val="Kommentarthema"/>
    <w:uiPriority w:val="99"/>
    <w:semiHidden/>
    <w:rsid w:val="00E86E56"/>
    <w:rPr>
      <w:b/>
      <w:bCs/>
      <w:sz w:val="20"/>
      <w:szCs w:val="20"/>
      <w:lang w:val="en-GB"/>
    </w:rPr>
  </w:style>
  <w:style w:type="paragraph" w:styleId="Sprechblasentext">
    <w:name w:val="Balloon Text"/>
    <w:basedOn w:val="Standard"/>
    <w:link w:val="SprechblasentextZchn"/>
    <w:uiPriority w:val="99"/>
    <w:semiHidden/>
    <w:unhideWhenUsed/>
    <w:rsid w:val="00E86E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6E56"/>
    <w:rPr>
      <w:rFonts w:ascii="Segoe UI" w:hAnsi="Segoe UI" w:cs="Segoe UI"/>
      <w:sz w:val="18"/>
      <w:szCs w:val="18"/>
      <w:lang w:val="en-GB"/>
    </w:rPr>
  </w:style>
  <w:style w:type="paragraph" w:styleId="berarbeitung">
    <w:name w:val="Revision"/>
    <w:hidden/>
    <w:uiPriority w:val="99"/>
    <w:semiHidden/>
    <w:rsid w:val="004D3485"/>
    <w:pPr>
      <w:spacing w:after="0" w:line="240" w:lineRule="auto"/>
    </w:pPr>
    <w:rPr>
      <w:lang w:val="en-GB"/>
    </w:rPr>
  </w:style>
  <w:style w:type="character" w:styleId="BesuchterLink">
    <w:name w:val="FollowedHyperlink"/>
    <w:basedOn w:val="Absatz-Standardschriftart"/>
    <w:uiPriority w:val="99"/>
    <w:semiHidden/>
    <w:unhideWhenUsed/>
    <w:rsid w:val="003B70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0154">
      <w:bodyDiv w:val="1"/>
      <w:marLeft w:val="0"/>
      <w:marRight w:val="0"/>
      <w:marTop w:val="0"/>
      <w:marBottom w:val="0"/>
      <w:divBdr>
        <w:top w:val="none" w:sz="0" w:space="0" w:color="auto"/>
        <w:left w:val="none" w:sz="0" w:space="0" w:color="auto"/>
        <w:bottom w:val="none" w:sz="0" w:space="0" w:color="auto"/>
        <w:right w:val="none" w:sz="0" w:space="0" w:color="auto"/>
      </w:divBdr>
    </w:div>
    <w:div w:id="512500771">
      <w:bodyDiv w:val="1"/>
      <w:marLeft w:val="0"/>
      <w:marRight w:val="0"/>
      <w:marTop w:val="0"/>
      <w:marBottom w:val="0"/>
      <w:divBdr>
        <w:top w:val="none" w:sz="0" w:space="0" w:color="auto"/>
        <w:left w:val="none" w:sz="0" w:space="0" w:color="auto"/>
        <w:bottom w:val="none" w:sz="0" w:space="0" w:color="auto"/>
        <w:right w:val="none" w:sz="0" w:space="0" w:color="auto"/>
      </w:divBdr>
    </w:div>
    <w:div w:id="869993562">
      <w:bodyDiv w:val="1"/>
      <w:marLeft w:val="0"/>
      <w:marRight w:val="0"/>
      <w:marTop w:val="0"/>
      <w:marBottom w:val="0"/>
      <w:divBdr>
        <w:top w:val="none" w:sz="0" w:space="0" w:color="auto"/>
        <w:left w:val="none" w:sz="0" w:space="0" w:color="auto"/>
        <w:bottom w:val="none" w:sz="0" w:space="0" w:color="auto"/>
        <w:right w:val="none" w:sz="0" w:space="0" w:color="auto"/>
      </w:divBdr>
    </w:div>
    <w:div w:id="10706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fs.isas.de/lipidxplorer.html" TargetMode="Externa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lab.isas.de/lifs-public/lipidxplorer/tree/release-1.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8F73-7B6E-4C4D-8285-3D292D114DD8}">
  <ds:schemaRefs>
    <ds:schemaRef ds:uri="http://schemas.openxmlformats.org/officeDocument/2006/bibliography"/>
  </ds:schemaRefs>
</ds:datastoreItem>
</file>

<file path=customXml/itemProps2.xml><?xml version="1.0" encoding="utf-8"?>
<ds:datastoreItem xmlns:ds="http://schemas.openxmlformats.org/officeDocument/2006/customXml" ds:itemID="{3633FD07-E294-49FC-BC91-8E83379E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2755</Words>
  <Characters>15706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Schwudke</dc:creator>
  <cp:keywords/>
  <dc:description/>
  <cp:lastModifiedBy>Hoffmann, Dr. Nils</cp:lastModifiedBy>
  <cp:revision>2</cp:revision>
  <cp:lastPrinted>2019-09-30T10:19:00Z</cp:lastPrinted>
  <dcterms:created xsi:type="dcterms:W3CDTF">2019-11-26T14:14:00Z</dcterms:created>
  <dcterms:modified xsi:type="dcterms:W3CDTF">2019-11-26T14:14:00Z</dcterms:modified>
</cp:coreProperties>
</file>