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0"/>
        <w:jc w:val="right"/>
      </w:pPr>
      <w:r>
        <w:rPr>
          <w:rFonts w:hint="eastAsia"/>
        </w:rPr>
        <w:t>丰收宝盒</w:t>
      </w:r>
    </w:p>
    <w:p>
      <w:pPr>
        <w:pStyle w:val="30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title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用例实现规约：&lt;</w:t>
      </w:r>
      <w:r>
        <w:t>一级分类管理</w:t>
      </w:r>
      <w:r>
        <w:rPr>
          <w:rFonts w:hint="eastAsia" w:ascii="Arial" w:hAnsi="Arial"/>
        </w:rPr>
        <w:t>&gt;</w:t>
      </w:r>
      <w:r>
        <w:rPr>
          <w:rFonts w:ascii="Arial" w:hAnsi="Arial"/>
        </w:rPr>
        <w:fldChar w:fldCharType="end"/>
      </w:r>
    </w:p>
    <w:p>
      <w:pPr>
        <w:pStyle w:val="30"/>
        <w:jc w:val="right"/>
      </w:pPr>
    </w:p>
    <w:p>
      <w:pPr>
        <w:pStyle w:val="30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/>
    <w:p/>
    <w:p>
      <w:pPr>
        <w:pStyle w:val="16"/>
      </w:pPr>
    </w:p>
    <w:p>
      <w:pPr>
        <w:pStyle w:val="16"/>
      </w:pPr>
    </w:p>
    <w:p>
      <w:pPr>
        <w:sectPr>
          <w:headerReference r:id="rId5" w:type="default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 w:num="1"/>
        </w:sectPr>
      </w:pPr>
    </w:p>
    <w:p>
      <w:pPr>
        <w:pStyle w:val="30"/>
      </w:pPr>
      <w:r>
        <w:rPr>
          <w:rFonts w:hint="eastAsia"/>
        </w:rPr>
        <w:t>修订历史记录</w:t>
      </w:r>
    </w:p>
    <w:tbl>
      <w:tblPr>
        <w:tblStyle w:val="31"/>
        <w:tblW w:w="0" w:type="auto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4"/>
        <w:gridCol w:w="1152"/>
        <w:gridCol w:w="3744"/>
        <w:gridCol w:w="2304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</w:trPr>
        <w:tc>
          <w:tcPr>
            <w:tcW w:w="2304" w:type="dxa"/>
            <w:noWrap w:val="0"/>
            <w:vAlign w:val="top"/>
          </w:tcPr>
          <w:p>
            <w:pPr>
              <w:pStyle w:val="39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  <w:noWrap w:val="0"/>
            <w:vAlign w:val="top"/>
          </w:tcPr>
          <w:p>
            <w:pPr>
              <w:pStyle w:val="39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  <w:noWrap w:val="0"/>
            <w:vAlign w:val="top"/>
          </w:tcPr>
          <w:p>
            <w:pPr>
              <w:pStyle w:val="39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  <w:noWrap w:val="0"/>
            <w:vAlign w:val="top"/>
          </w:tcPr>
          <w:p>
            <w:pPr>
              <w:pStyle w:val="39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</w:trPr>
        <w:tc>
          <w:tcPr>
            <w:tcW w:w="2304" w:type="dxa"/>
            <w:noWrap w:val="0"/>
            <w:vAlign w:val="top"/>
          </w:tcPr>
          <w:p>
            <w:pPr>
              <w:pStyle w:val="39"/>
              <w:rPr>
                <w:rFonts w:hint="eastAsia"/>
              </w:rPr>
            </w:pPr>
            <w:r>
              <w:rPr>
                <w:rFonts w:hint="eastAsia" w:ascii="Times New Roman"/>
              </w:rPr>
              <w:t>8/9/2024</w:t>
            </w:r>
          </w:p>
        </w:tc>
        <w:tc>
          <w:tcPr>
            <w:tcW w:w="1152" w:type="dxa"/>
            <w:noWrap w:val="0"/>
            <w:vAlign w:val="top"/>
          </w:tcPr>
          <w:p>
            <w:pPr>
              <w:pStyle w:val="39"/>
              <w:rPr>
                <w:rFonts w:hint="eastAsia"/>
              </w:rPr>
            </w:pPr>
            <w:r>
              <w:rPr>
                <w:rFonts w:hint="eastAsia"/>
              </w:rPr>
              <w:t>1.0</w:t>
            </w:r>
          </w:p>
        </w:tc>
        <w:tc>
          <w:tcPr>
            <w:tcW w:w="3744" w:type="dxa"/>
            <w:noWrap w:val="0"/>
            <w:vAlign w:val="top"/>
          </w:tcPr>
          <w:p>
            <w:pPr>
              <w:pStyle w:val="39"/>
              <w:rPr>
                <w:rFonts w:hint="eastAsia"/>
              </w:rPr>
            </w:pPr>
            <w:r>
              <w:rPr>
                <w:rFonts w:hint="eastAsia" w:ascii="Times New Roman"/>
              </w:rPr>
              <w:t>第一次修正，初始设计</w:t>
            </w:r>
          </w:p>
        </w:tc>
        <w:tc>
          <w:tcPr>
            <w:tcW w:w="2304" w:type="dxa"/>
            <w:noWrap w:val="0"/>
            <w:vAlign w:val="top"/>
          </w:tcPr>
          <w:p>
            <w:pPr>
              <w:pStyle w:val="39"/>
              <w:rPr>
                <w:rFonts w:hint="eastAsia"/>
              </w:rPr>
            </w:pPr>
            <w:r>
              <w:rPr>
                <w:rFonts w:hint="eastAsia" w:ascii="Times New Roman"/>
              </w:rPr>
              <w:t>侯杰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</w:trPr>
        <w:tc>
          <w:tcPr>
            <w:tcW w:w="2304" w:type="dxa"/>
            <w:noWrap w:val="0"/>
            <w:vAlign w:val="top"/>
          </w:tcPr>
          <w:p>
            <w:pPr>
              <w:pStyle w:val="39"/>
            </w:pPr>
          </w:p>
        </w:tc>
        <w:tc>
          <w:tcPr>
            <w:tcW w:w="1152" w:type="dxa"/>
            <w:noWrap w:val="0"/>
            <w:vAlign w:val="top"/>
          </w:tcPr>
          <w:p>
            <w:pPr>
              <w:pStyle w:val="39"/>
            </w:pPr>
          </w:p>
        </w:tc>
        <w:tc>
          <w:tcPr>
            <w:tcW w:w="3744" w:type="dxa"/>
            <w:noWrap w:val="0"/>
            <w:vAlign w:val="top"/>
          </w:tcPr>
          <w:p>
            <w:pPr>
              <w:pStyle w:val="39"/>
            </w:pPr>
          </w:p>
        </w:tc>
        <w:tc>
          <w:tcPr>
            <w:tcW w:w="2304" w:type="dxa"/>
            <w:noWrap w:val="0"/>
            <w:vAlign w:val="top"/>
          </w:tcPr>
          <w:p>
            <w:pPr>
              <w:pStyle w:val="39"/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</w:trPr>
        <w:tc>
          <w:tcPr>
            <w:tcW w:w="2304" w:type="dxa"/>
            <w:noWrap w:val="0"/>
            <w:vAlign w:val="top"/>
          </w:tcPr>
          <w:p>
            <w:pPr>
              <w:pStyle w:val="39"/>
            </w:pPr>
          </w:p>
        </w:tc>
        <w:tc>
          <w:tcPr>
            <w:tcW w:w="1152" w:type="dxa"/>
            <w:noWrap w:val="0"/>
            <w:vAlign w:val="top"/>
          </w:tcPr>
          <w:p>
            <w:pPr>
              <w:pStyle w:val="39"/>
            </w:pPr>
          </w:p>
        </w:tc>
        <w:tc>
          <w:tcPr>
            <w:tcW w:w="3744" w:type="dxa"/>
            <w:noWrap w:val="0"/>
            <w:vAlign w:val="top"/>
          </w:tcPr>
          <w:p>
            <w:pPr>
              <w:pStyle w:val="39"/>
            </w:pPr>
          </w:p>
        </w:tc>
        <w:tc>
          <w:tcPr>
            <w:tcW w:w="2304" w:type="dxa"/>
            <w:noWrap w:val="0"/>
            <w:vAlign w:val="top"/>
          </w:tcPr>
          <w:p>
            <w:pPr>
              <w:pStyle w:val="39"/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</w:trPr>
        <w:tc>
          <w:tcPr>
            <w:tcW w:w="2304" w:type="dxa"/>
            <w:noWrap w:val="0"/>
            <w:vAlign w:val="top"/>
          </w:tcPr>
          <w:p>
            <w:pPr>
              <w:pStyle w:val="39"/>
            </w:pPr>
          </w:p>
        </w:tc>
        <w:tc>
          <w:tcPr>
            <w:tcW w:w="1152" w:type="dxa"/>
            <w:noWrap w:val="0"/>
            <w:vAlign w:val="top"/>
          </w:tcPr>
          <w:p>
            <w:pPr>
              <w:pStyle w:val="39"/>
            </w:pPr>
          </w:p>
        </w:tc>
        <w:tc>
          <w:tcPr>
            <w:tcW w:w="3744" w:type="dxa"/>
            <w:noWrap w:val="0"/>
            <w:vAlign w:val="top"/>
          </w:tcPr>
          <w:p>
            <w:pPr>
              <w:pStyle w:val="39"/>
            </w:pPr>
          </w:p>
        </w:tc>
        <w:tc>
          <w:tcPr>
            <w:tcW w:w="2304" w:type="dxa"/>
            <w:noWrap w:val="0"/>
            <w:vAlign w:val="top"/>
          </w:tcPr>
          <w:p>
            <w:pPr>
              <w:pStyle w:val="39"/>
            </w:pPr>
          </w:p>
        </w:tc>
      </w:tr>
    </w:tbl>
    <w:p/>
    <w:p>
      <w:pPr>
        <w:pStyle w:val="30"/>
      </w:pPr>
      <w:r>
        <w:br w:type="page"/>
      </w:r>
      <w:r>
        <w:rPr>
          <w:rFonts w:hint="eastAsia"/>
        </w:rPr>
        <w:t>目录</w:t>
      </w:r>
    </w:p>
    <w:p>
      <w:pPr>
        <w:pStyle w:val="23"/>
        <w:tabs>
          <w:tab w:val="right" w:leader="dot" w:pos="9360"/>
        </w:tabs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>
        <w:t xml:space="preserve">1. </w:t>
      </w:r>
      <w:r>
        <w:rPr>
          <w:rFonts w:hint="eastAsia"/>
        </w:rPr>
        <w:t>用例名称</w:t>
      </w:r>
      <w:r>
        <w:tab/>
      </w:r>
      <w:r>
        <w:fldChar w:fldCharType="begin"/>
      </w:r>
      <w:r>
        <w:instrText xml:space="preserve"> PAGEREF _Toc8005 \h </w:instrText>
      </w:r>
      <w:r>
        <w:fldChar w:fldCharType="separate"/>
      </w:r>
      <w:r>
        <w:t>4</w:t>
      </w:r>
      <w:r>
        <w:fldChar w:fldCharType="end"/>
      </w:r>
    </w:p>
    <w:p>
      <w:pPr>
        <w:pStyle w:val="28"/>
        <w:tabs>
          <w:tab w:val="right" w:leader="dot" w:pos="9360"/>
        </w:tabs>
      </w:pPr>
      <w:r>
        <w:t xml:space="preserve">1.1 </w:t>
      </w:r>
      <w:r>
        <w:rPr>
          <w:rFonts w:hint="eastAsia"/>
        </w:rPr>
        <w:t>简要说明</w:t>
      </w:r>
      <w:r>
        <w:tab/>
      </w:r>
      <w:r>
        <w:fldChar w:fldCharType="begin"/>
      </w:r>
      <w:r>
        <w:instrText xml:space="preserve"> PAGEREF _Toc25275 \h </w:instrText>
      </w:r>
      <w:r>
        <w:fldChar w:fldCharType="separate"/>
      </w:r>
      <w:r>
        <w:t>4</w:t>
      </w:r>
      <w:r>
        <w:fldChar w:fldCharType="end"/>
      </w:r>
    </w:p>
    <w:p>
      <w:pPr>
        <w:pStyle w:val="23"/>
        <w:tabs>
          <w:tab w:val="right" w:leader="dot" w:pos="9360"/>
        </w:tabs>
      </w:pPr>
      <w:r>
        <w:t xml:space="preserve">2. </w:t>
      </w:r>
      <w:r>
        <w:rPr>
          <w:rFonts w:hint="eastAsia"/>
        </w:rPr>
        <w:t>事件流</w:t>
      </w:r>
      <w:r>
        <w:tab/>
      </w:r>
      <w:r>
        <w:fldChar w:fldCharType="begin"/>
      </w:r>
      <w:r>
        <w:instrText xml:space="preserve"> PAGEREF _Toc27138 \h </w:instrText>
      </w:r>
      <w:r>
        <w:fldChar w:fldCharType="separate"/>
      </w:r>
      <w:r>
        <w:t>4</w:t>
      </w:r>
      <w:r>
        <w:fldChar w:fldCharType="end"/>
      </w:r>
    </w:p>
    <w:p>
      <w:pPr>
        <w:pStyle w:val="28"/>
        <w:tabs>
          <w:tab w:val="right" w:leader="dot" w:pos="9360"/>
        </w:tabs>
      </w:pPr>
      <w:r>
        <w:t xml:space="preserve">2.1 </w:t>
      </w:r>
      <w:r>
        <w:rPr>
          <w:rFonts w:hint="eastAsia"/>
        </w:rPr>
        <w:t>基本流</w:t>
      </w:r>
      <w:r>
        <w:tab/>
      </w:r>
      <w:r>
        <w:fldChar w:fldCharType="begin"/>
      </w:r>
      <w:r>
        <w:instrText xml:space="preserve"> PAGEREF _Toc13858 \h </w:instrText>
      </w:r>
      <w:r>
        <w:fldChar w:fldCharType="separate"/>
      </w:r>
      <w:r>
        <w:t>4</w:t>
      </w:r>
      <w:r>
        <w:fldChar w:fldCharType="end"/>
      </w:r>
    </w:p>
    <w:p>
      <w:pPr>
        <w:pStyle w:val="28"/>
        <w:tabs>
          <w:tab w:val="right" w:leader="dot" w:pos="9360"/>
        </w:tabs>
      </w:pPr>
      <w:r>
        <w:t xml:space="preserve">2.2 </w:t>
      </w:r>
      <w:r>
        <w:rPr>
          <w:rFonts w:hint="eastAsia"/>
        </w:rPr>
        <w:t>备选流</w:t>
      </w:r>
      <w:r>
        <w:tab/>
      </w:r>
      <w:r>
        <w:fldChar w:fldCharType="begin"/>
      </w:r>
      <w:r>
        <w:instrText xml:space="preserve"> PAGEREF _Toc26387 \h </w:instrText>
      </w:r>
      <w:r>
        <w:fldChar w:fldCharType="separate"/>
      </w:r>
      <w:r>
        <w:t>4</w:t>
      </w:r>
      <w:r>
        <w:fldChar w:fldCharType="end"/>
      </w:r>
    </w:p>
    <w:p>
      <w:pPr>
        <w:pStyle w:val="19"/>
        <w:tabs>
          <w:tab w:val="right" w:leader="dot" w:pos="9360"/>
          <w:tab w:val="clear" w:pos="1440"/>
        </w:tabs>
      </w:pPr>
      <w:r>
        <w:t>2.2.1 &lt;</w:t>
      </w:r>
      <w:r>
        <w:rPr>
          <w:rFonts w:hint="eastAsia"/>
        </w:rPr>
        <w:t>第一备选流</w:t>
      </w:r>
      <w:r>
        <w:t>&gt;</w:t>
      </w:r>
      <w:r>
        <w:tab/>
      </w:r>
      <w:r>
        <w:fldChar w:fldCharType="begin"/>
      </w:r>
      <w:r>
        <w:instrText xml:space="preserve"> PAGEREF _Toc8894 \h </w:instrText>
      </w:r>
      <w:r>
        <w:fldChar w:fldCharType="separate"/>
      </w:r>
      <w:r>
        <w:t>4</w:t>
      </w:r>
      <w:r>
        <w:fldChar w:fldCharType="end"/>
      </w:r>
    </w:p>
    <w:p>
      <w:pPr>
        <w:pStyle w:val="19"/>
        <w:tabs>
          <w:tab w:val="right" w:leader="dot" w:pos="9360"/>
          <w:tab w:val="clear" w:pos="1440"/>
        </w:tabs>
      </w:pPr>
      <w:r>
        <w:t>2.2.2 &lt;</w:t>
      </w:r>
      <w:r>
        <w:rPr>
          <w:rFonts w:hint="eastAsia"/>
        </w:rPr>
        <w:t>第二备选流</w:t>
      </w:r>
      <w:r>
        <w:t>&gt;</w:t>
      </w:r>
      <w:r>
        <w:tab/>
      </w:r>
      <w:r>
        <w:fldChar w:fldCharType="begin"/>
      </w:r>
      <w:r>
        <w:instrText xml:space="preserve"> PAGEREF _Toc6389 \h </w:instrText>
      </w:r>
      <w:r>
        <w:fldChar w:fldCharType="separate"/>
      </w:r>
      <w:r>
        <w:t>4</w:t>
      </w:r>
      <w:r>
        <w:fldChar w:fldCharType="end"/>
      </w:r>
      <w:bookmarkStart w:id="15" w:name="_GoBack"/>
      <w:bookmarkEnd w:id="15"/>
    </w:p>
    <w:p>
      <w:pPr>
        <w:pStyle w:val="23"/>
        <w:tabs>
          <w:tab w:val="right" w:leader="dot" w:pos="9360"/>
        </w:tabs>
      </w:pPr>
      <w:r>
        <w:t xml:space="preserve">3. </w:t>
      </w:r>
      <w:r>
        <w:rPr>
          <w:rFonts w:hint="eastAsia"/>
        </w:rPr>
        <w:t>特殊需求</w:t>
      </w:r>
      <w:r>
        <w:tab/>
      </w:r>
      <w:r>
        <w:fldChar w:fldCharType="begin"/>
      </w:r>
      <w:r>
        <w:instrText xml:space="preserve"> PAGEREF _Toc15514 \h </w:instrText>
      </w:r>
      <w:r>
        <w:fldChar w:fldCharType="separate"/>
      </w:r>
      <w:r>
        <w:t>4</w:t>
      </w:r>
      <w:r>
        <w:fldChar w:fldCharType="end"/>
      </w:r>
    </w:p>
    <w:p>
      <w:pPr>
        <w:pStyle w:val="28"/>
        <w:tabs>
          <w:tab w:val="right" w:leader="dot" w:pos="9360"/>
        </w:tabs>
      </w:pPr>
      <w:r>
        <w:t>3.1 &lt;</w:t>
      </w:r>
      <w:r>
        <w:rPr>
          <w:rFonts w:hint="eastAsia"/>
        </w:rPr>
        <w:t>第一特殊需求</w:t>
      </w:r>
      <w:r>
        <w:t>&gt;</w:t>
      </w:r>
      <w:r>
        <w:tab/>
      </w:r>
      <w:r>
        <w:fldChar w:fldCharType="begin"/>
      </w:r>
      <w:r>
        <w:instrText xml:space="preserve"> PAGEREF _Toc30976 \h </w:instrText>
      </w:r>
      <w:r>
        <w:fldChar w:fldCharType="separate"/>
      </w:r>
      <w:r>
        <w:t>4</w:t>
      </w:r>
      <w:r>
        <w:fldChar w:fldCharType="end"/>
      </w:r>
    </w:p>
    <w:p>
      <w:pPr>
        <w:pStyle w:val="23"/>
        <w:tabs>
          <w:tab w:val="right" w:leader="dot" w:pos="9360"/>
        </w:tabs>
      </w:pPr>
      <w:r>
        <w:t xml:space="preserve">4. </w:t>
      </w:r>
      <w:r>
        <w:rPr>
          <w:rFonts w:hint="eastAsia"/>
        </w:rPr>
        <w:t>前置条件</w:t>
      </w:r>
      <w:r>
        <w:tab/>
      </w:r>
      <w:r>
        <w:fldChar w:fldCharType="begin"/>
      </w:r>
      <w:r>
        <w:instrText xml:space="preserve"> PAGEREF _Toc24382 \h </w:instrText>
      </w:r>
      <w:r>
        <w:fldChar w:fldCharType="separate"/>
      </w:r>
      <w:r>
        <w:t>4</w:t>
      </w:r>
      <w:r>
        <w:fldChar w:fldCharType="end"/>
      </w:r>
    </w:p>
    <w:p>
      <w:pPr>
        <w:pStyle w:val="28"/>
        <w:tabs>
          <w:tab w:val="right" w:leader="dot" w:pos="9360"/>
        </w:tabs>
      </w:pPr>
      <w:r>
        <w:t>4.1 &lt;</w:t>
      </w:r>
      <w:r>
        <w:rPr>
          <w:rFonts w:hint="eastAsia"/>
        </w:rPr>
        <w:t>前置条件一</w:t>
      </w:r>
      <w:r>
        <w:t>&gt;</w:t>
      </w:r>
      <w:r>
        <w:tab/>
      </w:r>
      <w:r>
        <w:fldChar w:fldCharType="begin"/>
      </w:r>
      <w:r>
        <w:instrText xml:space="preserve"> PAGEREF _Toc26087 \h </w:instrText>
      </w:r>
      <w:r>
        <w:fldChar w:fldCharType="separate"/>
      </w:r>
      <w:r>
        <w:t>4</w:t>
      </w:r>
      <w:r>
        <w:fldChar w:fldCharType="end"/>
      </w:r>
    </w:p>
    <w:p>
      <w:pPr>
        <w:pStyle w:val="23"/>
        <w:tabs>
          <w:tab w:val="right" w:leader="dot" w:pos="9360"/>
        </w:tabs>
      </w:pPr>
      <w:r>
        <w:t xml:space="preserve">5. </w:t>
      </w:r>
      <w:r>
        <w:rPr>
          <w:rFonts w:hint="eastAsia"/>
        </w:rPr>
        <w:t>后置条件</w:t>
      </w:r>
      <w:r>
        <w:tab/>
      </w:r>
      <w:r>
        <w:fldChar w:fldCharType="begin"/>
      </w:r>
      <w:r>
        <w:instrText xml:space="preserve"> PAGEREF _Toc17075 \h </w:instrText>
      </w:r>
      <w:r>
        <w:fldChar w:fldCharType="separate"/>
      </w:r>
      <w:r>
        <w:t>4</w:t>
      </w:r>
      <w:r>
        <w:fldChar w:fldCharType="end"/>
      </w:r>
    </w:p>
    <w:p>
      <w:pPr>
        <w:pStyle w:val="28"/>
        <w:tabs>
          <w:tab w:val="right" w:leader="dot" w:pos="9360"/>
        </w:tabs>
      </w:pPr>
      <w:r>
        <w:t>5.1 &lt;</w:t>
      </w:r>
      <w:r>
        <w:rPr>
          <w:rFonts w:hint="eastAsia"/>
        </w:rPr>
        <w:t>后置条件一</w:t>
      </w:r>
      <w:r>
        <w:t>&gt;</w:t>
      </w:r>
      <w:r>
        <w:tab/>
      </w:r>
      <w:r>
        <w:fldChar w:fldCharType="begin"/>
      </w:r>
      <w:r>
        <w:instrText xml:space="preserve"> PAGEREF _Toc17190 \h </w:instrText>
      </w:r>
      <w:r>
        <w:fldChar w:fldCharType="separate"/>
      </w:r>
      <w:r>
        <w:t>4</w:t>
      </w:r>
      <w:r>
        <w:fldChar w:fldCharType="end"/>
      </w:r>
    </w:p>
    <w:p>
      <w:pPr>
        <w:pStyle w:val="23"/>
        <w:tabs>
          <w:tab w:val="right" w:leader="dot" w:pos="9360"/>
        </w:tabs>
      </w:pPr>
      <w:r>
        <w:t xml:space="preserve">6. </w:t>
      </w:r>
      <w:r>
        <w:rPr>
          <w:rFonts w:hint="eastAsia"/>
        </w:rPr>
        <w:t>扩展点</w:t>
      </w:r>
      <w:r>
        <w:tab/>
      </w:r>
      <w:r>
        <w:fldChar w:fldCharType="begin"/>
      </w:r>
      <w:r>
        <w:instrText xml:space="preserve"> PAGEREF _Toc441 \h </w:instrText>
      </w:r>
      <w:r>
        <w:fldChar w:fldCharType="separate"/>
      </w:r>
      <w:r>
        <w:t>5</w:t>
      </w:r>
      <w:r>
        <w:fldChar w:fldCharType="end"/>
      </w:r>
    </w:p>
    <w:p>
      <w:pPr>
        <w:pStyle w:val="28"/>
        <w:tabs>
          <w:tab w:val="right" w:leader="dot" w:pos="9360"/>
        </w:tabs>
      </w:pPr>
      <w:r>
        <w:t>6.1 &lt;</w:t>
      </w:r>
      <w:r>
        <w:rPr>
          <w:rFonts w:hint="eastAsia"/>
        </w:rPr>
        <w:t>扩展点名称</w:t>
      </w:r>
      <w:r>
        <w:t>&gt;</w:t>
      </w:r>
      <w:r>
        <w:tab/>
      </w:r>
      <w:r>
        <w:fldChar w:fldCharType="begin"/>
      </w:r>
      <w:r>
        <w:instrText xml:space="preserve"> PAGEREF _Toc14570 \h </w:instrText>
      </w:r>
      <w:r>
        <w:fldChar w:fldCharType="separate"/>
      </w:r>
      <w:r>
        <w:t>5</w:t>
      </w:r>
      <w:r>
        <w:fldChar w:fldCharType="end"/>
      </w:r>
    </w:p>
    <w:p>
      <w:pPr>
        <w:pStyle w:val="30"/>
        <w:rPr>
          <w:rFonts w:ascii="Arial" w:hAnsi="Arial"/>
        </w:rPr>
      </w:pPr>
      <w:r>
        <w:rPr>
          <w:rFonts w:ascii="Times New Roman"/>
        </w:rPr>
        <w:fldChar w:fldCharType="end"/>
      </w:r>
      <w:r>
        <w:br w:type="page"/>
      </w: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title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用例实现规约：&lt;</w:t>
      </w:r>
      <w:r>
        <w:t>一级分类管理</w:t>
      </w:r>
      <w:r>
        <w:rPr>
          <w:rFonts w:hint="eastAsia" w:ascii="Arial" w:hAnsi="Arial"/>
        </w:rPr>
        <w:t>&gt;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</w:p>
    <w:p>
      <w:pPr>
        <w:pStyle w:val="46"/>
      </w:pPr>
    </w:p>
    <w:p>
      <w:pPr>
        <w:pStyle w:val="2"/>
        <w:ind w:left="720" w:hanging="720"/>
      </w:pPr>
      <w:bookmarkStart w:id="0" w:name="_Toc8005"/>
      <w:r>
        <w:rPr>
          <w:rFonts w:hint="eastAsia"/>
        </w:rPr>
        <w:t>用例名称</w:t>
      </w:r>
      <w:bookmarkEnd w:id="0"/>
    </w:p>
    <w:p>
      <w:pPr>
        <w:pStyle w:val="3"/>
        <w:ind w:left="720" w:hanging="720"/>
      </w:pPr>
      <w:bookmarkStart w:id="1" w:name="_Toc25275"/>
      <w:r>
        <w:rPr>
          <w:rFonts w:hint="eastAsia"/>
        </w:rPr>
        <w:t>简要说明</w:t>
      </w:r>
      <w:bookmarkEnd w:id="1"/>
    </w:p>
    <w:p>
      <w:pPr>
        <w:ind w:firstLine="720" w:firstLineChars="0"/>
      </w:pPr>
      <w:r>
        <w:t>管理员能够新增、修改、删除商品的一级分类。</w:t>
      </w:r>
    </w:p>
    <w:p>
      <w:pPr>
        <w:pStyle w:val="2"/>
        <w:widowControl/>
        <w:ind w:left="720" w:hanging="720"/>
      </w:pPr>
      <w:bookmarkStart w:id="2" w:name="_Toc27138"/>
      <w:r>
        <w:rPr>
          <w:rFonts w:hint="eastAsia"/>
        </w:rPr>
        <w:t>事件流</w:t>
      </w:r>
      <w:bookmarkEnd w:id="2"/>
    </w:p>
    <w:p>
      <w:pPr>
        <w:pStyle w:val="3"/>
        <w:widowControl/>
        <w:ind w:left="720" w:hanging="720"/>
      </w:pPr>
      <w:bookmarkStart w:id="3" w:name="_Toc13858"/>
      <w:r>
        <w:rPr>
          <w:rFonts w:hint="eastAsia"/>
        </w:rPr>
        <w:t>基本流</w:t>
      </w:r>
      <w:bookmarkEnd w:id="3"/>
    </w:p>
    <w:p>
      <w:pPr>
        <w:pStyle w:val="12"/>
        <w:ind w:left="780" w:leftChars="0"/>
      </w:pPr>
      <w:r>
        <w:t>管理员登录系统。</w:t>
      </w:r>
    </w:p>
    <w:p>
      <w:pPr>
        <w:pStyle w:val="12"/>
        <w:ind w:left="780" w:leftChars="0"/>
      </w:pPr>
      <w:r>
        <w:t>进入分类管理界面，选择一级分类。</w:t>
      </w:r>
    </w:p>
    <w:p>
      <w:pPr>
        <w:pStyle w:val="12"/>
        <w:ind w:left="780" w:leftChars="0"/>
      </w:pPr>
      <w:r>
        <w:t>管理员选择新增/修改/删除操作。</w:t>
      </w:r>
    </w:p>
    <w:p>
      <w:pPr>
        <w:pStyle w:val="12"/>
        <w:ind w:left="780" w:leftChars="0"/>
      </w:pPr>
      <w:r>
        <w:t>系统保存分类变更并显示成功信息。</w:t>
      </w:r>
    </w:p>
    <w:p>
      <w:pPr>
        <w:ind w:firstLine="720" w:firstLineChars="0"/>
        <w:rPr>
          <w:rFonts w:hint="eastAsia"/>
        </w:rPr>
      </w:pPr>
    </w:p>
    <w:p>
      <w:pPr>
        <w:pStyle w:val="3"/>
        <w:widowControl/>
        <w:ind w:left="720" w:hanging="720"/>
      </w:pPr>
      <w:bookmarkStart w:id="4" w:name="_Toc26387"/>
      <w:r>
        <w:rPr>
          <w:rFonts w:hint="eastAsia"/>
        </w:rPr>
        <w:t>备选流</w:t>
      </w:r>
      <w:bookmarkEnd w:id="4"/>
    </w:p>
    <w:p>
      <w:pPr>
        <w:pStyle w:val="4"/>
        <w:widowControl/>
        <w:ind w:left="720" w:hanging="720"/>
      </w:pPr>
      <w:bookmarkStart w:id="5" w:name="_Toc8894"/>
      <w:r>
        <w:t>&lt;</w:t>
      </w:r>
      <w:r>
        <w:rPr>
          <w:rFonts w:hint="eastAsia"/>
        </w:rPr>
        <w:t>第一备选流</w:t>
      </w:r>
      <w:r>
        <w:t>&gt;</w:t>
      </w:r>
      <w:bookmarkEnd w:id="5"/>
    </w:p>
    <w:p>
      <w:pPr>
        <w:pStyle w:val="6"/>
        <w:numPr>
          <w:numId w:val="0"/>
        </w:numPr>
      </w:pPr>
      <w:r>
        <w:t>分类已存在</w:t>
      </w:r>
    </w:p>
    <w:p>
      <w:pPr>
        <w:pStyle w:val="14"/>
      </w:pPr>
      <w:r>
        <w:t>管理员尝试新增已存在的分类。</w:t>
      </w:r>
    </w:p>
    <w:p>
      <w:pPr>
        <w:pStyle w:val="14"/>
      </w:pPr>
      <w:r>
        <w:t>系统显示错误提示“分类已存在”。</w:t>
      </w:r>
    </w:p>
    <w:p/>
    <w:p>
      <w:pPr>
        <w:pStyle w:val="4"/>
        <w:widowControl/>
        <w:ind w:left="720" w:hanging="720"/>
      </w:pPr>
      <w:bookmarkStart w:id="6" w:name="_Toc6389"/>
      <w:r>
        <w:t>&lt;</w:t>
      </w:r>
      <w:r>
        <w:rPr>
          <w:rFonts w:hint="eastAsia"/>
        </w:rPr>
        <w:t>第二备选流</w:t>
      </w:r>
      <w:r>
        <w:t>&gt;</w:t>
      </w:r>
      <w:bookmarkEnd w:id="6"/>
    </w:p>
    <w:p>
      <w:pPr>
        <w:pStyle w:val="6"/>
        <w:numPr>
          <w:numId w:val="0"/>
        </w:numPr>
      </w:pPr>
      <w:r>
        <w:t>分类被删除</w:t>
      </w:r>
    </w:p>
    <w:p>
      <w:pPr>
        <w:pStyle w:val="14"/>
        <w:rPr>
          <w:rFonts w:hint="eastAsia" w:ascii="宋体" w:hAnsi="Times New Roman" w:eastAsia="宋体" w:cs="Times New Roman"/>
          <w:snapToGrid w:val="0"/>
          <w:lang w:val="en-US" w:eastAsia="zh-CN" w:bidi="ar-SA"/>
        </w:rPr>
      </w:pPr>
      <w:r>
        <w:rPr>
          <w:rFonts w:hint="eastAsia" w:ascii="宋体" w:hAnsi="Times New Roman" w:eastAsia="宋体" w:cs="Times New Roman"/>
          <w:snapToGrid w:val="0"/>
          <w:lang w:val="en-US" w:eastAsia="zh-CN" w:bidi="ar-SA"/>
        </w:rPr>
        <w:t>管理员尝试删除不存在的分类。</w:t>
      </w:r>
    </w:p>
    <w:p>
      <w:pPr>
        <w:pStyle w:val="14"/>
        <w:rPr>
          <w:rFonts w:hint="eastAsia" w:ascii="宋体" w:hAnsi="Times New Roman" w:eastAsia="宋体" w:cs="Times New Roman"/>
          <w:snapToGrid w:val="0"/>
          <w:lang w:val="en-US" w:eastAsia="zh-CN" w:bidi="ar-SA"/>
        </w:rPr>
      </w:pPr>
      <w:r>
        <w:rPr>
          <w:rFonts w:hint="eastAsia" w:ascii="宋体" w:hAnsi="Times New Roman" w:eastAsia="宋体" w:cs="Times New Roman"/>
          <w:snapToGrid w:val="0"/>
          <w:lang w:val="en-US" w:eastAsia="zh-CN" w:bidi="ar-SA"/>
        </w:rPr>
        <w:t>系统显示错误提示“分类不存在”。</w:t>
      </w:r>
    </w:p>
    <w:p/>
    <w:p>
      <w:pPr>
        <w:pStyle w:val="2"/>
        <w:ind w:left="720" w:hanging="720"/>
      </w:pPr>
      <w:bookmarkStart w:id="7" w:name="_Toc15514"/>
      <w:r>
        <w:rPr>
          <w:rFonts w:hint="eastAsia"/>
        </w:rPr>
        <w:t>特殊需求</w:t>
      </w:r>
      <w:bookmarkEnd w:id="7"/>
    </w:p>
    <w:p>
      <w:pPr>
        <w:pStyle w:val="3"/>
        <w:widowControl/>
        <w:ind w:left="720" w:hanging="720"/>
      </w:pPr>
      <w:bookmarkStart w:id="8" w:name="_Toc30976"/>
      <w:r>
        <w:t>&lt;</w:t>
      </w:r>
      <w:r>
        <w:rPr>
          <w:rFonts w:hint="eastAsia"/>
        </w:rPr>
        <w:t>第一特殊需求</w:t>
      </w:r>
      <w:r>
        <w:t>&gt;</w:t>
      </w:r>
      <w:bookmarkEnd w:id="8"/>
    </w:p>
    <w:p>
      <w:r>
        <w:rPr>
          <w:rFonts w:hint="eastAsia"/>
        </w:rPr>
        <w:t>系统需确保分类名称唯一性。</w:t>
      </w:r>
    </w:p>
    <w:p>
      <w:pPr>
        <w:pStyle w:val="2"/>
        <w:widowControl/>
        <w:ind w:left="720" w:hanging="720"/>
      </w:pPr>
      <w:bookmarkStart w:id="9" w:name="_Toc24382"/>
      <w:r>
        <w:rPr>
          <w:rFonts w:hint="eastAsia"/>
        </w:rPr>
        <w:t>前置条件</w:t>
      </w:r>
      <w:bookmarkEnd w:id="9"/>
    </w:p>
    <w:p>
      <w:pPr>
        <w:pStyle w:val="3"/>
        <w:widowControl/>
        <w:ind w:left="720" w:hanging="720"/>
      </w:pPr>
      <w:bookmarkStart w:id="10" w:name="_Toc26087"/>
      <w:r>
        <w:t>&lt;</w:t>
      </w:r>
      <w:r>
        <w:rPr>
          <w:rFonts w:hint="eastAsia"/>
        </w:rPr>
        <w:t>前置条件一</w:t>
      </w:r>
      <w:r>
        <w:t>&gt;</w:t>
      </w:r>
      <w:bookmarkEnd w:id="10"/>
    </w:p>
    <w:p>
      <w:r>
        <w:rPr>
          <w:rFonts w:hint="eastAsia"/>
        </w:rPr>
        <w:t>管理员已登录。</w:t>
      </w:r>
    </w:p>
    <w:p>
      <w:pPr>
        <w:pStyle w:val="2"/>
        <w:widowControl/>
        <w:ind w:left="720" w:hanging="720"/>
      </w:pPr>
      <w:bookmarkStart w:id="11" w:name="_Toc17075"/>
      <w:r>
        <w:rPr>
          <w:rFonts w:hint="eastAsia"/>
        </w:rPr>
        <w:t>后置条件</w:t>
      </w:r>
      <w:bookmarkEnd w:id="11"/>
    </w:p>
    <w:p>
      <w:pPr>
        <w:pStyle w:val="3"/>
        <w:widowControl/>
        <w:ind w:left="720" w:hanging="720"/>
      </w:pPr>
      <w:bookmarkStart w:id="12" w:name="_Toc17190"/>
      <w:r>
        <w:t>&lt;</w:t>
      </w:r>
      <w:r>
        <w:rPr>
          <w:rFonts w:hint="eastAsia"/>
        </w:rPr>
        <w:t>后置条件一</w:t>
      </w:r>
      <w:r>
        <w:t>&gt;</w:t>
      </w:r>
      <w:bookmarkEnd w:id="12"/>
    </w:p>
    <w:p>
      <w:r>
        <w:rPr>
          <w:rFonts w:hint="eastAsia"/>
        </w:rPr>
        <w:t>一级分类信息更新。</w:t>
      </w:r>
    </w:p>
    <w:p>
      <w:pPr>
        <w:pStyle w:val="2"/>
        <w:ind w:left="720" w:hanging="720"/>
      </w:pPr>
      <w:bookmarkStart w:id="13" w:name="_Toc441"/>
      <w:r>
        <w:rPr>
          <w:rFonts w:hint="eastAsia"/>
        </w:rPr>
        <w:t>扩展点</w:t>
      </w:r>
      <w:bookmarkEnd w:id="13"/>
    </w:p>
    <w:p>
      <w:pPr>
        <w:pStyle w:val="3"/>
        <w:ind w:left="720" w:hanging="720"/>
      </w:pPr>
      <w:bookmarkStart w:id="14" w:name="_Toc14570"/>
      <w:r>
        <w:t>&lt;</w:t>
      </w:r>
      <w:r>
        <w:rPr>
          <w:rFonts w:hint="eastAsia"/>
        </w:rPr>
        <w:t>扩展点名称</w:t>
      </w:r>
      <w:r>
        <w:t>&gt;</w:t>
      </w:r>
      <w:bookmarkEnd w:id="14"/>
    </w:p>
    <w:p>
      <w:r>
        <w:rPr>
          <w:rFonts w:hint="eastAsia"/>
        </w:rPr>
        <w:t>分类名称输入。</w:t>
      </w:r>
    </w:p>
    <w:p>
      <w:pPr>
        <w:pStyle w:val="46"/>
      </w:pPr>
    </w:p>
    <w:sectPr>
      <w:headerReference r:id="rId6" w:type="default"/>
      <w:footerReference r:id="rId7" w:type="default"/>
      <w:endnotePr>
        <w:numFmt w:val="decimal"/>
      </w:endnotePr>
      <w:pgSz w:w="12240" w:h="15840"/>
      <w:pgMar w:top="1440" w:right="1440" w:bottom="1440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1"/>
      <w:tblW w:w="0" w:type="auto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62"/>
      <w:gridCol w:w="3162"/>
      <w:gridCol w:w="3162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wBefore w:w="0" w:type="auto"/>
      </w:trPr>
      <w:tc>
        <w:tcPr>
          <w:tcW w:w="3162" w:type="dxa"/>
          <w:tcBorders>
            <w:top w:val="nil"/>
            <w:left w:val="nil"/>
            <w:bottom w:val="nil"/>
            <w:right w:val="nil"/>
          </w:tcBorders>
          <w:noWrap w:val="0"/>
          <w:vAlign w:val="top"/>
        </w:tcPr>
        <w:p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  <w:noWrap w:val="0"/>
          <w:vAlign w:val="top"/>
        </w:tcPr>
        <w:p>
          <w:pPr>
            <w:jc w:val="center"/>
            <w:rPr>
              <w:rFonts w:hint="eastAsia" w:ascii="Times New Roman"/>
            </w:rPr>
          </w:pPr>
          <w:r>
            <w:rPr>
              <w:rFonts w:hint="eastAsia" w:ascii="Times New Roman"/>
            </w:rPr>
            <w:t>二十岁离异带五娃</w:t>
          </w:r>
          <w:r>
            <w:rPr>
              <w:rFonts w:ascii="Times New Roman"/>
            </w:rPr>
            <w:t>, 20</w:t>
          </w:r>
          <w:r>
            <w:rPr>
              <w:rFonts w:hint="eastAsia" w:ascii="Times New Roman"/>
            </w:rPr>
            <w:t>24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  <w:noWrap w:val="0"/>
          <w:vAlign w:val="top"/>
        </w:tcPr>
        <w:p>
          <w:pPr>
            <w:jc w:val="right"/>
          </w:pPr>
          <w:r>
            <w:t xml:space="preserve">Page </w:t>
          </w:r>
          <w:r>
            <w:rPr>
              <w:rStyle w:val="33"/>
            </w:rPr>
            <w:fldChar w:fldCharType="begin"/>
          </w:r>
          <w:r>
            <w:rPr>
              <w:rStyle w:val="33"/>
            </w:rPr>
            <w:instrText xml:space="preserve">page </w:instrText>
          </w:r>
          <w:r>
            <w:rPr>
              <w:rStyle w:val="33"/>
            </w:rPr>
            <w:fldChar w:fldCharType="separate"/>
          </w:r>
          <w:r>
            <w:rPr>
              <w:rStyle w:val="33"/>
            </w:rPr>
            <w:t>4</w:t>
          </w:r>
          <w:r>
            <w:rPr>
              <w:rStyle w:val="33"/>
            </w:rPr>
            <w:fldChar w:fldCharType="end"/>
          </w:r>
        </w:p>
      </w:tc>
    </w:tr>
  </w:tbl>
  <w:p>
    <w:pPr>
      <w:pStyle w:val="2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sz w:val="24"/>
      </w:rPr>
    </w:pPr>
  </w:p>
  <w:p>
    <w:pPr>
      <w:pBdr>
        <w:top w:val="single" w:color="auto" w:sz="6" w:space="1"/>
      </w:pBdr>
      <w:rPr>
        <w:sz w:val="24"/>
      </w:rPr>
    </w:pPr>
  </w:p>
  <w:p>
    <w:pPr>
      <w:pBdr>
        <w:bottom w:val="single" w:color="auto" w:sz="6" w:space="1"/>
      </w:pBdr>
      <w:jc w:val="right"/>
      <w:rPr>
        <w:rFonts w:hint="eastAsia"/>
        <w:sz w:val="24"/>
      </w:rPr>
    </w:pPr>
    <w:r>
      <w:rPr>
        <w:rFonts w:hint="eastAsia" w:ascii="Arial" w:hAnsi="Arial"/>
        <w:b/>
        <w:sz w:val="36"/>
      </w:rPr>
      <w:t>二十岁离异带五娃</w:t>
    </w:r>
  </w:p>
  <w:p>
    <w:pPr>
      <w:pStyle w:val="22"/>
      <w:rPr>
        <w:rFonts w:hint="eastAsia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1"/>
      <w:tblW w:w="0" w:type="auto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6379"/>
      <w:gridCol w:w="3179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wBefore w:w="0" w:type="auto"/>
      </w:trPr>
      <w:tc>
        <w:tcPr>
          <w:tcW w:w="6379" w:type="dxa"/>
          <w:noWrap w:val="0"/>
          <w:vAlign w:val="top"/>
        </w:tcPr>
        <w:p>
          <w:r>
            <w:rPr>
              <w:rFonts w:hint="eastAsia" w:ascii="Times New Roman"/>
            </w:rPr>
            <w:t>丰收宝盒</w:t>
          </w:r>
        </w:p>
      </w:tc>
      <w:tc>
        <w:tcPr>
          <w:tcW w:w="3179" w:type="dxa"/>
          <w:noWrap w:val="0"/>
          <w:vAlign w:val="top"/>
        </w:tcPr>
        <w:p>
          <w:pPr>
            <w:tabs>
              <w:tab w:val="left" w:pos="1135"/>
            </w:tabs>
            <w:spacing w:before="40"/>
            <w:ind w:right="68"/>
            <w:rPr>
              <w:rFonts w:ascii="Times New Roman"/>
            </w:rPr>
          </w:pPr>
          <w:r>
            <w:t>Version:</w:t>
          </w:r>
          <w:r>
            <w:rPr>
              <w:rFonts w:ascii="Times New Roman"/>
            </w:rPr>
            <w:t xml:space="preserve">           &lt;1.0&gt;</w:t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wBefore w:w="0" w:type="auto"/>
      </w:trPr>
      <w:tc>
        <w:tcPr>
          <w:tcW w:w="6379" w:type="dxa"/>
          <w:noWrap w:val="0"/>
          <w:vAlign w:val="top"/>
        </w:tcPr>
        <w:p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title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hint="eastAsia" w:ascii="Times New Roman"/>
            </w:rPr>
            <w:t>用例实现规约：一级分类管理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  <w:noWrap w:val="0"/>
          <w:vAlign w:val="top"/>
        </w:tcPr>
        <w:p>
          <w:r>
            <w:t>Date:</w:t>
          </w:r>
          <w:r>
            <w:rPr>
              <w:rFonts w:ascii="Times New Roman"/>
            </w:rPr>
            <w:t>&lt;</w:t>
          </w:r>
          <w:r>
            <w:rPr>
              <w:rFonts w:hint="eastAsia"/>
            </w:rPr>
            <w:t>8</w:t>
          </w:r>
          <w:r>
            <w:rPr>
              <w:rFonts w:ascii="Times New Roman"/>
            </w:rPr>
            <w:t>/</w:t>
          </w:r>
          <w:r>
            <w:rPr>
              <w:rFonts w:hint="eastAsia"/>
            </w:rPr>
            <w:t>9</w:t>
          </w:r>
          <w:r>
            <w:rPr>
              <w:rFonts w:ascii="Times New Roman"/>
            </w:rPr>
            <w:t>/</w:t>
          </w:r>
          <w:r>
            <w:rPr>
              <w:rFonts w:hint="eastAsia"/>
            </w:rPr>
            <w:t>2024</w:t>
          </w:r>
          <w:r>
            <w:rPr>
              <w:rFonts w:ascii="Times New Roman"/>
            </w:rPr>
            <w:t>&gt;</w:t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wBefore w:w="0" w:type="auto"/>
      </w:trPr>
      <w:tc>
        <w:tcPr>
          <w:tcW w:w="9558" w:type="dxa"/>
          <w:gridSpan w:val="2"/>
          <w:noWrap w:val="0"/>
          <w:vAlign w:val="top"/>
        </w:tcPr>
        <w:p>
          <w:r>
            <w:t>&lt;document identifier&gt;</w:t>
          </w:r>
        </w:p>
      </w:tc>
    </w:tr>
  </w:tbl>
  <w:p>
    <w:pPr>
      <w:pStyle w:val="22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A52EBAE"/>
    <w:multiLevelType w:val="singleLevel"/>
    <w:tmpl w:val="CA52EBAE"/>
    <w:lvl w:ilvl="0" w:tentative="0">
      <w:start w:val="1"/>
      <w:numFmt w:val="decimal"/>
      <w:pStyle w:val="12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1">
    <w:nsid w:val="FFFFFFFB"/>
    <w:multiLevelType w:val="multilevel"/>
    <w:tmpl w:val="FFFFFFFB"/>
    <w:lvl w:ilvl="0" w:tentative="0">
      <w:start w:val="1"/>
      <w:numFmt w:val="decimal"/>
      <w:pStyle w:val="2"/>
      <w:lvlText w:val="%1."/>
      <w:legacy w:legacy="1" w:legacySpace="144" w:legacyIndent="0"/>
      <w:lvlJc w:val="left"/>
    </w:lvl>
    <w:lvl w:ilvl="1" w:tentative="0">
      <w:start w:val="1"/>
      <w:numFmt w:val="decimal"/>
      <w:pStyle w:val="3"/>
      <w:lvlText w:val="%1.%2"/>
      <w:legacy w:legacy="1" w:legacySpace="144" w:legacyIndent="0"/>
      <w:lvlJc w:val="left"/>
    </w:lvl>
    <w:lvl w:ilvl="2" w:tentative="0">
      <w:start w:val="1"/>
      <w:numFmt w:val="decimal"/>
      <w:pStyle w:val="4"/>
      <w:lvlText w:val="%1.%2.%3"/>
      <w:legacy w:legacy="1" w:legacySpace="144" w:legacyIndent="0"/>
      <w:lvlJc w:val="left"/>
    </w:lvl>
    <w:lvl w:ilvl="3" w:tentative="0">
      <w:start w:val="1"/>
      <w:numFmt w:val="decimal"/>
      <w:pStyle w:val="5"/>
      <w:lvlText w:val="%1.%2.%3.%4"/>
      <w:legacy w:legacy="1" w:legacySpace="144" w:legacyIndent="0"/>
      <w:lvlJc w:val="left"/>
    </w:lvl>
    <w:lvl w:ilvl="4" w:tentative="0">
      <w:start w:val="1"/>
      <w:numFmt w:val="decimal"/>
      <w:pStyle w:val="6"/>
      <w:lvlText w:val="%1.%2.%3.%4.%5"/>
      <w:legacy w:legacy="1" w:legacySpace="144" w:legacyIndent="0"/>
      <w:lvlJc w:val="left"/>
    </w:lvl>
    <w:lvl w:ilvl="5" w:tentative="0">
      <w:start w:val="1"/>
      <w:numFmt w:val="decimal"/>
      <w:pStyle w:val="7"/>
      <w:lvlText w:val="%1.%2.%3.%4.%5.%6"/>
      <w:legacy w:legacy="1" w:legacySpace="144" w:legacyIndent="0"/>
      <w:lvlJc w:val="left"/>
    </w:lvl>
    <w:lvl w:ilvl="6" w:tentative="0">
      <w:start w:val="1"/>
      <w:numFmt w:val="decimal"/>
      <w:pStyle w:val="8"/>
      <w:lvlText w:val="%1.%2.%3.%4.%5.%6.%7"/>
      <w:legacy w:legacy="1" w:legacySpace="144" w:legacyIndent="0"/>
      <w:lvlJc w:val="left"/>
    </w:lvl>
    <w:lvl w:ilvl="7" w:tentative="0">
      <w:start w:val="1"/>
      <w:numFmt w:val="decimal"/>
      <w:pStyle w:val="9"/>
      <w:lvlText w:val="%1.%2.%3.%4.%5.%6.%7.%8"/>
      <w:legacy w:legacy="1" w:legacySpace="144" w:legacyIndent="0"/>
      <w:lvlJc w:val="left"/>
    </w:lvl>
    <w:lvl w:ilvl="8" w:tentative="0">
      <w:start w:val="1"/>
      <w:numFmt w:val="decimal"/>
      <w:pStyle w:val="10"/>
      <w:lvlText w:val="%1.%2.%3.%4.%5.%6.%7.%8.%9"/>
      <w:legacy w:legacy="1" w:legacySpace="144" w:legacyIndent="0"/>
      <w:lvlJc w:val="left"/>
    </w:lvl>
  </w:abstractNum>
  <w:abstractNum w:abstractNumId="2">
    <w:nsid w:val="1E142321"/>
    <w:multiLevelType w:val="singleLevel"/>
    <w:tmpl w:val="1E142321"/>
    <w:lvl w:ilvl="0" w:tentative="0">
      <w:start w:val="1"/>
      <w:numFmt w:val="bullet"/>
      <w:pStyle w:val="14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attachedTemplate r:id="rId1"/>
  <w:documentProtection w:enforcement="0"/>
  <w:defaultTabStop w:val="720"/>
  <w:hyphenationZone w:val="360"/>
  <w:doNotHyphenateCaps/>
  <w:displayHorizontalDrawingGridEvery w:val="0"/>
  <w:displayVerticalDrawingGridEvery w:val="0"/>
  <w:characterSpacingControl w:val="doNotCompress"/>
  <w:footnotePr>
    <w:footnote w:id="0"/>
    <w:footnote w:id="1"/>
  </w:footnotePr>
  <w:endnotePr>
    <w:numFmt w:val="decimal"/>
    <w:endnote w:id="0"/>
    <w:endnote w:id="1"/>
  </w:endnotePr>
  <w:compat>
    <w:useFELayout/>
    <w:underlineTabInNumLis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M3NjA2MzFhYzFkYTMwNDQwZTI3NWE3YTk1MzI0MWIifQ=="/>
  </w:docVars>
  <w:rsids>
    <w:rsidRoot w:val="6AE13362"/>
    <w:rsid w:val="002959A7"/>
    <w:rsid w:val="002F093E"/>
    <w:rsid w:val="0039786C"/>
    <w:rsid w:val="00464C7F"/>
    <w:rsid w:val="00573976"/>
    <w:rsid w:val="0062685B"/>
    <w:rsid w:val="007E1A93"/>
    <w:rsid w:val="00A1714C"/>
    <w:rsid w:val="00ED767A"/>
    <w:rsid w:val="6AE1336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name="toc 1"/>
    <w:lsdException w:unhideWhenUsed="0" w:uiPriority="0" w:name="toc 2"/>
    <w:lsdException w:unhideWhenUsed="0" w:uiPriority="0" w:name="toc 3"/>
    <w:lsdException w:unhideWhenUsed="0" w:uiPriority="0" w:name="toc 4"/>
    <w:lsdException w:unhideWhenUsed="0" w:uiPriority="0" w:name="toc 5"/>
    <w:lsdException w:unhideWhenUsed="0" w:uiPriority="0" w:name="toc 6"/>
    <w:lsdException w:unhideWhenUsed="0" w:uiPriority="0" w:name="toc 7"/>
    <w:lsdException w:unhideWhenUsed="0" w:uiPriority="0" w:name="toc 8"/>
    <w:lsdException w:unhideWhenUsed="0" w:uiPriority="0" w:name="toc 9"/>
    <w:lsdException w:unhideWhenUsed="0" w:uiPriority="0" w:name="Normal Indent"/>
    <w:lsdException w:unhideWhenUsed="0" w:uiPriority="0" w:name="footnote text"/>
    <w:lsdException w:uiPriority="99" w:name="annotation text"/>
    <w:lsdException w:unhideWhenUsed="0" w:uiPriority="0" w:name="header"/>
    <w:lsdException w:unhideWhenUsed="0"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nhideWhenUsed="0" w:uiPriority="0" w:name="footnote reference"/>
    <w:lsdException w:uiPriority="99" w:name="annotation reference"/>
    <w:lsdException w:uiPriority="99" w:name="line number"/>
    <w:lsdException w:unhideWhenUsed="0" w:uiPriority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nhideWhenUsed="0" w:uiPriority="0" w:name="Default Paragraph Font"/>
    <w:lsdException w:unhideWhenUsed="0" w:uiPriority="0" w:name="Body Text"/>
    <w:lsdException w:unhideWhenUsed="0" w:uiPriority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nhideWhenUsed="0" w:uiPriority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宋体"/>
      <w:snapToGrid w:val="0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numPr>
        <w:ilvl w:val="0"/>
        <w:numId w:val="1"/>
      </w:numPr>
      <w:spacing w:before="120" w:after="60"/>
      <w:outlineLvl w:val="0"/>
    </w:pPr>
    <w:rPr>
      <w:b/>
      <w:sz w:val="24"/>
    </w:rPr>
  </w:style>
  <w:style w:type="paragraph" w:styleId="3">
    <w:name w:val="heading 2"/>
    <w:basedOn w:val="2"/>
    <w:next w:val="1"/>
    <w:qFormat/>
    <w:uiPriority w:val="0"/>
    <w:pPr>
      <w:numPr>
        <w:ilvl w:val="1"/>
        <w:numId w:val="1"/>
      </w:numPr>
      <w:outlineLvl w:val="1"/>
    </w:pPr>
    <w:rPr>
      <w:sz w:val="20"/>
    </w:rPr>
  </w:style>
  <w:style w:type="paragraph" w:styleId="4">
    <w:name w:val="heading 3"/>
    <w:basedOn w:val="2"/>
    <w:next w:val="1"/>
    <w:qFormat/>
    <w:uiPriority w:val="0"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5">
    <w:name w:val="heading 4"/>
    <w:basedOn w:val="2"/>
    <w:next w:val="1"/>
    <w:qFormat/>
    <w:uiPriority w:val="0"/>
    <w:pPr>
      <w:numPr>
        <w:ilvl w:val="3"/>
        <w:numId w:val="1"/>
      </w:numPr>
      <w:outlineLvl w:val="3"/>
    </w:pPr>
    <w:rPr>
      <w:b w:val="0"/>
      <w:sz w:val="20"/>
    </w:rPr>
  </w:style>
  <w:style w:type="paragraph" w:styleId="6">
    <w:name w:val="heading 5"/>
    <w:basedOn w:val="1"/>
    <w:next w:val="1"/>
    <w:qFormat/>
    <w:uiPriority w:val="0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7">
    <w:name w:val="heading 6"/>
    <w:basedOn w:val="1"/>
    <w:next w:val="1"/>
    <w:qFormat/>
    <w:uiPriority w:val="0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8">
    <w:name w:val="heading 7"/>
    <w:basedOn w:val="1"/>
    <w:next w:val="1"/>
    <w:qFormat/>
    <w:uiPriority w:val="0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9">
    <w:name w:val="heading 8"/>
    <w:basedOn w:val="1"/>
    <w:next w:val="1"/>
    <w:qFormat/>
    <w:uiPriority w:val="0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10">
    <w:name w:val="heading 9"/>
    <w:basedOn w:val="1"/>
    <w:next w:val="1"/>
    <w:qFormat/>
    <w:uiPriority w:val="0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32">
    <w:name w:val="Default Paragraph Font"/>
    <w:semiHidden/>
    <w:uiPriority w:val="0"/>
  </w:style>
  <w:style w:type="table" w:default="1" w:styleId="31">
    <w:name w:val="Normal Table"/>
    <w:semiHidden/>
    <w:unhideWhenUsed/>
    <w:uiPriority w:val="99"/>
    <w:tblPr>
      <w:tblStyle w:val="31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styleId="11">
    <w:name w:val="toc 7"/>
    <w:basedOn w:val="1"/>
    <w:next w:val="1"/>
    <w:semiHidden/>
    <w:uiPriority w:val="0"/>
    <w:pPr>
      <w:ind w:left="1200"/>
    </w:pPr>
  </w:style>
  <w:style w:type="paragraph" w:styleId="12">
    <w:name w:val="List Number"/>
    <w:basedOn w:val="1"/>
    <w:semiHidden/>
    <w:unhideWhenUsed/>
    <w:uiPriority w:val="99"/>
    <w:pPr>
      <w:numPr>
        <w:ilvl w:val="0"/>
        <w:numId w:val="2"/>
      </w:numPr>
      <w:tabs>
        <w:tab w:val="left" w:pos="360"/>
        <w:tab w:val="clear" w:pos="780"/>
      </w:tabs>
    </w:pPr>
  </w:style>
  <w:style w:type="paragraph" w:styleId="13">
    <w:name w:val="Normal Indent"/>
    <w:basedOn w:val="1"/>
    <w:semiHidden/>
    <w:uiPriority w:val="0"/>
    <w:pPr>
      <w:ind w:left="900" w:hanging="900"/>
    </w:pPr>
  </w:style>
  <w:style w:type="paragraph" w:styleId="14">
    <w:name w:val="List Bullet"/>
    <w:basedOn w:val="1"/>
    <w:semiHidden/>
    <w:unhideWhenUsed/>
    <w:uiPriority w:val="99"/>
    <w:pPr>
      <w:numPr>
        <w:ilvl w:val="0"/>
        <w:numId w:val="3"/>
      </w:numPr>
    </w:pPr>
  </w:style>
  <w:style w:type="paragraph" w:styleId="15">
    <w:name w:val="Document Map"/>
    <w:basedOn w:val="1"/>
    <w:semiHidden/>
    <w:uiPriority w:val="0"/>
    <w:pPr>
      <w:shd w:val="clear" w:color="auto" w:fill="000080"/>
    </w:pPr>
  </w:style>
  <w:style w:type="paragraph" w:styleId="16">
    <w:name w:val="Body Text"/>
    <w:basedOn w:val="1"/>
    <w:semiHidden/>
    <w:uiPriority w:val="0"/>
    <w:pPr>
      <w:keepLines/>
      <w:spacing w:after="120"/>
      <w:ind w:left="720"/>
    </w:pPr>
  </w:style>
  <w:style w:type="paragraph" w:styleId="17">
    <w:name w:val="Body Text Indent"/>
    <w:basedOn w:val="1"/>
    <w:semiHidden/>
    <w:uiPriority w:val="0"/>
    <w:pPr>
      <w:ind w:left="720"/>
    </w:pPr>
    <w:rPr>
      <w:i/>
      <w:color w:val="0000FF"/>
      <w:u w:val="single"/>
    </w:rPr>
  </w:style>
  <w:style w:type="paragraph" w:styleId="18">
    <w:name w:val="toc 5"/>
    <w:basedOn w:val="1"/>
    <w:next w:val="1"/>
    <w:semiHidden/>
    <w:uiPriority w:val="0"/>
    <w:pPr>
      <w:ind w:left="800"/>
    </w:pPr>
  </w:style>
  <w:style w:type="paragraph" w:styleId="19">
    <w:name w:val="toc 3"/>
    <w:basedOn w:val="1"/>
    <w:next w:val="1"/>
    <w:semiHidden/>
    <w:uiPriority w:val="0"/>
    <w:pPr>
      <w:tabs>
        <w:tab w:val="left" w:pos="1440"/>
        <w:tab w:val="right" w:pos="9360"/>
      </w:tabs>
      <w:ind w:left="864"/>
    </w:pPr>
  </w:style>
  <w:style w:type="paragraph" w:styleId="20">
    <w:name w:val="toc 8"/>
    <w:basedOn w:val="1"/>
    <w:next w:val="1"/>
    <w:semiHidden/>
    <w:uiPriority w:val="0"/>
    <w:pPr>
      <w:ind w:left="1400"/>
    </w:pPr>
  </w:style>
  <w:style w:type="paragraph" w:styleId="21">
    <w:name w:val="footer"/>
    <w:basedOn w:val="1"/>
    <w:semiHidden/>
    <w:uiPriority w:val="0"/>
    <w:pPr>
      <w:tabs>
        <w:tab w:val="center" w:pos="4320"/>
        <w:tab w:val="right" w:pos="8640"/>
      </w:tabs>
    </w:pPr>
  </w:style>
  <w:style w:type="paragraph" w:styleId="22">
    <w:name w:val="header"/>
    <w:basedOn w:val="1"/>
    <w:semiHidden/>
    <w:uiPriority w:val="0"/>
    <w:pPr>
      <w:tabs>
        <w:tab w:val="center" w:pos="4320"/>
        <w:tab w:val="right" w:pos="8640"/>
      </w:tabs>
    </w:pPr>
  </w:style>
  <w:style w:type="paragraph" w:styleId="23">
    <w:name w:val="toc 1"/>
    <w:basedOn w:val="1"/>
    <w:next w:val="1"/>
    <w:semiHidden/>
    <w:uiPriority w:val="0"/>
    <w:pPr>
      <w:tabs>
        <w:tab w:val="right" w:pos="9360"/>
      </w:tabs>
      <w:spacing w:before="240" w:after="60"/>
      <w:ind w:right="720"/>
    </w:pPr>
  </w:style>
  <w:style w:type="paragraph" w:styleId="24">
    <w:name w:val="toc 4"/>
    <w:basedOn w:val="1"/>
    <w:next w:val="1"/>
    <w:semiHidden/>
    <w:uiPriority w:val="0"/>
    <w:pPr>
      <w:ind w:left="600"/>
    </w:pPr>
  </w:style>
  <w:style w:type="paragraph" w:styleId="25">
    <w:name w:val="Subtitle"/>
    <w:basedOn w:val="1"/>
    <w:qFormat/>
    <w:uiPriority w:val="0"/>
    <w:pPr>
      <w:spacing w:after="60"/>
      <w:jc w:val="center"/>
    </w:pPr>
    <w:rPr>
      <w:i/>
      <w:sz w:val="36"/>
      <w:lang w:val="en-AU"/>
    </w:rPr>
  </w:style>
  <w:style w:type="paragraph" w:styleId="26">
    <w:name w:val="footnote text"/>
    <w:basedOn w:val="1"/>
    <w:semiHidden/>
    <w:uiPriority w:val="0"/>
    <w:pPr>
      <w:keepNext/>
      <w:keepLines/>
      <w:pBdr>
        <w:bottom w:val="single" w:color="000000" w:sz="6" w:space="0"/>
      </w:pBdr>
      <w:spacing w:before="40" w:after="40"/>
      <w:ind w:left="360" w:hanging="360"/>
    </w:pPr>
    <w:rPr>
      <w:sz w:val="16"/>
    </w:rPr>
  </w:style>
  <w:style w:type="paragraph" w:styleId="27">
    <w:name w:val="toc 6"/>
    <w:basedOn w:val="1"/>
    <w:next w:val="1"/>
    <w:semiHidden/>
    <w:uiPriority w:val="0"/>
    <w:pPr>
      <w:ind w:left="1000"/>
    </w:pPr>
  </w:style>
  <w:style w:type="paragraph" w:styleId="28">
    <w:name w:val="toc 2"/>
    <w:basedOn w:val="1"/>
    <w:next w:val="1"/>
    <w:semiHidden/>
    <w:uiPriority w:val="0"/>
    <w:pPr>
      <w:tabs>
        <w:tab w:val="right" w:pos="9360"/>
      </w:tabs>
      <w:ind w:left="432" w:right="720"/>
    </w:pPr>
  </w:style>
  <w:style w:type="paragraph" w:styleId="29">
    <w:name w:val="toc 9"/>
    <w:basedOn w:val="1"/>
    <w:next w:val="1"/>
    <w:semiHidden/>
    <w:uiPriority w:val="0"/>
    <w:pPr>
      <w:ind w:left="1600"/>
    </w:pPr>
  </w:style>
  <w:style w:type="paragraph" w:styleId="30">
    <w:name w:val="Title"/>
    <w:basedOn w:val="1"/>
    <w:next w:val="1"/>
    <w:qFormat/>
    <w:uiPriority w:val="0"/>
    <w:pPr>
      <w:spacing w:line="240" w:lineRule="auto"/>
      <w:jc w:val="center"/>
    </w:pPr>
    <w:rPr>
      <w:b/>
      <w:sz w:val="36"/>
    </w:rPr>
  </w:style>
  <w:style w:type="character" w:styleId="33">
    <w:name w:val="page number"/>
    <w:basedOn w:val="32"/>
    <w:semiHidden/>
    <w:uiPriority w:val="0"/>
  </w:style>
  <w:style w:type="character" w:styleId="34">
    <w:name w:val="Hyperlink"/>
    <w:semiHidden/>
    <w:uiPriority w:val="0"/>
    <w:rPr>
      <w:color w:val="0000FF"/>
      <w:u w:val="single"/>
    </w:rPr>
  </w:style>
  <w:style w:type="character" w:styleId="35">
    <w:name w:val="footnote reference"/>
    <w:semiHidden/>
    <w:uiPriority w:val="0"/>
    <w:rPr>
      <w:sz w:val="20"/>
      <w:vertAlign w:val="superscript"/>
    </w:rPr>
  </w:style>
  <w:style w:type="paragraph" w:customStyle="1" w:styleId="36">
    <w:name w:val="Paragraph2"/>
    <w:basedOn w:val="1"/>
    <w:uiPriority w:val="0"/>
    <w:pPr>
      <w:spacing w:before="80"/>
      <w:ind w:left="720"/>
      <w:jc w:val="both"/>
    </w:pPr>
    <w:rPr>
      <w:color w:val="000000"/>
      <w:lang w:val="en-AU"/>
    </w:rPr>
  </w:style>
  <w:style w:type="paragraph" w:customStyle="1" w:styleId="37">
    <w:name w:val="Paragraph3"/>
    <w:basedOn w:val="1"/>
    <w:uiPriority w:val="0"/>
    <w:pPr>
      <w:spacing w:before="80" w:line="240" w:lineRule="auto"/>
      <w:ind w:left="1530"/>
      <w:jc w:val="both"/>
    </w:pPr>
  </w:style>
  <w:style w:type="paragraph" w:customStyle="1" w:styleId="38">
    <w:name w:val="Paragraph4"/>
    <w:basedOn w:val="1"/>
    <w:uiPriority w:val="0"/>
    <w:pPr>
      <w:spacing w:before="80" w:line="240" w:lineRule="auto"/>
      <w:ind w:left="2250"/>
      <w:jc w:val="both"/>
    </w:pPr>
  </w:style>
  <w:style w:type="paragraph" w:customStyle="1" w:styleId="39">
    <w:name w:val="Tabletext"/>
    <w:basedOn w:val="1"/>
    <w:uiPriority w:val="0"/>
    <w:pPr>
      <w:keepLines/>
      <w:spacing w:after="120"/>
    </w:pPr>
  </w:style>
  <w:style w:type="paragraph" w:customStyle="1" w:styleId="40">
    <w:name w:val="Bullet1"/>
    <w:basedOn w:val="1"/>
    <w:uiPriority w:val="0"/>
    <w:pPr>
      <w:numPr>
        <w:ilvl w:val="0"/>
        <w:numId w:val="0"/>
      </w:numPr>
      <w:ind w:left="720" w:hanging="432"/>
    </w:pPr>
  </w:style>
  <w:style w:type="paragraph" w:customStyle="1" w:styleId="41">
    <w:name w:val="Bullet2"/>
    <w:basedOn w:val="1"/>
    <w:uiPriority w:val="0"/>
    <w:pPr>
      <w:numPr>
        <w:ilvl w:val="0"/>
        <w:numId w:val="0"/>
      </w:numPr>
      <w:ind w:left="1440" w:hanging="360"/>
    </w:pPr>
    <w:rPr>
      <w:color w:val="000080"/>
    </w:rPr>
  </w:style>
  <w:style w:type="paragraph" w:customStyle="1" w:styleId="42">
    <w:name w:val="Main Title"/>
    <w:basedOn w:val="1"/>
    <w:uiPriority w:val="0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43">
    <w:name w:val="Paragraph1"/>
    <w:basedOn w:val="1"/>
    <w:uiPriority w:val="0"/>
    <w:pPr>
      <w:spacing w:before="80" w:line="240" w:lineRule="auto"/>
      <w:jc w:val="both"/>
    </w:pPr>
  </w:style>
  <w:style w:type="paragraph" w:customStyle="1" w:styleId="44">
    <w:name w:val="Body"/>
    <w:basedOn w:val="1"/>
    <w:uiPriority w:val="0"/>
    <w:pPr>
      <w:widowControl/>
      <w:spacing w:before="120" w:line="240" w:lineRule="auto"/>
      <w:jc w:val="both"/>
    </w:pPr>
  </w:style>
  <w:style w:type="paragraph" w:customStyle="1" w:styleId="45">
    <w:name w:val="Bullet"/>
    <w:basedOn w:val="1"/>
    <w:uiPriority w:val="0"/>
    <w:pPr>
      <w:widowControl/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46">
    <w:name w:val="InfoBlue"/>
    <w:basedOn w:val="1"/>
    <w:next w:val="16"/>
    <w:uiPriority w:val="0"/>
    <w:pPr>
      <w:spacing w:after="120"/>
      <w:ind w:left="720"/>
    </w:pPr>
    <w:rPr>
      <w:rFonts w:ascii="Times New Roman"/>
      <w:i/>
      <w:color w:val="0000FF"/>
    </w:rPr>
  </w:style>
  <w:style w:type="paragraph" w:customStyle="1" w:styleId="47">
    <w:name w:val="Normal (Web)"/>
    <w:basedOn w:val="1"/>
    <w:uiPriority w:val="0"/>
    <w:pPr>
      <w:widowControl/>
      <w:spacing w:before="100" w:after="100" w:line="240" w:lineRule="auto"/>
    </w:pPr>
    <w:rPr>
      <w:sz w:val="24"/>
    </w:rPr>
  </w:style>
  <w:style w:type="character" w:customStyle="1" w:styleId="48">
    <w:name w:val="tw4winMark"/>
    <w:uiPriority w:val="0"/>
    <w:rPr>
      <w:rFonts w:ascii="Courier New" w:hAnsi="Courier New"/>
      <w:vanish/>
      <w:color w:val="800080"/>
      <w:vertAlign w:val="subscript"/>
    </w:rPr>
  </w:style>
  <w:style w:type="character" w:customStyle="1" w:styleId="49">
    <w:name w:val="tw4winError"/>
    <w:uiPriority w:val="0"/>
    <w:rPr>
      <w:rFonts w:ascii="Courier New" w:hAnsi="Courier New"/>
      <w:color w:val="00FF00"/>
      <w:sz w:val="40"/>
    </w:rPr>
  </w:style>
  <w:style w:type="character" w:customStyle="1" w:styleId="50">
    <w:name w:val="tw4winTerm"/>
    <w:uiPriority w:val="0"/>
    <w:rPr>
      <w:color w:val="0000FF"/>
    </w:rPr>
  </w:style>
  <w:style w:type="character" w:customStyle="1" w:styleId="51">
    <w:name w:val="tw4winPopup"/>
    <w:uiPriority w:val="0"/>
    <w:rPr>
      <w:rFonts w:ascii="Courier New" w:hAnsi="Courier New"/>
      <w:color w:val="008000"/>
      <w:lang/>
    </w:rPr>
  </w:style>
  <w:style w:type="character" w:customStyle="1" w:styleId="52">
    <w:name w:val="tw4winJump"/>
    <w:uiPriority w:val="0"/>
    <w:rPr>
      <w:rFonts w:ascii="Courier New" w:hAnsi="Courier New"/>
      <w:color w:val="008080"/>
      <w:lang/>
    </w:rPr>
  </w:style>
  <w:style w:type="character" w:customStyle="1" w:styleId="53">
    <w:name w:val="tw4winExternal"/>
    <w:uiPriority w:val="0"/>
    <w:rPr>
      <w:rFonts w:ascii="Courier New" w:hAnsi="Courier New"/>
      <w:color w:val="808080"/>
      <w:lang/>
    </w:rPr>
  </w:style>
  <w:style w:type="character" w:customStyle="1" w:styleId="54">
    <w:name w:val="tw4winInternal"/>
    <w:uiPriority w:val="0"/>
    <w:rPr>
      <w:rFonts w:ascii="Courier New" w:hAnsi="Courier New"/>
      <w:color w:val="FF0000"/>
      <w:lang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theme" Target="theme/theme1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neDrive\&#26700;&#38754;\&#26032;&#24314;&#25991;&#20214;&#22841;%20(2)\&#27169;&#26495;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模板.dot</Template>
  <Pages>4</Pages>
  <Words>250</Words>
  <Characters>291</Characters>
  <Lines>6</Lines>
  <Paragraphs>1</Paragraphs>
  <TotalTime>0</TotalTime>
  <ScaleCrop>false</ScaleCrop>
  <LinksUpToDate>false</LinksUpToDate>
  <CharactersWithSpaces>323</CharactersWithSpaces>
  <Application>WPS Office_12.1.0.15358_F1E327BC-269C-435d-A152-05C5408002CA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2024-09-08T06:08:00Z</dcterms:created>
  <dc:creator>吴卓宇</dc:creator>
  <cp:lastModifiedBy>吴卓宇</cp:lastModifiedBy>
  <dcterms:modified xsi:type="dcterms:W3CDTF">2024-09-08T06:13:52Z</dcterms:modified>
  <dc:subject>&lt;项目名称&gt;</dc:subject>
  <dc:title>用例实现规约：&lt;用例名称&gt;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2EA0F2D26D6548F29A49564AB7906F16_11</vt:lpwstr>
  </property>
  <property fmtid="{D5CDD505-2E9C-101B-9397-08002B2CF9AE}" pid="3" name="KSOProductBuildVer">
    <vt:lpwstr>2052-12.1.0.15358</vt:lpwstr>
  </property>
</Properties>
</file>