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  <w:jc w:val="right"/>
      </w:pPr>
      <w:r>
        <w:rPr>
          <w:rFonts w:hint="eastAsia"/>
        </w:rPr>
        <w:t>丰收宝盒</w:t>
      </w:r>
    </w:p>
    <w:p>
      <w:pPr>
        <w:pStyle w:val="30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用例实现规约：&lt;</w:t>
      </w:r>
      <w:r>
        <w:rPr>
          <w:rFonts w:hint="eastAsia" w:ascii="Arial" w:hAnsi="Arial"/>
          <w:lang w:val="en-US" w:eastAsia="zh-CN"/>
        </w:rPr>
        <w:t>员工</w:t>
      </w:r>
      <w:r>
        <w:rPr>
          <w:rFonts w:hint="eastAsia" w:ascii="Arial" w:hAnsi="Arial"/>
        </w:rPr>
        <w:t>管理&gt;</w:t>
      </w:r>
      <w:r>
        <w:rPr>
          <w:rFonts w:ascii="Arial" w:hAnsi="Arial"/>
        </w:rPr>
        <w:fldChar w:fldCharType="end"/>
      </w:r>
    </w:p>
    <w:p>
      <w:pPr>
        <w:pStyle w:val="30"/>
        <w:jc w:val="right"/>
      </w:pPr>
    </w:p>
    <w:p>
      <w:pPr>
        <w:pStyle w:val="30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/>
    <w:p/>
    <w:p>
      <w:pPr>
        <w:pStyle w:val="16"/>
      </w:pPr>
    </w:p>
    <w:p>
      <w:pPr>
        <w:pStyle w:val="16"/>
      </w:pPr>
    </w:p>
    <w:p>
      <w:pPr>
        <w:sectPr>
          <w:headerReference r:id="rId5" w:type="default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30"/>
      </w:pPr>
      <w:r>
        <w:rPr>
          <w:rFonts w:hint="eastAsia"/>
        </w:rPr>
        <w:t>修订历史记录</w:t>
      </w:r>
    </w:p>
    <w:tbl>
      <w:tblPr>
        <w:tblStyle w:val="31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39"/>
              <w:rPr>
                <w:rFonts w:hint="eastAsia"/>
              </w:rPr>
            </w:pPr>
            <w:r>
              <w:rPr>
                <w:rFonts w:hint="eastAsia" w:ascii="Times New Roman"/>
              </w:rPr>
              <w:t>8/9/2024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39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39"/>
              <w:rPr>
                <w:rFonts w:hint="eastAsia"/>
              </w:rPr>
            </w:pPr>
            <w:r>
              <w:rPr>
                <w:rFonts w:hint="eastAsia" w:ascii="Times New Roman"/>
              </w:rPr>
              <w:t>第一次修正，初始设计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39"/>
              <w:rPr>
                <w:rFonts w:hint="eastAsia"/>
              </w:rPr>
            </w:pPr>
            <w:r>
              <w:rPr>
                <w:rFonts w:hint="eastAsia" w:ascii="Times New Roman"/>
              </w:rPr>
              <w:t>侯杰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</w:tr>
    </w:tbl>
    <w:p/>
    <w:p>
      <w:pPr>
        <w:pStyle w:val="30"/>
      </w:pPr>
      <w:r>
        <w:br w:type="page"/>
      </w:r>
      <w:r>
        <w:rPr>
          <w:rFonts w:hint="eastAsia"/>
        </w:rPr>
        <w:t>目录</w:t>
      </w:r>
    </w:p>
    <w:p>
      <w:pPr>
        <w:pStyle w:val="23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用例名称</w:t>
      </w:r>
      <w:r>
        <w:tab/>
      </w:r>
      <w:r>
        <w:fldChar w:fldCharType="begin"/>
      </w:r>
      <w:r>
        <w:instrText xml:space="preserve"> PAGEREF _Toc29249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简要说明</w:t>
      </w:r>
      <w:r>
        <w:tab/>
      </w:r>
      <w:r>
        <w:fldChar w:fldCharType="begin"/>
      </w:r>
      <w:r>
        <w:instrText xml:space="preserve"> PAGEREF _Toc24942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事件流</w:t>
      </w:r>
      <w:r>
        <w:tab/>
      </w:r>
      <w:r>
        <w:fldChar w:fldCharType="begin"/>
      </w:r>
      <w:r>
        <w:instrText xml:space="preserve"> PAGEREF _Toc9258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 xml:space="preserve">2.1 </w:t>
      </w:r>
      <w:r>
        <w:rPr>
          <w:rFonts w:hint="eastAsia"/>
        </w:rPr>
        <w:t>基本流</w:t>
      </w:r>
      <w:r>
        <w:tab/>
      </w:r>
      <w:r>
        <w:fldChar w:fldCharType="begin"/>
      </w:r>
      <w:r>
        <w:instrText xml:space="preserve"> PAGEREF _Toc19804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 xml:space="preserve">2.2 </w:t>
      </w:r>
      <w:r>
        <w:rPr>
          <w:rFonts w:hint="eastAsia"/>
        </w:rPr>
        <w:t>备选流</w:t>
      </w:r>
      <w:r>
        <w:tab/>
      </w:r>
      <w:r>
        <w:fldChar w:fldCharType="begin"/>
      </w:r>
      <w:r>
        <w:instrText xml:space="preserve"> PAGEREF _Toc22272 \h </w:instrText>
      </w:r>
      <w:r>
        <w:fldChar w:fldCharType="separate"/>
      </w:r>
      <w:r>
        <w:t>4</w:t>
      </w:r>
      <w:r>
        <w:fldChar w:fldCharType="end"/>
      </w:r>
      <w:bookmarkStart w:id="15" w:name="_GoBack"/>
      <w:bookmarkEnd w:id="15"/>
    </w:p>
    <w:p>
      <w:pPr>
        <w:pStyle w:val="19"/>
        <w:tabs>
          <w:tab w:val="right" w:leader="dot" w:pos="9360"/>
          <w:tab w:val="clear" w:pos="1440"/>
        </w:tabs>
      </w:pPr>
      <w:r>
        <w:t>2.2.1 &lt;</w:t>
      </w:r>
      <w:r>
        <w:rPr>
          <w:rFonts w:hint="eastAsia"/>
        </w:rPr>
        <w:t>第一备选流</w:t>
      </w:r>
      <w:r>
        <w:t>&gt;</w:t>
      </w:r>
      <w:r>
        <w:tab/>
      </w:r>
      <w:r>
        <w:fldChar w:fldCharType="begin"/>
      </w:r>
      <w:r>
        <w:instrText xml:space="preserve"> PAGEREF _Toc24089 \h </w:instrText>
      </w:r>
      <w:r>
        <w:fldChar w:fldCharType="separate"/>
      </w:r>
      <w:r>
        <w:t>4</w:t>
      </w:r>
      <w:r>
        <w:fldChar w:fldCharType="end"/>
      </w:r>
    </w:p>
    <w:p>
      <w:pPr>
        <w:pStyle w:val="19"/>
        <w:tabs>
          <w:tab w:val="right" w:leader="dot" w:pos="9360"/>
          <w:tab w:val="clear" w:pos="1440"/>
        </w:tabs>
      </w:pPr>
      <w:r>
        <w:t>2.2.2 &lt;</w:t>
      </w:r>
      <w:r>
        <w:rPr>
          <w:rFonts w:hint="eastAsia"/>
        </w:rPr>
        <w:t>第二备选流</w:t>
      </w:r>
      <w:r>
        <w:t>&gt;</w:t>
      </w:r>
      <w:r>
        <w:tab/>
      </w:r>
      <w:r>
        <w:fldChar w:fldCharType="begin"/>
      </w:r>
      <w:r>
        <w:instrText xml:space="preserve"> PAGEREF _Toc433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特殊需求</w:t>
      </w:r>
      <w:r>
        <w:tab/>
      </w:r>
      <w:r>
        <w:fldChar w:fldCharType="begin"/>
      </w:r>
      <w:r>
        <w:instrText xml:space="preserve"> PAGEREF _Toc15729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>3.1 &lt;</w:t>
      </w:r>
      <w:r>
        <w:rPr>
          <w:rFonts w:hint="eastAsia"/>
        </w:rPr>
        <w:t>第一特殊需求</w:t>
      </w:r>
      <w:r>
        <w:t>&gt;</w:t>
      </w:r>
      <w:r>
        <w:tab/>
      </w:r>
      <w:r>
        <w:fldChar w:fldCharType="begin"/>
      </w:r>
      <w:r>
        <w:instrText xml:space="preserve"> PAGEREF _Toc25351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前置条件</w:t>
      </w:r>
      <w:r>
        <w:tab/>
      </w:r>
      <w:r>
        <w:fldChar w:fldCharType="begin"/>
      </w:r>
      <w:r>
        <w:instrText xml:space="preserve"> PAGEREF _Toc17010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>4.1 &lt;</w:t>
      </w:r>
      <w:r>
        <w:rPr>
          <w:rFonts w:hint="eastAsia"/>
        </w:rPr>
        <w:t>前置条件一</w:t>
      </w:r>
      <w:r>
        <w:t>&gt;</w:t>
      </w:r>
      <w:r>
        <w:tab/>
      </w:r>
      <w:r>
        <w:fldChar w:fldCharType="begin"/>
      </w:r>
      <w:r>
        <w:instrText xml:space="preserve"> PAGEREF _Toc25502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后置条件</w:t>
      </w:r>
      <w:r>
        <w:tab/>
      </w:r>
      <w:r>
        <w:fldChar w:fldCharType="begin"/>
      </w:r>
      <w:r>
        <w:instrText xml:space="preserve"> PAGEREF _Toc29184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>5.1 &lt;</w:t>
      </w:r>
      <w:r>
        <w:rPr>
          <w:rFonts w:hint="eastAsia"/>
        </w:rPr>
        <w:t>后置条件一</w:t>
      </w:r>
      <w:r>
        <w:t>&gt;</w:t>
      </w:r>
      <w:r>
        <w:tab/>
      </w:r>
      <w:r>
        <w:fldChar w:fldCharType="begin"/>
      </w:r>
      <w:r>
        <w:instrText xml:space="preserve"> PAGEREF _Toc8346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扩展点</w:t>
      </w:r>
      <w:r>
        <w:tab/>
      </w:r>
      <w:r>
        <w:fldChar w:fldCharType="begin"/>
      </w:r>
      <w:r>
        <w:instrText xml:space="preserve"> PAGEREF _Toc14650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>6.1 &lt;</w:t>
      </w:r>
      <w:r>
        <w:rPr>
          <w:rFonts w:hint="eastAsia"/>
        </w:rPr>
        <w:t>扩展点名称</w:t>
      </w:r>
      <w:r>
        <w:t>&gt;</w:t>
      </w:r>
      <w:r>
        <w:tab/>
      </w:r>
      <w:r>
        <w:fldChar w:fldCharType="begin"/>
      </w:r>
      <w:r>
        <w:instrText xml:space="preserve"> PAGEREF _Toc11520 \h </w:instrText>
      </w:r>
      <w:r>
        <w:fldChar w:fldCharType="separate"/>
      </w:r>
      <w:r>
        <w:t>4</w:t>
      </w:r>
      <w:r>
        <w:fldChar w:fldCharType="end"/>
      </w:r>
    </w:p>
    <w:p>
      <w:pPr>
        <w:pStyle w:val="30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用例实现规约：&lt;</w:t>
      </w:r>
      <w:r>
        <w:rPr>
          <w:rFonts w:hint="eastAsia" w:ascii="Arial" w:hAnsi="Arial"/>
          <w:lang w:val="en-US" w:eastAsia="zh-CN"/>
        </w:rPr>
        <w:t>员工</w:t>
      </w:r>
      <w:r>
        <w:t>管理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46"/>
      </w:pPr>
    </w:p>
    <w:p>
      <w:pPr>
        <w:pStyle w:val="2"/>
        <w:ind w:left="720" w:hanging="720"/>
      </w:pPr>
      <w:bookmarkStart w:id="0" w:name="_Toc29249"/>
      <w:r>
        <w:rPr>
          <w:rFonts w:hint="eastAsia"/>
        </w:rPr>
        <w:t>用例名称</w:t>
      </w:r>
      <w:bookmarkEnd w:id="0"/>
    </w:p>
    <w:p>
      <w:pPr>
        <w:pStyle w:val="3"/>
        <w:ind w:left="720" w:hanging="720"/>
      </w:pPr>
      <w:bookmarkStart w:id="1" w:name="_Toc24942"/>
      <w:r>
        <w:rPr>
          <w:rFonts w:hint="eastAsia"/>
        </w:rPr>
        <w:t>简要说明</w:t>
      </w:r>
      <w:bookmarkEnd w:id="1"/>
    </w:p>
    <w:p>
      <w:pPr>
        <w:ind w:firstLine="720" w:firstLineChars="0"/>
      </w:pPr>
      <w:r>
        <w:rPr>
          <w:rFonts w:hint="eastAsia"/>
        </w:rPr>
        <w:t>管理员可以管理平台的员工账号</w:t>
      </w:r>
      <w:r>
        <w:t>。</w:t>
      </w:r>
    </w:p>
    <w:p>
      <w:pPr>
        <w:pStyle w:val="2"/>
        <w:widowControl/>
        <w:ind w:left="720" w:hanging="720"/>
      </w:pPr>
      <w:bookmarkStart w:id="2" w:name="_Toc9258"/>
      <w:r>
        <w:rPr>
          <w:rFonts w:hint="eastAsia"/>
        </w:rPr>
        <w:t>事件流</w:t>
      </w:r>
      <w:bookmarkEnd w:id="2"/>
    </w:p>
    <w:p>
      <w:pPr>
        <w:pStyle w:val="3"/>
        <w:widowControl/>
        <w:ind w:left="720" w:hanging="720"/>
      </w:pPr>
      <w:bookmarkStart w:id="3" w:name="_Toc19804"/>
      <w:r>
        <w:rPr>
          <w:rFonts w:hint="eastAsia"/>
        </w:rPr>
        <w:t>基本流</w:t>
      </w:r>
      <w:bookmarkEnd w:id="3"/>
    </w:p>
    <w:p>
      <w:pPr>
        <w:ind w:firstLine="720" w:firstLineChars="0"/>
        <w:rPr>
          <w:rFonts w:hint="eastAsia"/>
        </w:rPr>
      </w:pPr>
      <w:r>
        <w:rPr>
          <w:rFonts w:hint="eastAsia"/>
        </w:rPr>
        <w:t>管理员登录并进入员工管理页面。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管理员新增、修改或删除</w:t>
      </w:r>
      <w:r>
        <w:rPr>
          <w:rFonts w:hint="eastAsia"/>
          <w:lang w:val="en-US" w:eastAsia="zh-CN"/>
        </w:rPr>
        <w:t>员工信息</w:t>
      </w:r>
      <w:r>
        <w:rPr>
          <w:rFonts w:hint="eastAsia"/>
        </w:rPr>
        <w:t>。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系统保存</w:t>
      </w:r>
      <w:r>
        <w:rPr>
          <w:rFonts w:hint="eastAsia"/>
          <w:lang w:val="en-US" w:eastAsia="zh-CN"/>
        </w:rPr>
        <w:t>员工</w:t>
      </w:r>
      <w:r>
        <w:rPr>
          <w:rFonts w:hint="eastAsia"/>
        </w:rPr>
        <w:t>信息并显示成功反馈。</w:t>
      </w:r>
    </w:p>
    <w:p>
      <w:pPr>
        <w:pStyle w:val="3"/>
        <w:widowControl/>
        <w:ind w:left="720" w:hanging="720"/>
      </w:pPr>
      <w:bookmarkStart w:id="4" w:name="_Toc22272"/>
      <w:r>
        <w:rPr>
          <w:rFonts w:hint="eastAsia"/>
        </w:rPr>
        <w:t>备选流</w:t>
      </w:r>
      <w:bookmarkEnd w:id="4"/>
    </w:p>
    <w:p>
      <w:pPr>
        <w:pStyle w:val="4"/>
        <w:widowControl/>
        <w:ind w:left="720" w:hanging="720"/>
      </w:pPr>
      <w:bookmarkStart w:id="5" w:name="_Toc24089"/>
      <w:r>
        <w:t>&lt;</w:t>
      </w:r>
      <w:r>
        <w:rPr>
          <w:rFonts w:hint="eastAsia"/>
        </w:rPr>
        <w:t>第一备选流</w:t>
      </w:r>
      <w:r>
        <w:t>&gt;</w:t>
      </w:r>
      <w:bookmarkEnd w:id="5"/>
    </w:p>
    <w:p>
      <w:pPr>
        <w:pStyle w:val="6"/>
        <w:numPr>
          <w:ilvl w:val="4"/>
          <w:numId w:val="0"/>
        </w:numPr>
      </w:pPr>
      <w:r>
        <w:rPr>
          <w:rFonts w:hint="eastAsia"/>
          <w:lang w:val="en-US" w:eastAsia="zh-CN"/>
        </w:rPr>
        <w:t>员工</w:t>
      </w:r>
      <w:r>
        <w:rPr>
          <w:rFonts w:hint="eastAsia"/>
        </w:rPr>
        <w:t>已存在</w:t>
      </w:r>
    </w:p>
    <w:p>
      <w:pPr>
        <w:pStyle w:val="14"/>
      </w:pPr>
      <w:r>
        <w:t>管理员尝试新增已存在的</w:t>
      </w:r>
      <w:r>
        <w:rPr>
          <w:rFonts w:hint="eastAsia"/>
          <w:lang w:val="en-US" w:eastAsia="zh-CN"/>
        </w:rPr>
        <w:t>员工</w:t>
      </w:r>
      <w:r>
        <w:t>。</w:t>
      </w:r>
    </w:p>
    <w:p>
      <w:pPr>
        <w:pStyle w:val="14"/>
      </w:pPr>
      <w:r>
        <w:t>系统显示错误提示“</w:t>
      </w:r>
      <w:r>
        <w:rPr>
          <w:rFonts w:hint="eastAsia"/>
          <w:lang w:val="en-US" w:eastAsia="zh-CN"/>
        </w:rPr>
        <w:t>员工</w:t>
      </w:r>
      <w:r>
        <w:t>已存在”。</w:t>
      </w:r>
    </w:p>
    <w:p/>
    <w:p>
      <w:pPr>
        <w:pStyle w:val="4"/>
        <w:widowControl/>
        <w:ind w:left="720" w:hanging="720"/>
      </w:pPr>
      <w:bookmarkStart w:id="6" w:name="_Toc433"/>
      <w:r>
        <w:t>&lt;</w:t>
      </w:r>
      <w:r>
        <w:rPr>
          <w:rFonts w:hint="eastAsia"/>
        </w:rPr>
        <w:t>第二备选流</w:t>
      </w:r>
      <w:r>
        <w:t>&gt;</w:t>
      </w:r>
      <w:bookmarkEnd w:id="6"/>
    </w:p>
    <w:p>
      <w:pPr>
        <w:pStyle w:val="6"/>
        <w:numPr>
          <w:ilvl w:val="4"/>
          <w:numId w:val="0"/>
        </w:numPr>
      </w:pPr>
      <w:r>
        <w:rPr>
          <w:rFonts w:hint="eastAsia"/>
          <w:lang w:val="en-US" w:eastAsia="zh-CN"/>
        </w:rPr>
        <w:t>员工</w:t>
      </w:r>
      <w:r>
        <w:t>被删除</w:t>
      </w:r>
    </w:p>
    <w:p>
      <w:pPr>
        <w:pStyle w:val="14"/>
        <w:rPr>
          <w:rFonts w:hint="eastAsia"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管理员尝试删除不存在的</w:t>
      </w:r>
      <w:r>
        <w:rPr>
          <w:rFonts w:hint="eastAsia" w:cs="Times New Roman"/>
          <w:snapToGrid w:val="0"/>
          <w:lang w:val="en-US" w:eastAsia="zh-CN" w:bidi="ar-SA"/>
        </w:rPr>
        <w:t>员工</w:t>
      </w: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。</w:t>
      </w:r>
    </w:p>
    <w:p>
      <w:pPr>
        <w:pStyle w:val="14"/>
        <w:rPr>
          <w:rFonts w:hint="eastAsia"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系统显示错误提示“</w:t>
      </w:r>
      <w:r>
        <w:rPr>
          <w:rFonts w:hint="eastAsia" w:cs="Times New Roman"/>
          <w:snapToGrid w:val="0"/>
          <w:lang w:val="en-US" w:eastAsia="zh-CN" w:bidi="ar-SA"/>
        </w:rPr>
        <w:t>员工</w:t>
      </w: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不存在”。</w:t>
      </w:r>
    </w:p>
    <w:p/>
    <w:p/>
    <w:p>
      <w:pPr>
        <w:pStyle w:val="2"/>
        <w:ind w:left="720" w:hanging="720"/>
      </w:pPr>
      <w:bookmarkStart w:id="7" w:name="_Toc15729"/>
      <w:r>
        <w:rPr>
          <w:rFonts w:hint="eastAsia"/>
        </w:rPr>
        <w:t>特殊需求</w:t>
      </w:r>
      <w:bookmarkEnd w:id="7"/>
    </w:p>
    <w:p>
      <w:pPr>
        <w:pStyle w:val="3"/>
        <w:widowControl/>
        <w:ind w:left="720" w:hanging="720"/>
      </w:pPr>
      <w:bookmarkStart w:id="8" w:name="_Toc25351"/>
      <w:r>
        <w:t>&lt;</w:t>
      </w:r>
      <w:r>
        <w:rPr>
          <w:rFonts w:hint="eastAsia"/>
        </w:rPr>
        <w:t>第一特殊需求</w:t>
      </w:r>
      <w:r>
        <w:t>&gt;</w:t>
      </w:r>
      <w:bookmarkEnd w:id="8"/>
    </w:p>
    <w:p>
      <w:r>
        <w:rPr>
          <w:rFonts w:hint="eastAsia"/>
        </w:rPr>
        <w:t>员工账户需具备唯一标识。。</w:t>
      </w:r>
    </w:p>
    <w:p>
      <w:pPr>
        <w:pStyle w:val="2"/>
        <w:widowControl/>
        <w:ind w:left="720" w:hanging="720"/>
      </w:pPr>
      <w:bookmarkStart w:id="9" w:name="_Toc17010"/>
      <w:r>
        <w:rPr>
          <w:rFonts w:hint="eastAsia"/>
        </w:rPr>
        <w:t>前置条件</w:t>
      </w:r>
      <w:bookmarkEnd w:id="9"/>
    </w:p>
    <w:p>
      <w:pPr>
        <w:pStyle w:val="3"/>
        <w:widowControl/>
        <w:ind w:left="720" w:hanging="720"/>
      </w:pPr>
      <w:bookmarkStart w:id="10" w:name="_Toc25502"/>
      <w:r>
        <w:t>&lt;</w:t>
      </w:r>
      <w:r>
        <w:rPr>
          <w:rFonts w:hint="eastAsia"/>
        </w:rPr>
        <w:t>前置条件一</w:t>
      </w:r>
      <w:r>
        <w:t>&gt;</w:t>
      </w:r>
      <w:bookmarkEnd w:id="10"/>
    </w:p>
    <w:p>
      <w:r>
        <w:rPr>
          <w:rFonts w:hint="eastAsia"/>
        </w:rPr>
        <w:t></w:t>
      </w:r>
      <w:r>
        <w:rPr>
          <w:rFonts w:hint="eastAsia"/>
          <w:lang w:val="en-US" w:eastAsia="zh-CN"/>
        </w:rPr>
        <w:t>管理员具有管理员工权限</w:t>
      </w:r>
      <w:r>
        <w:rPr>
          <w:rFonts w:hint="eastAsia"/>
        </w:rPr>
        <w:t>。</w:t>
      </w:r>
    </w:p>
    <w:p>
      <w:pPr>
        <w:pStyle w:val="2"/>
        <w:widowControl/>
        <w:ind w:left="720" w:hanging="720"/>
      </w:pPr>
      <w:bookmarkStart w:id="11" w:name="_Toc29184"/>
      <w:r>
        <w:rPr>
          <w:rFonts w:hint="eastAsia"/>
        </w:rPr>
        <w:t>后置条件</w:t>
      </w:r>
      <w:bookmarkEnd w:id="11"/>
    </w:p>
    <w:p>
      <w:pPr>
        <w:pStyle w:val="3"/>
        <w:widowControl/>
        <w:ind w:left="720" w:hanging="720"/>
      </w:pPr>
      <w:bookmarkStart w:id="12" w:name="_Toc8346"/>
      <w:r>
        <w:t>&lt;</w:t>
      </w:r>
      <w:r>
        <w:rPr>
          <w:rFonts w:hint="eastAsia"/>
        </w:rPr>
        <w:t>后置条件一</w:t>
      </w:r>
      <w:r>
        <w:t>&gt;</w:t>
      </w:r>
      <w:bookmarkEnd w:id="12"/>
    </w:p>
    <w:p>
      <w:r>
        <w:rPr>
          <w:rFonts w:hint="eastAsia"/>
        </w:rPr>
        <w:t></w:t>
      </w:r>
      <w:r>
        <w:rPr>
          <w:rFonts w:hint="eastAsia"/>
          <w:lang w:val="en-US" w:eastAsia="zh-CN"/>
        </w:rPr>
        <w:t>员工</w:t>
      </w:r>
      <w:r>
        <w:rPr>
          <w:rFonts w:hint="eastAsia"/>
        </w:rPr>
        <w:t>信息更新。</w:t>
      </w:r>
    </w:p>
    <w:p>
      <w:pPr>
        <w:pStyle w:val="2"/>
        <w:ind w:left="720" w:hanging="720"/>
      </w:pPr>
      <w:bookmarkStart w:id="13" w:name="_Toc14650"/>
      <w:r>
        <w:rPr>
          <w:rFonts w:hint="eastAsia"/>
        </w:rPr>
        <w:t>扩展点</w:t>
      </w:r>
      <w:bookmarkEnd w:id="13"/>
    </w:p>
    <w:p>
      <w:pPr>
        <w:pStyle w:val="3"/>
        <w:ind w:left="720" w:hanging="720"/>
      </w:pPr>
      <w:bookmarkStart w:id="14" w:name="_Toc11520"/>
      <w:r>
        <w:t>&lt;</w:t>
      </w:r>
      <w:r>
        <w:rPr>
          <w:rFonts w:hint="eastAsia"/>
        </w:rPr>
        <w:t>扩展点名称</w:t>
      </w:r>
      <w:r>
        <w:t>&gt;</w:t>
      </w:r>
      <w:bookmarkEnd w:id="14"/>
    </w:p>
    <w:p>
      <w:r>
        <w:rPr>
          <w:rFonts w:hint="eastAsia"/>
        </w:rPr>
        <w:t></w:t>
      </w:r>
      <w:r>
        <w:rPr>
          <w:rFonts w:hint="eastAsia"/>
          <w:lang w:eastAsia="zh-CN"/>
        </w:rPr>
        <w:t>员工</w:t>
      </w:r>
      <w:r>
        <w:rPr>
          <w:rFonts w:hint="eastAsia"/>
        </w:rPr>
        <w:t>数据录入。</w:t>
      </w:r>
    </w:p>
    <w:p>
      <w:pPr>
        <w:pStyle w:val="46"/>
      </w:pPr>
    </w:p>
    <w:sectPr>
      <w:headerReference r:id="rId6" w:type="default"/>
      <w:footerReference r:id="rId7" w:type="default"/>
      <w:endnotePr>
        <w:numFmt w:val="decimal"/>
      </w:endnote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1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jc w:val="center"/>
            <w:rPr>
              <w:rFonts w:hint="eastAsia" w:ascii="Times New Roman"/>
            </w:rPr>
          </w:pPr>
          <w:r>
            <w:rPr>
              <w:rFonts w:hint="eastAsia" w:ascii="Times New Roman"/>
            </w:rPr>
            <w:t>二十岁离异带五娃</w:t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jc w:val="right"/>
          </w:pPr>
          <w:r>
            <w:t xml:space="preserve">Page </w:t>
          </w:r>
          <w:r>
            <w:rPr>
              <w:rStyle w:val="33"/>
            </w:rPr>
            <w:fldChar w:fldCharType="begin"/>
          </w:r>
          <w:r>
            <w:rPr>
              <w:rStyle w:val="33"/>
            </w:rPr>
            <w:instrText xml:space="preserve">page </w:instrText>
          </w:r>
          <w:r>
            <w:rPr>
              <w:rStyle w:val="33"/>
            </w:rPr>
            <w:fldChar w:fldCharType="separate"/>
          </w:r>
          <w:r>
            <w:rPr>
              <w:rStyle w:val="33"/>
            </w:rPr>
            <w:t>4</w:t>
          </w:r>
          <w:r>
            <w:rPr>
              <w:rStyle w:val="33"/>
            </w:rPr>
            <w:fldChar w:fldCharType="end"/>
          </w:r>
        </w:p>
      </w:tc>
    </w:tr>
  </w:tbl>
  <w:p>
    <w:pPr>
      <w:pStyle w:val="2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hint="eastAsia"/>
        <w:sz w:val="24"/>
      </w:rPr>
    </w:pPr>
    <w:r>
      <w:rPr>
        <w:rFonts w:hint="eastAsia" w:ascii="Arial" w:hAnsi="Arial"/>
        <w:b/>
        <w:sz w:val="36"/>
      </w:rPr>
      <w:t>二十岁离异带五娃</w:t>
    </w:r>
  </w:p>
  <w:p>
    <w:pPr>
      <w:pStyle w:val="22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1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noWrap w:val="0"/>
          <w:vAlign w:val="top"/>
        </w:tcPr>
        <w:p>
          <w:r>
            <w:rPr>
              <w:rFonts w:hint="eastAsia" w:ascii="Times New Roman"/>
            </w:rPr>
            <w:t>丰收宝盒</w:t>
          </w:r>
        </w:p>
      </w:tc>
      <w:tc>
        <w:tcPr>
          <w:tcW w:w="3179" w:type="dxa"/>
          <w:noWrap w:val="0"/>
          <w:vAlign w:val="top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noWrap w:val="0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用例实现规约：</w:t>
          </w:r>
          <w:r>
            <w:rPr>
              <w:rFonts w:hint="eastAsia" w:ascii="Times New Roman"/>
              <w:lang w:val="en-US" w:eastAsia="zh-CN"/>
            </w:rPr>
            <w:t>员工</w:t>
          </w:r>
          <w:r>
            <w:rPr>
              <w:rFonts w:hint="eastAsia" w:ascii="Times New Roman"/>
            </w:rPr>
            <w:t>管理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noWrap w:val="0"/>
          <w:vAlign w:val="top"/>
        </w:tcPr>
        <w:p>
          <w:r>
            <w:t>Date:</w:t>
          </w:r>
          <w:r>
            <w:rPr>
              <w:rFonts w:ascii="Times New Roman"/>
            </w:rPr>
            <w:t>&lt;</w:t>
          </w:r>
          <w:r>
            <w:rPr>
              <w:rFonts w:hint="eastAsia"/>
            </w:rPr>
            <w:t>8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9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2024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noWrap w:val="0"/>
          <w:vAlign w:val="top"/>
        </w:tcPr>
        <w:p>
          <w:r>
            <w:t>&lt;document identifier&gt;</w:t>
          </w:r>
        </w:p>
      </w:tc>
    </w:tr>
  </w:tbl>
  <w:p>
    <w:pPr>
      <w:pStyle w:val="2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52EBAE"/>
    <w:multiLevelType w:val="singleLevel"/>
    <w:tmpl w:val="CA52EBAE"/>
    <w:lvl w:ilvl="0" w:tentative="0">
      <w:start w:val="1"/>
      <w:numFmt w:val="decimal"/>
      <w:pStyle w:val="1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2">
    <w:nsid w:val="1E142321"/>
    <w:multiLevelType w:val="singleLevel"/>
    <w:tmpl w:val="1E142321"/>
    <w:lvl w:ilvl="0" w:tentative="0">
      <w:start w:val="1"/>
      <w:numFmt w:val="bullet"/>
      <w:pStyle w:val="14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doNotExpandShiftReturn/>
    <w:doNotWrapTextWithPunct/>
    <w:doNotUseEastAsianBreakRules/>
    <w:useFELayout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3NjA2MzFhYzFkYTMwNDQwZTI3NWE3YTk1MzI0MWIifQ=="/>
  </w:docVars>
  <w:rsids>
    <w:rsidRoot w:val="6AE13362"/>
    <w:rsid w:val="002959A7"/>
    <w:rsid w:val="002F093E"/>
    <w:rsid w:val="0039786C"/>
    <w:rsid w:val="00464C7F"/>
    <w:rsid w:val="00573976"/>
    <w:rsid w:val="0062685B"/>
    <w:rsid w:val="007E1A93"/>
    <w:rsid w:val="00A1714C"/>
    <w:rsid w:val="00ED767A"/>
    <w:rsid w:val="13316E84"/>
    <w:rsid w:val="240B6CE8"/>
    <w:rsid w:val="405249B1"/>
    <w:rsid w:val="429507BF"/>
    <w:rsid w:val="5A545B2C"/>
    <w:rsid w:val="6AE133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0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name="List Bullet"/>
    <w:lsdException w:qFormat="1"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2">
    <w:name w:val="Default Paragraph Font"/>
    <w:semiHidden/>
    <w:qFormat/>
    <w:uiPriority w:val="0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List Number"/>
    <w:basedOn w:val="1"/>
    <w:semiHidden/>
    <w:unhideWhenUsed/>
    <w:qFormat/>
    <w:uiPriority w:val="99"/>
    <w:pPr>
      <w:numPr>
        <w:ilvl w:val="0"/>
        <w:numId w:val="2"/>
      </w:numPr>
      <w:tabs>
        <w:tab w:val="left" w:pos="360"/>
        <w:tab w:val="clear" w:pos="780"/>
      </w:tabs>
    </w:pPr>
  </w:style>
  <w:style w:type="paragraph" w:styleId="13">
    <w:name w:val="Normal Indent"/>
    <w:basedOn w:val="1"/>
    <w:semiHidden/>
    <w:qFormat/>
    <w:uiPriority w:val="0"/>
    <w:pPr>
      <w:ind w:left="900" w:hanging="900"/>
    </w:pPr>
  </w:style>
  <w:style w:type="paragraph" w:styleId="14">
    <w:name w:val="List Bullet"/>
    <w:basedOn w:val="1"/>
    <w:semiHidden/>
    <w:unhideWhenUsed/>
    <w:qFormat/>
    <w:uiPriority w:val="99"/>
    <w:pPr>
      <w:numPr>
        <w:ilvl w:val="0"/>
        <w:numId w:val="3"/>
      </w:numPr>
    </w:p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"/>
    <w:basedOn w:val="1"/>
    <w:semiHidden/>
    <w:qFormat/>
    <w:uiPriority w:val="0"/>
    <w:pPr>
      <w:keepLines/>
      <w:spacing w:after="120"/>
      <w:ind w:left="720"/>
    </w:pPr>
  </w:style>
  <w:style w:type="paragraph" w:styleId="17">
    <w:name w:val="Body Text Indent"/>
    <w:basedOn w:val="1"/>
    <w:semiHidden/>
    <w:qFormat/>
    <w:uiPriority w:val="0"/>
    <w:pPr>
      <w:ind w:left="720"/>
    </w:pPr>
    <w:rPr>
      <w:i/>
      <w:color w:val="0000FF"/>
      <w:u w:val="single"/>
    </w:rPr>
  </w:style>
  <w:style w:type="paragraph" w:styleId="18">
    <w:name w:val="toc 5"/>
    <w:basedOn w:val="1"/>
    <w:next w:val="1"/>
    <w:semiHidden/>
    <w:qFormat/>
    <w:uiPriority w:val="0"/>
    <w:pPr>
      <w:ind w:left="800"/>
    </w:pPr>
  </w:style>
  <w:style w:type="paragraph" w:styleId="19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20">
    <w:name w:val="toc 8"/>
    <w:basedOn w:val="1"/>
    <w:next w:val="1"/>
    <w:semiHidden/>
    <w:qFormat/>
    <w:uiPriority w:val="0"/>
    <w:pPr>
      <w:ind w:left="1400"/>
    </w:pPr>
  </w:style>
  <w:style w:type="paragraph" w:styleId="21">
    <w:name w:val="foot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22">
    <w:name w:val="head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23">
    <w:name w:val="toc 1"/>
    <w:basedOn w:val="1"/>
    <w:next w:val="1"/>
    <w:semiHidden/>
    <w:qFormat/>
    <w:uiPriority w:val="0"/>
    <w:pPr>
      <w:tabs>
        <w:tab w:val="right" w:pos="9360"/>
      </w:tabs>
      <w:spacing w:before="240" w:after="60"/>
      <w:ind w:right="720"/>
    </w:pPr>
  </w:style>
  <w:style w:type="paragraph" w:styleId="24">
    <w:name w:val="toc 4"/>
    <w:basedOn w:val="1"/>
    <w:next w:val="1"/>
    <w:semiHidden/>
    <w:qFormat/>
    <w:uiPriority w:val="0"/>
    <w:pPr>
      <w:ind w:left="600"/>
    </w:pPr>
  </w:style>
  <w:style w:type="paragraph" w:styleId="25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6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7">
    <w:name w:val="toc 6"/>
    <w:basedOn w:val="1"/>
    <w:next w:val="1"/>
    <w:semiHidden/>
    <w:qFormat/>
    <w:uiPriority w:val="0"/>
    <w:pPr>
      <w:ind w:left="1000"/>
    </w:pPr>
  </w:style>
  <w:style w:type="paragraph" w:styleId="28">
    <w:name w:val="toc 2"/>
    <w:basedOn w:val="1"/>
    <w:next w:val="1"/>
    <w:semiHidden/>
    <w:qFormat/>
    <w:uiPriority w:val="0"/>
    <w:pPr>
      <w:tabs>
        <w:tab w:val="right" w:pos="9360"/>
      </w:tabs>
      <w:ind w:left="432" w:right="720"/>
    </w:pPr>
  </w:style>
  <w:style w:type="paragraph" w:styleId="29">
    <w:name w:val="toc 9"/>
    <w:basedOn w:val="1"/>
    <w:next w:val="1"/>
    <w:semiHidden/>
    <w:qFormat/>
    <w:uiPriority w:val="0"/>
    <w:pPr>
      <w:ind w:left="1600"/>
    </w:pPr>
  </w:style>
  <w:style w:type="paragraph" w:styleId="30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3">
    <w:name w:val="page number"/>
    <w:basedOn w:val="32"/>
    <w:semiHidden/>
    <w:qFormat/>
    <w:uiPriority w:val="0"/>
  </w:style>
  <w:style w:type="character" w:styleId="34">
    <w:name w:val="Hyperlink"/>
    <w:semiHidden/>
    <w:qFormat/>
    <w:uiPriority w:val="0"/>
    <w:rPr>
      <w:color w:val="0000FF"/>
      <w:u w:val="single"/>
    </w:rPr>
  </w:style>
  <w:style w:type="character" w:styleId="35">
    <w:name w:val="footnote reference"/>
    <w:semiHidden/>
    <w:qFormat/>
    <w:uiPriority w:val="0"/>
    <w:rPr>
      <w:sz w:val="20"/>
      <w:vertAlign w:val="superscript"/>
    </w:rPr>
  </w:style>
  <w:style w:type="paragraph" w:customStyle="1" w:styleId="36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38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39">
    <w:name w:val="Tabletext"/>
    <w:basedOn w:val="1"/>
    <w:qFormat/>
    <w:uiPriority w:val="0"/>
    <w:pPr>
      <w:keepLines/>
      <w:spacing w:after="120"/>
    </w:pPr>
  </w:style>
  <w:style w:type="paragraph" w:customStyle="1" w:styleId="40">
    <w:name w:val="Bullet1"/>
    <w:basedOn w:val="1"/>
    <w:qFormat/>
    <w:uiPriority w:val="0"/>
    <w:pPr>
      <w:numPr>
        <w:ilvl w:val="0"/>
        <w:numId w:val="0"/>
      </w:numPr>
      <w:ind w:left="720" w:hanging="432"/>
    </w:pPr>
  </w:style>
  <w:style w:type="paragraph" w:customStyle="1" w:styleId="41">
    <w:name w:val="Bullet2"/>
    <w:basedOn w:val="1"/>
    <w:qFormat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42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4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qFormat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6">
    <w:name w:val="InfoBlue"/>
    <w:basedOn w:val="1"/>
    <w:next w:val="16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paragraph" w:customStyle="1" w:styleId="47">
    <w:name w:val="Normal (Web)"/>
    <w:basedOn w:val="1"/>
    <w:qFormat/>
    <w:uiPriority w:val="0"/>
    <w:pPr>
      <w:widowControl/>
      <w:spacing w:before="100" w:after="100" w:line="240" w:lineRule="auto"/>
    </w:pPr>
    <w:rPr>
      <w:sz w:val="24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qFormat/>
    <w:uiPriority w:val="0"/>
    <w:rPr>
      <w:color w:val="0000FF"/>
    </w:rPr>
  </w:style>
  <w:style w:type="character" w:customStyle="1" w:styleId="51">
    <w:name w:val="tw4winPopup"/>
    <w:qFormat/>
    <w:uiPriority w:val="0"/>
    <w:rPr>
      <w:rFonts w:ascii="Courier New" w:hAnsi="Courier New"/>
      <w:color w:val="008000"/>
    </w:rPr>
  </w:style>
  <w:style w:type="character" w:customStyle="1" w:styleId="52">
    <w:name w:val="tw4winJump"/>
    <w:qFormat/>
    <w:uiPriority w:val="0"/>
    <w:rPr>
      <w:rFonts w:ascii="Courier New" w:hAnsi="Courier New"/>
      <w:color w:val="008080"/>
    </w:rPr>
  </w:style>
  <w:style w:type="character" w:customStyle="1" w:styleId="53">
    <w:name w:val="tw4winExternal"/>
    <w:qFormat/>
    <w:uiPriority w:val="0"/>
    <w:rPr>
      <w:rFonts w:ascii="Courier New" w:hAnsi="Courier New"/>
      <w:color w:val="808080"/>
    </w:rPr>
  </w:style>
  <w:style w:type="character" w:customStyle="1" w:styleId="54">
    <w:name w:val="tw4winInternal"/>
    <w:qFormat/>
    <w:uiPriority w:val="0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&#26700;&#38754;\&#26032;&#24314;&#25991;&#20214;&#22841;%20(2)\&#27169;&#26495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模板.dot</Template>
  <Pages>4</Pages>
  <Words>250</Words>
  <Characters>291</Characters>
  <Lines>6</Lines>
  <Paragraphs>1</Paragraphs>
  <TotalTime>0</TotalTime>
  <ScaleCrop>false</ScaleCrop>
  <LinksUpToDate>false</LinksUpToDate>
  <CharactersWithSpaces>323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2024-09-08T06:08:00Z</dcterms:created>
  <dc:creator>吴卓宇</dc:creator>
  <cp:lastModifiedBy>吴卓宇</cp:lastModifiedBy>
  <dcterms:modified xsi:type="dcterms:W3CDTF">2024-09-08T06:40:42Z</dcterms:modified>
  <dc:subject>&lt;项目名称&gt;</dc:subject>
  <dc:title>用例实现规约：&lt;用例名称&gt;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2EA0F2D26D6548F29A49564AB7906F16_11</vt:lpwstr>
  </property>
  <property fmtid="{D5CDD505-2E9C-101B-9397-08002B2CF9AE}" pid="3" name="KSOProductBuildVer">
    <vt:lpwstr>2052-12.1.0.15358</vt:lpwstr>
  </property>
</Properties>
</file>