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6DE8" w14:textId="7777777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t>计算机网络 第17课　文件传输协议 作业</w:t>
      </w:r>
    </w:p>
    <w:p w14:paraId="6BD83492" w14:textId="5CDCD3DB" w:rsidR="005A6E2E" w:rsidRPr="00C85D8A" w:rsidRDefault="00C85D8A" w:rsidP="00C85D8A">
      <w:pPr>
        <w:pStyle w:val="ae"/>
        <w:spacing w:beforeLines="0" w:before="0" w:afterLines="0" w:after="0" w:line="240" w:lineRule="auto"/>
        <w:rPr>
          <w:rFonts w:asciiTheme="minorHAnsi" w:eastAsiaTheme="minorEastAsia" w:hAnsiTheme="minorHAnsi"/>
          <w:sz w:val="28"/>
          <w:szCs w:val="28"/>
        </w:rPr>
      </w:pPr>
      <w:proofErr w:type="gramStart"/>
      <w:proofErr w:type="gramEnd"/>
      <w:r>
        <w:t>班级：24软工1班 学号：22920242203267 姓名：李富悦</w:t>
      </w:r>
    </w:p>
    <w:p w14:paraId="6065B65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305395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910A6E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4EE0E05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240A2D7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357EDDE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F13150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7A1A4C8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5DF811C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10CF7EB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033D613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64C744E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4BAC696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31226AD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1AC010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EAFAE5A" w14:textId="77777777" w:rsidR="00C85D8A" w:rsidRPr="00C85D8A" w:rsidRDefault="00C85D8A" w:rsidP="00C85D8A"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 w14:paraId="04C07982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6702164A" w14:textId="77777777" w:rsidR="00C85D8A" w:rsidRPr="00C85D8A" w:rsidRDefault="00C85D8A" w:rsidP="00C85D8A"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 w14:paraId="561DF936" w14:textId="77777777" w:rsidR="00C85D8A" w:rsidRPr="00C85D8A" w:rsidRDefault="00C85D8A" w:rsidP="00C85D8A">
            <w:pPr>
              <w:jc w:val="center"/>
            </w:pPr>
            <w:r>
              <w:t>C</w:t>
            </w:r>
          </w:p>
        </w:tc>
        <w:tc>
          <w:tcPr>
            <w:tcW w:w="680" w:type="dxa"/>
            <w:vAlign w:val="center"/>
          </w:tcPr>
          <w:p w14:paraId="56EE6EC6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141C79D3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237A499A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  <w:tc>
          <w:tcPr>
            <w:tcW w:w="680" w:type="dxa"/>
            <w:vAlign w:val="center"/>
          </w:tcPr>
          <w:p w14:paraId="25666A65" w14:textId="77777777" w:rsidR="00C85D8A" w:rsidRPr="00C85D8A" w:rsidRDefault="00C85D8A" w:rsidP="00C85D8A"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 w14:paraId="650C692D" w14:textId="77777777" w:rsidR="00C85D8A" w:rsidRPr="00C85D8A" w:rsidRDefault="00C85D8A" w:rsidP="00C85D8A">
            <w:pPr>
              <w:jc w:val="center"/>
            </w:pPr>
            <w:r>
              <w:t>A</w:t>
            </w:r>
          </w:p>
        </w:tc>
        <w:tc>
          <w:tcPr>
            <w:tcW w:w="680" w:type="dxa"/>
            <w:vAlign w:val="center"/>
          </w:tcPr>
          <w:p w14:paraId="282BBDF0" w14:textId="77777777" w:rsidR="00C85D8A" w:rsidRPr="00C85D8A" w:rsidRDefault="00C85D8A" w:rsidP="00C85D8A">
            <w:pPr>
              <w:jc w:val="center"/>
            </w:pPr>
            <w:r>
              <w:t>B</w:t>
            </w:r>
          </w:p>
        </w:tc>
      </w:tr>
      <w:tr w:rsidR="00C85D8A" w:rsidRPr="00C85D8A" w14:paraId="1DA4C8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068AA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A608F9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05707C9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4767F78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7A8F03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5B85439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227E39B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5F79F19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6436C15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3A508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0D51FE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0480D0D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5ADE96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BDF6EF5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15B06760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2B7A9476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189E2A64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06CD08A9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02D1F611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4BD9A645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77CC7277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7950486C" w14:textId="77777777" w:rsidR="00C85D8A" w:rsidRPr="00C85D8A" w:rsidRDefault="00C85D8A" w:rsidP="00C85D8A">
            <w:pPr>
              <w:jc w:val="center"/>
            </w:pPr>
            <w:r/>
          </w:p>
        </w:tc>
        <w:tc>
          <w:tcPr>
            <w:tcW w:w="680" w:type="dxa"/>
            <w:vAlign w:val="center"/>
          </w:tcPr>
          <w:p w14:paraId="17F7478E" w14:textId="77777777" w:rsidR="00C85D8A" w:rsidRPr="00C85D8A" w:rsidRDefault="00C85D8A" w:rsidP="00C85D8A">
            <w:pPr>
              <w:jc w:val="center"/>
            </w:pPr>
            <w:r/>
          </w:p>
        </w:tc>
      </w:tr>
    </w:tbl>
    <w:p w14:paraId="5CD912DC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>
      <w:pPr>
        <w:pStyle w:val="2"/>
      </w:pPr>
      <w:r>
        <w:t>第11题</w:t>
      </w:r>
    </w:p>
    <w:p>
      <w:pPr>
        <w:pStyle w:val="a0"/>
      </w:pPr>
      <w:r>
        <w:t>FTP 客户发出控制连接时是 Socket 客户端，因为它主动连接 FTP 服务器的 21 号控制端口；FTP 服务器在该熟知端口被动打开并监听。这里的“客户/服务器”是应用层角色，而 Socket 客户端/服务器端取决于谁主动发起 TCP 连接、谁监听端口。</w:t>
      </w:r>
    </w:p>
    <w:p>
      <w:pPr>
        <w:pStyle w:val="a0"/>
      </w:pPr>
      <w:r>
        <w:t>在主动模式（PORT）建立数据连接时，FTP 客户先在本机临时端口监听并把地址、端口告知服务器，随后 FTP 服务器主动连接该端口。因此此时 FTP 客户是 Socket 服务器端，FTP 服务器是 Socket 客户端。被动模式（PASV）则相反，服务器监听临时端口，客户主动连接服务器。</w:t>
      </w:r>
    </w:p>
    <w:p>
      <w:pPr>
        <w:pStyle w:val="2"/>
      </w:pPr>
      <w:r>
        <w:t>第12题</w:t>
      </w:r>
    </w:p>
    <w:p>
      <w:pPr>
        <w:pStyle w:val="a0"/>
      </w:pPr>
      <w:r>
        <w:t>本题为第11题提示：应用层的 FTP 客户/服务器角色不一定等同于一次 TCP Socket 连接中的客户端/服务器端，判断关键是主动打开和被动监听。</w:t>
      </w:r>
    </w:p>
    <w:p>
      <w:pPr>
        <w:pStyle w:val="2"/>
      </w:pPr>
      <w:r>
        <w:t>第13题</w:t>
      </w:r>
    </w:p>
    <w:p>
      <w:pPr>
        <w:pStyle w:val="a0"/>
      </w:pPr>
      <w:r>
        <w:t>PORT 主动模式中，客户端通过控制连接告诉服务器自己的数据端口，由服务器主动连回客户端。优点是服务器数据端口较固定、服务端配置较简单；缺点是客户端必须接受外部入站连接，位于 NAT 或防火墙后时经常失败，安全暴露也更大。</w:t>
      </w:r>
    </w:p>
    <w:p>
      <w:pPr>
        <w:pStyle w:val="a0"/>
      </w:pPr>
      <w:r>
        <w:t>PASV 被动模式中，服务器打开一个临时数据端口并把地址返回给客户端，由客户端主动连接。优点是更适合客户端在 NAT、防火墙之后的场景，也是实际使用中更常见的模式；缺点是服务器需要开放并管理一段被动端口范围，服务端防火墙和 NAT 映射配置更复杂。</w:t>
      </w:r>
    </w:p>
    <w:p>
      <w:pPr>
        <w:pStyle w:val="2"/>
      </w:pPr>
      <w:r>
        <w:t>第14题</w:t>
      </w:r>
    </w:p>
    <w:p>
      <w:pPr>
        <w:pStyle w:val="a0"/>
      </w:pPr>
      <w:r>
        <w:t>（1）FTP 的控制连接是持久连接，通常在整个登录会话期间保持；数据连接是非持久连接，通常每次传输文件或目录列表时建立一次。H 登录 FTP 服务器时建立的是控制连接。</w:t>
      </w:r>
    </w:p>
    <w:p>
      <w:pPr>
        <w:pStyle w:val="a0"/>
      </w:pPr>
      <w:r>
        <w:t>（2）数据连接建立时 H 选择的初始序号为 100，SYN 占用一个序号，因此发送 F 的第一个字节序号是 101。F 共 18000B，最后一个数据字节序号为 18100；若 H 发送 FIN 关闭数据连接，则第二次挥手中服务器确认该 FIN 的 ACK 序号为 18102。</w:t>
      </w:r>
    </w:p>
    <w:p>
      <w:pPr>
        <w:pStyle w:val="a0"/>
      </w:pPr>
      <w:r>
        <w:t>（3）由题中 ACK 序号可知按 MSS=1000B 计算。收到 ACK=2101 时已确认 2 个 MSS，慢开始阶段拥塞窗口调整为 3MSS。收到 ACK=7101 时已确认 7 个 MSS，窗口先慢开始到阈值 4MSS，再进入拥塞避免完成一轮线性增长，拥塞窗口调整为 5MSS。</w:t>
      </w:r>
    </w:p>
    <w:p>
      <w:pPr>
        <w:pStyle w:val="a0"/>
      </w:pPr>
      <w:r>
        <w:t>（4）F 共 18 个 MSS。建立数据连接至少 1 个 RTT，随后按 1、2、4、5、6 个 MSS 分 5 个 RTT 完成发送并收到确认，所以至少需要 6RTT=60ms。平均应用层数据发送速率为 18000B/0.06s=300000B/s，约为 300KB/s，即 2.4Mbit/s。</w:t>
      </w:r>
    </w:p>
    <w:p w14:paraId="026CB459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 w14:textId="77777777" w:rsidR="00C85D8A" w:rsidRPr="000A6C1A" w:rsidRDefault="00C85D8A" w:rsidP="00C85D8A">
      <w:pPr>
        <w:pStyle w:val="a0"/>
      </w:pPr>
      <w:r>
        <w:t>https://github.com/lifuyue/xmu-cn-lab/tree/main/LAB17</w:t>
      </w: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