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widowControl w:val="1"/>
        <w:tabs>
          <w:tab w:val="left" w:pos="3544"/>
        </w:tabs>
        <w:jc w:val="left"/>
        <w:rPr>
          <w:rFonts w:ascii="SimSun" w:hAnsi="SimSun"/>
          <w:kern w:val="0"/>
          <w:sz w:val="24"/>
          <w:szCs w:val="24"/>
        </w:rPr>
      </w:pPr>
      <w:r>
        <w:rPr>
          <w:rFonts w:ascii="SimSun" w:hAnsi="SimSun"/>
          <w:kern w:val="0"/>
          <w:sz w:val="24"/>
          <w:szCs w:val="24"/>
        </w:rPr>
        <w:drawing xmlns:a="http://schemas.openxmlformats.org/drawingml/2006/main">
          <wp:anchor distT="57150" distB="57150" distL="57150" distR="57150" simplePos="0" relativeHeight="251659264" behindDoc="0" locked="0" layoutInCell="1" allowOverlap="1">
            <wp:simplePos x="0" y="0"/>
            <wp:positionH relativeFrom="page">
              <wp:posOffset>1236101</wp:posOffset>
            </wp:positionH>
            <wp:positionV relativeFrom="page">
              <wp:posOffset>1035689</wp:posOffset>
            </wp:positionV>
            <wp:extent cx="5278121" cy="632460"/>
            <wp:effectExtent l="0" t="0" r="0" b="0"/>
            <wp:wrapSquare wrapText="bothSides" distL="57150" distR="57150" distT="57150" distB="57150"/>
            <wp:docPr id="1073741827" name="officeArt object" descr="图片 1"/>
            <wp:cNvGraphicFramePr/>
            <a:graphic xmlns:a="http://schemas.openxmlformats.org/drawingml/2006/main">
              <a:graphicData uri="http://schemas.openxmlformats.org/drawingml/2006/picture">
                <pic:pic xmlns:pic="http://schemas.openxmlformats.org/drawingml/2006/picture">
                  <pic:nvPicPr>
                    <pic:cNvPr id="1073741827" name="图片 1" descr="图片 1"/>
                    <pic:cNvPicPr>
                      <a:picLocks noChangeAspect="1"/>
                    </pic:cNvPicPr>
                  </pic:nvPicPr>
                  <pic:blipFill>
                    <a:blip r:embed="rId4">
                      <a:extLst/>
                    </a:blip>
                    <a:stretch>
                      <a:fillRect/>
                    </a:stretch>
                  </pic:blipFill>
                  <pic:spPr>
                    <a:xfrm>
                      <a:off x="0" y="0"/>
                      <a:ext cx="5278121" cy="632460"/>
                    </a:xfrm>
                    <a:prstGeom prst="rect">
                      <a:avLst/>
                    </a:prstGeom>
                    <a:ln w="12700" cap="flat">
                      <a:noFill/>
                      <a:miter lim="400000"/>
                    </a:ln>
                    <a:effectLst/>
                  </pic:spPr>
                </pic:pic>
              </a:graphicData>
            </a:graphic>
          </wp:anchor>
        </w:drawing>
      </w:r>
    </w:p>
    <w:p>
      <w:pPr>
        <w:pStyle w:val="Normal.0"/>
        <w:widowControl w:val="1"/>
        <w:jc w:val="left"/>
        <w:rPr>
          <w:rFonts w:ascii="SimSun" w:hAnsi="SimSun"/>
          <w:kern w:val="0"/>
          <w:sz w:val="24"/>
          <w:szCs w:val="24"/>
          <w:lang w:val="zh-TW" w:eastAsia="zh-TW"/>
        </w:rPr>
      </w:pPr>
    </w:p>
    <w:p>
      <w:pPr>
        <w:pStyle w:val="Normal.0"/>
        <w:jc w:val="center"/>
        <w:rPr>
          <w:rFonts w:ascii="等线 Light" w:cs="等线 Light" w:hAnsi="等线 Light" w:eastAsia="等线 Light"/>
          <w:b w:val="1"/>
          <w:bCs w:val="1"/>
          <w:sz w:val="52"/>
          <w:szCs w:val="52"/>
        </w:rPr>
      </w:pPr>
      <w:r>
        <w:rPr>
          <w:rFonts w:ascii="等线 Light" w:cs="等线 Light" w:hAnsi="等线 Light" w:eastAsia="等线 Light"/>
          <w:b w:val="1"/>
          <w:bCs w:val="1"/>
          <w:sz w:val="52"/>
          <w:szCs w:val="52"/>
          <w:rtl w:val="0"/>
          <w:lang w:val="zh-TW" w:eastAsia="zh-TW"/>
        </w:rPr>
        <w:t>《</w:t>
      </w:r>
      <w:r>
        <w:rPr>
          <w:rFonts w:ascii="等线 Light" w:cs="等线 Light" w:hAnsi="等线 Light" w:eastAsia="等线 Light"/>
          <w:b w:val="1"/>
          <w:bCs w:val="1"/>
          <w:sz w:val="52"/>
          <w:szCs w:val="52"/>
          <w:rtl w:val="0"/>
          <w:lang w:val="en-US"/>
        </w:rPr>
        <w:t>Java</w:t>
      </w:r>
      <w:r>
        <w:rPr>
          <w:rFonts w:ascii="等线 Light" w:cs="等线 Light" w:hAnsi="等线 Light" w:eastAsia="等线 Light"/>
          <w:b w:val="1"/>
          <w:bCs w:val="1"/>
          <w:sz w:val="52"/>
          <w:szCs w:val="52"/>
          <w:rtl w:val="0"/>
          <w:lang w:val="zh-TW" w:eastAsia="zh-TW"/>
        </w:rPr>
        <w:t>程序设计》实验报告</w:t>
      </w:r>
    </w:p>
    <w:p>
      <w:pPr>
        <w:pStyle w:val="Normal.0"/>
        <w:spacing w:line="360" w:lineRule="auto"/>
        <w:ind w:firstLine="596"/>
        <w:rPr>
          <w:b w:val="1"/>
          <w:bCs w:val="1"/>
          <w:sz w:val="30"/>
          <w:szCs w:val="30"/>
        </w:rPr>
      </w:pPr>
    </w:p>
    <w:tbl>
      <w:tblPr>
        <w:tblW w:w="7654" w:type="dxa"/>
        <w:jc w:val="left"/>
        <w:tblInd w:w="6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410"/>
        <w:gridCol w:w="5244"/>
      </w:tblGrid>
      <w:tr>
        <w:tblPrEx>
          <w:shd w:val="clear" w:color="auto" w:fill="cdd4e9"/>
        </w:tblPrEx>
        <w:trPr>
          <w:trHeight w:val="440" w:hRule="atLeast"/>
        </w:trPr>
        <w:tc>
          <w:tcPr>
            <w:tcW w:type="dxa" w:w="241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Normal.0"/>
            </w:pPr>
            <w:r>
              <w:rPr>
                <w:rFonts w:ascii="等线 Light" w:cs="等线 Light" w:hAnsi="等线 Light" w:eastAsia="等线 Light"/>
                <w:b w:val="1"/>
                <w:bCs w:val="1"/>
                <w:sz w:val="30"/>
                <w:szCs w:val="30"/>
                <w:shd w:val="nil" w:color="auto" w:fill="auto"/>
                <w:rtl w:val="0"/>
                <w:lang w:val="zh-TW" w:eastAsia="zh-TW"/>
              </w:rPr>
              <w:t>实验名称：</w:t>
            </w:r>
          </w:p>
        </w:tc>
        <w:tc>
          <w:tcPr>
            <w:tcW w:type="dxa" w:w="524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Normal.0"/>
            </w:pPr>
            <w:r>
              <w:rPr>
                <w:rFonts w:ascii="等线 Light" w:cs="等线 Light" w:hAnsi="等线 Light" w:eastAsia="等线 Light"/>
                <w:b w:val="1"/>
                <w:bCs w:val="1"/>
                <w:kern w:val="2"/>
                <w:sz w:val="24"/>
                <w:szCs w:val="24"/>
                <w:shd w:val="nil" w:color="auto" w:fill="auto"/>
                <w:rtl w:val="0"/>
                <w:lang w:val="en-US"/>
                <w14:textOutline w14:w="12700" w14:cap="flat">
                  <w14:noFill/>
                  <w14:miter w14:lim="400000"/>
                </w14:textOutline>
              </w:rPr>
              <w:t>LAB9</w:t>
            </w:r>
          </w:p>
        </w:tc>
      </w:tr>
      <w:tr>
        <w:tblPrEx>
          <w:shd w:val="clear" w:color="auto" w:fill="cdd4e9"/>
        </w:tblPrEx>
        <w:trPr>
          <w:trHeight w:val="440" w:hRule="atLeast"/>
        </w:trPr>
        <w:tc>
          <w:tcPr>
            <w:tcW w:type="dxa" w:w="241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Normal.0"/>
            </w:pPr>
            <w:r>
              <w:rPr>
                <w:rFonts w:ascii="等线 Light" w:cs="等线 Light" w:hAnsi="等线 Light" w:eastAsia="等线 Light"/>
                <w:b w:val="1"/>
                <w:bCs w:val="1"/>
                <w:sz w:val="30"/>
                <w:szCs w:val="30"/>
                <w:shd w:val="nil" w:color="auto" w:fill="auto"/>
                <w:rtl w:val="0"/>
                <w:lang w:val="zh-TW" w:eastAsia="zh-TW"/>
              </w:rPr>
              <w:t>实验日期：</w:t>
            </w:r>
          </w:p>
        </w:tc>
        <w:tc>
          <w:tcPr>
            <w:tcW w:type="dxa" w:w="524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Normal.0"/>
            </w:pPr>
            <w:r>
              <w:rPr>
                <w:rFonts w:ascii="等线 Light" w:cs="等线 Light" w:hAnsi="等线 Light" w:eastAsia="等线 Light"/>
                <w:b w:val="1"/>
                <w:bCs w:val="1"/>
                <w:kern w:val="2"/>
                <w:sz w:val="24"/>
                <w:szCs w:val="24"/>
                <w:shd w:val="nil" w:color="auto" w:fill="auto"/>
                <w:rtl w:val="0"/>
                <w:lang w:val="en-US"/>
                <w14:textOutline w14:w="12700" w14:cap="flat">
                  <w14:noFill/>
                  <w14:miter w14:lim="400000"/>
                </w14:textOutline>
              </w:rPr>
              <w:t>20260511</w:t>
            </w:r>
          </w:p>
        </w:tc>
      </w:tr>
      <w:tr>
        <w:tblPrEx>
          <w:shd w:val="clear" w:color="auto" w:fill="cdd4e9"/>
        </w:tblPrEx>
        <w:trPr>
          <w:trHeight w:val="440" w:hRule="atLeast"/>
        </w:trPr>
        <w:tc>
          <w:tcPr>
            <w:tcW w:type="dxa" w:w="241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Normal.0"/>
            </w:pPr>
            <w:r>
              <w:rPr>
                <w:rFonts w:ascii="等线 Light" w:cs="等线 Light" w:hAnsi="等线 Light" w:eastAsia="等线 Light"/>
                <w:b w:val="1"/>
                <w:bCs w:val="1"/>
                <w:sz w:val="30"/>
                <w:szCs w:val="30"/>
                <w:shd w:val="nil" w:color="auto" w:fill="auto"/>
                <w:rtl w:val="0"/>
                <w:lang w:val="zh-TW" w:eastAsia="zh-TW"/>
              </w:rPr>
              <w:t>实验地点：</w:t>
            </w:r>
          </w:p>
        </w:tc>
        <w:tc>
          <w:tcPr>
            <w:tcW w:type="dxa" w:w="524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Normal.0"/>
            </w:pPr>
            <w:r>
              <w:rPr>
                <w:rFonts w:ascii="等线 Light" w:cs="等线 Light" w:hAnsi="等线 Light" w:eastAsia="等线 Light"/>
                <w:b w:val="1"/>
                <w:bCs w:val="1"/>
                <w:kern w:val="2"/>
                <w:sz w:val="24"/>
                <w:szCs w:val="24"/>
                <w:shd w:val="nil" w:color="auto" w:fill="auto"/>
                <w:rtl w:val="0"/>
                <w:lang w:val="zh-CN" w:eastAsia="zh-CN"/>
                <w14:textOutline w14:w="12700" w14:cap="flat">
                  <w14:noFill/>
                  <w14:miter w14:lim="400000"/>
                </w14:textOutline>
              </w:rPr>
              <w:t>文宣楼B308</w:t>
            </w:r>
            <w:r>
              <w:rPr>
                <w:rFonts w:ascii="等线 Light" w:cs="等线 Light" w:hAnsi="等线 Light" w:eastAsia="等线 Light"/>
                <w:b w:val="1"/>
                <w:bCs w:val="1"/>
                <w:kern w:val="2"/>
                <w:sz w:val="24"/>
                <w:szCs w:val="24"/>
                <w:shd w:val="nil" w:color="auto" w:fill="auto"/>
                <w:rtl w:val="0"/>
                <w:lang w:val="en-US"/>
                <w14:textOutline w14:w="12700" w14:cap="flat">
                  <w14:noFill/>
                  <w14:miter w14:lim="400000"/>
                </w14:textOutline>
              </w:rPr>
            </w:r>
          </w:p>
        </w:tc>
      </w:tr>
      <w:tr>
        <w:tblPrEx>
          <w:shd w:val="clear" w:color="auto" w:fill="cdd4e9"/>
        </w:tblPrEx>
        <w:trPr>
          <w:trHeight w:val="440" w:hRule="atLeast"/>
        </w:trPr>
        <w:tc>
          <w:tcPr>
            <w:tcW w:type="dxa" w:w="241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Normal.0"/>
            </w:pPr>
            <w:r>
              <w:rPr>
                <w:rFonts w:ascii="等线 Light" w:cs="等线 Light" w:hAnsi="等线 Light" w:eastAsia="等线 Light"/>
                <w:b w:val="1"/>
                <w:bCs w:val="1"/>
                <w:sz w:val="30"/>
                <w:szCs w:val="30"/>
                <w:shd w:val="nil" w:color="auto" w:fill="auto"/>
                <w:rtl w:val="0"/>
                <w:lang w:val="zh-TW" w:eastAsia="zh-TW"/>
              </w:rPr>
              <w:t>提交日期：</w:t>
            </w:r>
          </w:p>
        </w:tc>
        <w:tc>
          <w:tcPr>
            <w:tcW w:type="dxa" w:w="524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Normal.0"/>
            </w:pPr>
            <w:r>
              <w:rPr>
                <w:rFonts w:ascii="等线 Light" w:cs="等线 Light" w:hAnsi="等线 Light" w:eastAsia="等线 Light"/>
                <w:b w:val="1"/>
                <w:bCs w:val="1"/>
                <w:kern w:val="2"/>
                <w:sz w:val="24"/>
                <w:szCs w:val="24"/>
                <w:shd w:val="nil" w:color="auto" w:fill="auto"/>
                <w:rtl w:val="0"/>
                <w:lang w:val="en-US"/>
                <w14:textOutline w14:w="12700" w14:cap="flat">
                  <w14:noFill/>
                  <w14:miter w14:lim="400000"/>
                </w14:textOutline>
              </w:rPr>
              <w:t>20260503</w:t>
            </w:r>
          </w:p>
        </w:tc>
      </w:tr>
      <w:tr>
        <w:tblPrEx>
          <w:shd w:val="clear" w:color="auto" w:fill="cdd4e9"/>
        </w:tblPrEx>
        <w:trPr>
          <w:trHeight w:val="360" w:hRule="atLeast"/>
        </w:trPr>
        <w:tc>
          <w:tcPr>
            <w:tcW w:type="dxa" w:w="7654"/>
            <w:gridSpan w:val="2"/>
            <w:tcBorders>
              <w:top w:val="single" w:color="d9d9d9" w:sz="4" w:space="0" w:shadow="0" w:frame="0"/>
              <w:left w:val="nil"/>
              <w:bottom w:val="single" w:color="d9d9d9" w:sz="4" w:space="0" w:shadow="0" w:frame="0"/>
              <w:right w:val="nil"/>
            </w:tcBorders>
            <w:shd w:val="clear" w:color="auto" w:fill="auto"/>
            <w:tcMar>
              <w:top w:type="dxa" w:w="80"/>
              <w:left w:type="dxa" w:w="80"/>
              <w:bottom w:type="dxa" w:w="80"/>
              <w:right w:type="dxa" w:w="80"/>
            </w:tcMar>
            <w:vAlign w:val="top"/>
          </w:tcPr>
          <w:p/>
        </w:tc>
      </w:tr>
      <w:tr>
        <w:tblPrEx>
          <w:shd w:val="clear" w:color="auto" w:fill="cdd4e9"/>
        </w:tblPrEx>
        <w:trPr>
          <w:trHeight w:val="440" w:hRule="atLeast"/>
        </w:trPr>
        <w:tc>
          <w:tcPr>
            <w:tcW w:type="dxa" w:w="241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Normal.0"/>
            </w:pPr>
            <w:r>
              <w:rPr>
                <w:rFonts w:ascii="等线 Light" w:cs="等线 Light" w:hAnsi="等线 Light" w:eastAsia="等线 Light"/>
                <w:b w:val="1"/>
                <w:bCs w:val="1"/>
                <w:sz w:val="30"/>
                <w:szCs w:val="30"/>
                <w:shd w:val="nil" w:color="auto" w:fill="auto"/>
                <w:rtl w:val="0"/>
                <w:lang w:val="zh-TW" w:eastAsia="zh-TW"/>
              </w:rPr>
              <w:t>学号：</w:t>
            </w:r>
          </w:p>
        </w:tc>
        <w:tc>
          <w:tcPr>
            <w:tcW w:type="dxa" w:w="524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Normal.0"/>
            </w:pPr>
            <w:r>
              <w:rPr>
                <w:rFonts w:ascii="等线 Light" w:cs="等线 Light" w:hAnsi="等线 Light" w:eastAsia="等线 Light"/>
                <w:b w:val="1"/>
                <w:bCs w:val="1"/>
                <w:kern w:val="2"/>
                <w:sz w:val="24"/>
                <w:szCs w:val="24"/>
                <w:shd w:val="nil" w:color="auto" w:fill="auto"/>
                <w:rtl w:val="0"/>
                <w:lang w:val="en-US"/>
                <w14:textOutline w14:w="12700" w14:cap="flat">
                  <w14:noFill/>
                  <w14:miter w14:lim="400000"/>
                </w14:textOutline>
              </w:rPr>
              <w:t>22920242203267</w:t>
            </w:r>
          </w:p>
        </w:tc>
      </w:tr>
      <w:tr>
        <w:tblPrEx>
          <w:shd w:val="clear" w:color="auto" w:fill="cdd4e9"/>
        </w:tblPrEx>
        <w:trPr>
          <w:trHeight w:val="440" w:hRule="atLeast"/>
        </w:trPr>
        <w:tc>
          <w:tcPr>
            <w:tcW w:type="dxa" w:w="241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Normal.0"/>
            </w:pPr>
            <w:r>
              <w:rPr>
                <w:rFonts w:ascii="等线 Light" w:cs="等线 Light" w:hAnsi="等线 Light" w:eastAsia="等线 Light"/>
                <w:b w:val="1"/>
                <w:bCs w:val="1"/>
                <w:sz w:val="30"/>
                <w:szCs w:val="30"/>
                <w:shd w:val="nil" w:color="auto" w:fill="auto"/>
                <w:rtl w:val="0"/>
                <w:lang w:val="zh-TW" w:eastAsia="zh-TW"/>
              </w:rPr>
              <w:t>姓名：</w:t>
            </w:r>
          </w:p>
        </w:tc>
        <w:tc>
          <w:tcPr>
            <w:tcW w:type="dxa" w:w="524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Normal.0"/>
            </w:pPr>
            <w:r>
              <w:rPr>
                <w:rFonts w:ascii="等线 Light" w:cs="等线 Light" w:hAnsi="等线 Light" w:eastAsia="等线 Light"/>
                <w:b w:val="1"/>
                <w:bCs w:val="1"/>
                <w:kern w:val="2"/>
                <w:sz w:val="24"/>
                <w:szCs w:val="24"/>
                <w:shd w:val="nil" w:color="auto" w:fill="auto"/>
                <w:rtl w:val="0"/>
                <w:lang w:val="zh-CN" w:eastAsia="zh-CN"/>
                <w14:textOutline w14:w="12700" w14:cap="flat">
                  <w14:noFill/>
                  <w14:miter w14:lim="400000"/>
                </w14:textOutline>
              </w:rPr>
              <w:t>李富悦</w:t>
            </w:r>
          </w:p>
        </w:tc>
      </w:tr>
      <w:tr>
        <w:tblPrEx>
          <w:shd w:val="clear" w:color="auto" w:fill="cdd4e9"/>
        </w:tblPrEx>
        <w:trPr>
          <w:trHeight w:val="440" w:hRule="atLeast"/>
        </w:trPr>
        <w:tc>
          <w:tcPr>
            <w:tcW w:type="dxa" w:w="241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Normal.0"/>
            </w:pPr>
            <w:r>
              <w:rPr>
                <w:rFonts w:ascii="等线 Light" w:cs="等线 Light" w:hAnsi="等线 Light" w:eastAsia="等线 Light"/>
                <w:b w:val="1"/>
                <w:bCs w:val="1"/>
                <w:sz w:val="30"/>
                <w:szCs w:val="30"/>
                <w:shd w:val="nil" w:color="auto" w:fill="auto"/>
                <w:rtl w:val="0"/>
                <w:lang w:val="zh-TW" w:eastAsia="zh-TW"/>
              </w:rPr>
              <w:t>专业年级：</w:t>
            </w:r>
          </w:p>
        </w:tc>
        <w:tc>
          <w:tcPr>
            <w:tcW w:type="dxa" w:w="524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Normal.0"/>
            </w:pPr>
            <w:r>
              <w:rPr>
                <w:rFonts w:ascii="等线 Light" w:cs="等线 Light" w:hAnsi="等线 Light" w:eastAsia="等线 Light"/>
                <w:b w:val="1"/>
                <w:bCs w:val="1"/>
                <w:kern w:val="2"/>
                <w:sz w:val="24"/>
                <w:szCs w:val="24"/>
                <w:shd w:val="nil" w:color="auto" w:fill="auto"/>
                <w:rtl w:val="0"/>
                <w:lang w:val="zh-CN" w:eastAsia="zh-CN"/>
                <w14:textOutline w14:w="12700" w14:cap="flat">
                  <w14:noFill/>
                  <w14:miter w14:lim="400000"/>
                </w14:textOutline>
              </w:rPr>
              <w:t>软工2024</w:t>
            </w:r>
            <w:r>
              <w:rPr>
                <w:rFonts w:ascii="等线 Light" w:cs="等线 Light" w:hAnsi="等线 Light" w:eastAsia="等线 Light"/>
                <w:b w:val="1"/>
                <w:bCs w:val="1"/>
                <w:kern w:val="2"/>
                <w:sz w:val="24"/>
                <w:szCs w:val="24"/>
                <w:shd w:val="nil" w:color="auto" w:fill="auto"/>
                <w:rtl w:val="0"/>
                <w:lang w:val="en-US"/>
                <w14:textOutline w14:w="12700" w14:cap="flat">
                  <w14:noFill/>
                  <w14:miter w14:lim="400000"/>
                </w14:textOutline>
              </w:rPr>
            </w:r>
          </w:p>
        </w:tc>
      </w:tr>
      <w:tr>
        <w:tblPrEx>
          <w:shd w:val="clear" w:color="auto" w:fill="cdd4e9"/>
        </w:tblPrEx>
        <w:trPr>
          <w:trHeight w:val="440" w:hRule="atLeast"/>
        </w:trPr>
        <w:tc>
          <w:tcPr>
            <w:tcW w:type="dxa" w:w="241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Normal.0"/>
            </w:pPr>
            <w:r>
              <w:rPr>
                <w:rFonts w:ascii="等线 Light" w:cs="等线 Light" w:hAnsi="等线 Light" w:eastAsia="等线 Light"/>
                <w:b w:val="1"/>
                <w:bCs w:val="1"/>
                <w:sz w:val="30"/>
                <w:szCs w:val="30"/>
                <w:shd w:val="nil" w:color="auto" w:fill="auto"/>
                <w:rtl w:val="0"/>
                <w:lang w:val="zh-TW" w:eastAsia="zh-TW"/>
              </w:rPr>
              <w:t>学年学期：</w:t>
            </w:r>
          </w:p>
        </w:tc>
        <w:tc>
          <w:tcPr>
            <w:tcW w:type="dxa" w:w="524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Normal.0"/>
            </w:pPr>
            <w:r>
              <w:rPr>
                <w:rFonts w:ascii="等线 Light" w:cs="等线 Light" w:hAnsi="等线 Light" w:eastAsia="等线 Light"/>
                <w:b w:val="1"/>
                <w:bCs w:val="1"/>
                <w:kern w:val="2"/>
                <w:sz w:val="24"/>
                <w:szCs w:val="24"/>
                <w:shd w:val="nil" w:color="auto" w:fill="auto"/>
                <w:rtl w:val="0"/>
                <w14:textOutline w14:w="12700" w14:cap="flat">
                  <w14:noFill/>
                  <w14:miter w14:lim="400000"/>
                </w14:textOutline>
              </w:rPr>
              <w:t>大二下</w:t>
            </w:r>
          </w:p>
        </w:tc>
      </w:tr>
    </w:tbl>
    <w:p>
      <w:pPr>
        <w:pStyle w:val="Normal.0"/>
        <w:ind w:left="500" w:hanging="500"/>
        <w:jc w:val="left"/>
        <w:rPr>
          <w:b w:val="1"/>
          <w:bCs w:val="1"/>
          <w:sz w:val="30"/>
          <w:szCs w:val="30"/>
        </w:rPr>
      </w:pPr>
    </w:p>
    <w:p>
      <w:pPr>
        <w:pStyle w:val="Normal.0"/>
        <w:ind w:left="392" w:hanging="392"/>
        <w:rPr>
          <w:b w:val="1"/>
          <w:bCs w:val="1"/>
          <w:sz w:val="30"/>
          <w:szCs w:val="30"/>
        </w:rPr>
      </w:pPr>
    </w:p>
    <w:p>
      <w:pPr>
        <w:pStyle w:val="Normal.0"/>
        <w:spacing w:line="360" w:lineRule="auto"/>
        <w:ind w:firstLine="594"/>
        <w:rPr>
          <w:sz w:val="30"/>
          <w:szCs w:val="30"/>
        </w:rPr>
      </w:pPr>
    </w:p>
    <w:p>
      <w:pPr>
        <w:pStyle w:val="Normal.0"/>
        <w:spacing w:line="360" w:lineRule="auto"/>
        <w:jc w:val="center"/>
        <w:rPr>
          <w:b w:val="1"/>
          <w:bCs w:val="1"/>
          <w:sz w:val="32"/>
          <w:szCs w:val="32"/>
        </w:rPr>
      </w:pPr>
    </w:p>
    <w:p>
      <w:pPr>
        <w:pStyle w:val="Normal.0"/>
        <w:jc w:val="center"/>
        <w:rPr>
          <w:b w:val="1"/>
          <w:bCs w:val="1"/>
          <w:sz w:val="32"/>
          <w:szCs w:val="32"/>
        </w:rPr>
      </w:pPr>
    </w:p>
    <w:p>
      <w:pPr>
        <w:pStyle w:val="Normal.0"/>
        <w:jc w:val="center"/>
        <w:rPr>
          <w:b w:val="1"/>
          <w:bCs w:val="1"/>
          <w:sz w:val="32"/>
          <w:szCs w:val="32"/>
        </w:rPr>
      </w:pPr>
    </w:p>
    <w:p>
      <w:pPr>
        <w:pStyle w:val="Normal.0"/>
        <w:jc w:val="center"/>
        <w:rPr>
          <w:b w:val="1"/>
          <w:bCs w:val="1"/>
          <w:sz w:val="32"/>
          <w:szCs w:val="32"/>
        </w:rPr>
      </w:pPr>
    </w:p>
    <w:p>
      <w:pPr>
        <w:pStyle w:val="Normal.0"/>
        <w:jc w:val="center"/>
        <w:rPr>
          <w:b w:val="1"/>
          <w:bCs w:val="1"/>
          <w:sz w:val="32"/>
          <w:szCs w:val="32"/>
        </w:rPr>
      </w:pPr>
    </w:p>
    <w:p>
      <w:pPr>
        <w:pStyle w:val="Normal.0"/>
        <w:jc w:val="center"/>
        <w:rPr>
          <w:b w:val="1"/>
          <w:bCs w:val="1"/>
          <w:sz w:val="32"/>
          <w:szCs w:val="32"/>
        </w:rPr>
      </w:pPr>
    </w:p>
    <w:p>
      <w:pPr>
        <w:pStyle w:val="heading 2"/>
        <w:numPr>
          <w:ilvl w:val="0"/>
          <w:numId w:val="2"/>
        </w:numPr>
        <w:bidi w:val="0"/>
        <w:ind w:right="0"/>
        <w:jc w:val="left"/>
        <w:rPr>
          <w:rFonts w:eastAsia="SimSong Bold" w:hint="eastAsia"/>
          <w:sz w:val="30"/>
          <w:szCs w:val="30"/>
          <w:rtl w:val="0"/>
          <w:lang w:val="zh-TW" w:eastAsia="zh-TW"/>
        </w:rPr>
      </w:pPr>
      <w:r>
        <w:rPr>
          <w:rFonts w:eastAsia="SimSong Bold" w:hint="eastAsia"/>
          <w:sz w:val="30"/>
          <w:szCs w:val="30"/>
          <w:rtl w:val="0"/>
          <w:lang w:val="zh-TW" w:eastAsia="zh-TW"/>
        </w:rPr>
        <w:t>实验目的</w:t>
      </w:r>
      <w:r>
        <w:rPr>
          <w:rFonts w:ascii="Cambria" w:hAnsi="Cambria"/>
          <w:sz w:val="30"/>
          <w:szCs w:val="30"/>
          <w:rtl w:val="0"/>
          <w:lang w:val="en-US"/>
        </w:rPr>
        <w:t xml:space="preserve"> </w:t>
      </w:r>
    </w:p>
    <w:p>
      <w:pPr>
        <w:pStyle w:val="Normal.0"/>
        <w:rPr>
          <w:lang w:val="zh-TW" w:eastAsia="zh-TW"/>
        </w:rPr>
      </w:pPr>
      <w:r>
        <w:rPr>
          <w:sz w:val="21"/>
        </w:rPr>
        <w:t>1. 熟悉 JavaFX 程序结构，掌握 Application、Stage、Scene 与常用布局容器的使用。</w:t>
      </w:r>
    </w:p>
    <w:p>
      <w:pPr>
        <w:pStyle w:val="Normal.0"/>
        <w:rPr>
          <w:lang w:val="zh-TW" w:eastAsia="zh-TW"/>
        </w:rPr>
      </w:pPr>
      <w:r>
        <w:rPr>
          <w:sz w:val="21"/>
        </w:rPr>
        <w:t>2. 掌握 TableView、ObservableList、FilteredList、TextField、ComboBox、Button 等组件的组合方式。</w:t>
      </w:r>
    </w:p>
    <w:p>
      <w:pPr>
        <w:pStyle w:val="Normal.0"/>
        <w:rPr>
          <w:lang w:val="zh-TW" w:eastAsia="zh-TW"/>
        </w:rPr>
      </w:pPr>
      <w:r>
        <w:rPr>
          <w:sz w:val="21"/>
        </w:rPr>
        <w:t>3. 在给定 HelloApplication.java 的学生查询界面基础上补完整课程管理和选课管理界面。</w:t>
      </w:r>
    </w:p>
    <w:p>
      <w:pPr>
        <w:pStyle w:val="Normal.0"/>
        <w:rPr>
          <w:lang w:val="zh-TW" w:eastAsia="zh-TW"/>
        </w:rPr>
      </w:pPr>
      <w:r>
        <w:rPr>
          <w:sz w:val="21"/>
        </w:rPr>
        <w:t>4. 掌握 Canvas 绘图和鼠标事件处理，能够通过拖拽绘制矩形、圆形和直线。</w:t>
      </w:r>
    </w:p>
    <w:p>
      <w:pPr>
        <w:pStyle w:val="Normal.0"/>
        <w:rPr>
          <w:lang w:val="zh-TW" w:eastAsia="zh-TW"/>
        </w:rPr>
      </w:pPr>
      <w:r>
        <w:rPr>
          <w:sz w:val="21"/>
        </w:rPr>
        <w:t>5. 学习使用颜色选择对话框修改画笔颜色，并将颜色应用到后续绘制图形。</w:t>
      </w:r>
    </w:p>
    <w:p>
      <w:pPr>
        <w:pStyle w:val="heading 2"/>
        <w:numPr>
          <w:ilvl w:val="0"/>
          <w:numId w:val="3"/>
        </w:numPr>
        <w:bidi w:val="0"/>
        <w:ind w:right="0"/>
        <w:jc w:val="left"/>
        <w:rPr>
          <w:rFonts w:eastAsia="SimSong Bold" w:hint="eastAsia"/>
          <w:sz w:val="30"/>
          <w:szCs w:val="30"/>
          <w:rtl w:val="0"/>
          <w:lang w:val="zh-TW" w:eastAsia="zh-TW"/>
        </w:rPr>
      </w:pPr>
      <w:r>
        <w:rPr>
          <w:rFonts w:eastAsia="SimSong Bold" w:hint="eastAsia"/>
          <w:sz w:val="30"/>
          <w:szCs w:val="30"/>
          <w:rtl w:val="0"/>
          <w:lang w:val="zh-TW" w:eastAsia="zh-TW"/>
        </w:rPr>
        <w:t>实验内容</w:t>
      </w:r>
    </w:p>
    <w:p>
      <w:pPr>
        <w:pStyle w:val="Normal.0"/>
        <w:rPr>
          <w:lang w:val="zh-TW" w:eastAsia="zh-TW"/>
        </w:rPr>
      </w:pPr>
      <w:r>
        <w:rPr>
          <w:sz w:val="21"/>
        </w:rPr>
        <w:t>本次实验完成 lab9.docx 中的两个基本题。第一题是在学生管理系统示例基础上继续扩展课程管理和选课管理界面，系统能够展示学生、课程和选课记录，并支持课程新增、修改、删除以及选课记录维护。</w:t>
      </w:r>
    </w:p>
    <w:p>
      <w:pPr>
        <w:pStyle w:val="Normal.0"/>
        <w:rPr>
          <w:lang w:val="zh-TW" w:eastAsia="zh-TW"/>
        </w:rPr>
      </w:pPr>
      <w:r>
        <w:rPr>
          <w:sz w:val="21"/>
        </w:rPr>
        <w:t>第二题是在 Painter 示例思路上实现 JavaFX 绘图面板，提供矩形、圆形、直线三种绘图工具，并通过颜色选择对话框修改图形描边颜色。</w:t>
      </w:r>
    </w:p>
    <w:p>
      <w:pPr>
        <w:pStyle w:val="heading 2"/>
        <w:numPr>
          <w:ilvl w:val="0"/>
          <w:numId w:val="2"/>
        </w:numPr>
        <w:bidi w:val="0"/>
        <w:ind w:right="0"/>
        <w:jc w:val="left"/>
        <w:rPr>
          <w:rFonts w:eastAsia="Cambria" w:hint="eastAsia"/>
          <w:sz w:val="30"/>
          <w:szCs w:val="30"/>
          <w:rtl w:val="0"/>
          <w:lang w:val="zh-TW" w:eastAsia="zh-TW"/>
        </w:rPr>
      </w:pPr>
      <w:r>
        <w:rPr>
          <w:rFonts w:eastAsia="SimSong Bold" w:hint="eastAsia"/>
          <w:sz w:val="30"/>
          <w:szCs w:val="30"/>
          <w:rtl w:val="0"/>
          <w:lang w:val="zh-TW" w:eastAsia="zh-TW"/>
        </w:rPr>
        <w:t>算法流程（根据需要选择）</w:t>
      </w:r>
    </w:p>
    <w:p>
      <w:pPr>
        <w:pStyle w:val="Normal.0"/>
        <w:rPr>
          <w:lang w:val="zh-TW" w:eastAsia="zh-TW"/>
        </w:rPr>
      </w:pPr>
      <w:r>
        <w:rPr>
          <w:sz w:val="21"/>
        </w:rPr>
        <w:t>1. 程序启动后创建 TabPane，其中“学生选课管理”标签页放置左侧菜单和右侧工作区，“Painter绘图”标签页放置绘图面板。</w:t>
      </w:r>
    </w:p>
    <w:p>
      <w:pPr>
        <w:pStyle w:val="Normal.0"/>
        <w:rPr>
          <w:lang w:val="zh-TW" w:eastAsia="zh-TW"/>
        </w:rPr>
      </w:pPr>
      <w:r>
        <w:rPr>
          <w:sz w:val="21"/>
        </w:rPr>
        <w:t>2. 点击学生管理、课程管理、选课管理按钮时，右侧工作区分别切换到查询、课程维护和选课维护界面。</w:t>
      </w:r>
    </w:p>
    <w:p>
      <w:pPr>
        <w:pStyle w:val="Normal.0"/>
        <w:rPr>
          <w:lang w:val="zh-TW" w:eastAsia="zh-TW"/>
        </w:rPr>
      </w:pPr>
      <w:r>
        <w:rPr>
          <w:sz w:val="21"/>
        </w:rPr>
        <w:t>3. 学生查询使用 FilteredList 根据学号、电话、班级和政治面貌筛选 TableView 数据。</w:t>
      </w:r>
    </w:p>
    <w:p>
      <w:pPr>
        <w:pStyle w:val="Normal.0"/>
        <w:rPr>
          <w:lang w:val="zh-TW" w:eastAsia="zh-TW"/>
        </w:rPr>
      </w:pPr>
      <w:r>
        <w:rPr>
          <w:sz w:val="21"/>
        </w:rPr>
        <w:t>4. 课程管理通过表单采集课程号、课程名称、学分、教师、课程类型和上课时间，完成新增、修改和删除。</w:t>
      </w:r>
    </w:p>
    <w:p>
      <w:pPr>
        <w:pStyle w:val="Normal.0"/>
        <w:rPr>
          <w:lang w:val="zh-TW" w:eastAsia="zh-TW"/>
        </w:rPr>
      </w:pPr>
      <w:r>
        <w:rPr>
          <w:sz w:val="21"/>
        </w:rPr>
        <w:t>5. 选课管理通过学生 ComboBox 和课程 ComboBox 建立关联，新增、修改、删除后刷新选课表和统计信息。</w:t>
      </w:r>
    </w:p>
    <w:p>
      <w:pPr>
        <w:pStyle w:val="Normal.0"/>
        <w:rPr>
          <w:lang w:val="zh-TW" w:eastAsia="zh-TW"/>
        </w:rPr>
      </w:pPr>
      <w:r>
        <w:rPr>
          <w:sz w:val="21"/>
        </w:rPr>
        <w:t>6. Painter 在鼠标按下时记录起点，拖拽时绘制预览图形，释放鼠标后把图形保存到列表并重绘画布。</w:t>
      </w:r>
    </w:p>
    <w:p>
      <w:pPr>
        <w:pStyle w:val="heading 2"/>
        <w:numPr>
          <w:ilvl w:val="0"/>
          <w:numId w:val="2"/>
        </w:numPr>
        <w:bidi w:val="0"/>
        <w:ind w:right="0"/>
        <w:jc w:val="left"/>
        <w:rPr>
          <w:rFonts w:eastAsia="Cambria" w:hint="eastAsia"/>
          <w:sz w:val="30"/>
          <w:szCs w:val="30"/>
          <w:rtl w:val="0"/>
          <w:lang w:val="zh-TW" w:eastAsia="zh-TW"/>
        </w:rPr>
      </w:pPr>
      <w:r>
        <w:rPr>
          <w:rFonts w:eastAsia="SimSong Bold" w:hint="eastAsia"/>
          <w:sz w:val="30"/>
          <w:szCs w:val="30"/>
          <w:rtl w:val="0"/>
          <w:lang w:val="zh-TW" w:eastAsia="zh-TW"/>
        </w:rPr>
        <w:t>核心功能实现</w:t>
      </w:r>
    </w:p>
    <w:p>
      <w:pPr>
        <w:pStyle w:val="Normal.0"/>
        <w:rPr>
          <w:lang w:val="zh-TW" w:eastAsia="zh-TW"/>
        </w:rPr>
      </w:pPr>
      <w:r>
        <w:rPr>
          <w:sz w:val="21"/>
        </w:rPr>
        <w:t>1. 课程管理界面使用 ObservableList&lt;Course&gt; 保存课程数据，TableView 负责展示课程号、课程名称、学分、任课教师、课程类型和上课时间。新增课程前检查课程号是否重复，删除课程时同步移除相关选课记录。</w:t>
      </w:r>
    </w:p>
    <w:p>
      <w:pPr>
        <w:pStyle w:val="Normal.0"/>
        <w:rPr>
          <w:lang w:val="zh-TW" w:eastAsia="zh-TW"/>
        </w:rPr>
      </w:pPr>
      <w:r>
        <w:rPr>
          <w:sz w:val="21"/>
        </w:rPr>
        <w:t>2. 选课管理界面使用 Enrollment 保存学生与课程对象引用，新增前检查同一学生是否已经选择同一门课程，成绩输入为空或不合法时按“未录入”处理。</w:t>
      </w:r>
    </w:p>
    <w:p>
      <w:pPr>
        <w:pStyle w:val="Normal.0"/>
        <w:rPr>
          <w:lang w:val="zh-TW" w:eastAsia="zh-TW"/>
        </w:rPr>
      </w:pPr>
      <w:r>
        <w:rPr>
          <w:sz w:val="21"/>
        </w:rPr>
        <w:t>3. PainterPane 使用 Canvas 绘图，并用 PaintShape 记录图形类型、起点、终点和颜色。每次拖拽预览、撤销和清空后统一调用 drawAll 方法重绘，避免画布残影。</w:t>
      </w:r>
    </w:p>
    <w:p>
      <w:pPr>
        <w:pStyle w:val="Normal.0"/>
        <w:rPr>
          <w:lang w:val="zh-TW" w:eastAsia="zh-TW"/>
        </w:rPr>
      </w:pPr>
      <w:r>
        <w:rPr>
          <w:sz w:val="21"/>
        </w:rPr>
        <w:t>4. 颜色修改使用 Dialog&lt;Color&gt; 和 ColorPicker，点击“确定”后更新 currentColor，后续绘制的矩形、圆形和直线均使用新颜色。</w:t>
      </w:r>
    </w:p>
    <w:p>
      <w:pPr>
        <w:pStyle w:val="heading 2"/>
        <w:numPr>
          <w:ilvl w:val="0"/>
          <w:numId w:val="4"/>
        </w:numPr>
        <w:bidi w:val="0"/>
        <w:ind w:right="0"/>
        <w:jc w:val="left"/>
        <w:rPr>
          <w:rFonts w:eastAsia="SimSong Bold" w:hint="eastAsia"/>
          <w:sz w:val="28"/>
          <w:szCs w:val="28"/>
          <w:rtl w:val="0"/>
          <w:lang w:val="zh-TW" w:eastAsia="zh-TW"/>
        </w:rPr>
      </w:pPr>
      <w:r>
        <w:rPr>
          <w:rFonts w:eastAsia="SimSong Bold" w:hint="eastAsia"/>
          <w:sz w:val="28"/>
          <w:szCs w:val="28"/>
          <w:rtl w:val="0"/>
          <w:lang w:val="zh-TW" w:eastAsia="zh-TW"/>
        </w:rPr>
        <w:t>测试数据</w:t>
      </w:r>
    </w:p>
    <w:p>
      <w:pPr>
        <w:pStyle w:val="Normal.0"/>
        <w:rPr>
          <w:lang w:val="zh-TW" w:eastAsia="zh-TW"/>
        </w:rPr>
      </w:pPr>
      <w:r>
        <w:rPr>
          <w:sz w:val="21"/>
        </w:rPr>
        <w:t>1. 学生数据：内置 7 条学生记录，包含学号、姓名、电话、班级、政治面貌和邮箱。</w:t>
      </w:r>
    </w:p>
    <w:p>
      <w:pPr>
        <w:pStyle w:val="Normal.0"/>
        <w:rPr>
          <w:lang w:val="zh-TW" w:eastAsia="zh-TW"/>
        </w:rPr>
      </w:pPr>
      <w:r>
        <w:rPr>
          <w:sz w:val="21"/>
        </w:rPr>
        <w:t>2. 课程数据：内置 Java程序设计、数据库系统、人机交互设计 3 门课程。</w:t>
      </w:r>
    </w:p>
    <w:p>
      <w:pPr>
        <w:pStyle w:val="Normal.0"/>
        <w:rPr>
          <w:lang w:val="zh-TW" w:eastAsia="zh-TW"/>
        </w:rPr>
      </w:pPr>
      <w:r>
        <w:rPr>
          <w:sz w:val="21"/>
        </w:rPr>
        <w:t>3. 选课数据：内置 4 条选课记录，包含已结课、已选和未录入成绩等情况。</w:t>
      </w:r>
    </w:p>
    <w:p>
      <w:pPr>
        <w:pStyle w:val="Normal.0"/>
        <w:rPr>
          <w:lang w:val="zh-TW" w:eastAsia="zh-TW"/>
        </w:rPr>
      </w:pPr>
      <w:r>
        <w:rPr>
          <w:sz w:val="21"/>
        </w:rPr>
        <w:t>4. 测试操作：按班级查询学生；新增 AI401 人工智能基础课程；新增学生选课记录；在 Painter 中分别绘制矩形、圆形、直线并修改颜色。</w:t>
      </w:r>
    </w:p>
    <w:p>
      <w:pPr>
        <w:pStyle w:val="Normal.0"/>
        <w:rPr>
          <w:lang w:val="zh-TW" w:eastAsia="zh-TW"/>
        </w:rPr>
      </w:pPr>
      <w:r>
        <w:rPr>
          <w:sz w:val="21"/>
        </w:rPr>
        <w:t>5. 测试结果：各模块均能按预期响应，表格数据和绘图结果显示正常。</w:t>
      </w:r>
    </w:p>
    <w:p>
      <w:pPr>
        <w:pStyle w:val="heading 2"/>
        <w:numPr>
          <w:ilvl w:val="0"/>
          <w:numId w:val="4"/>
        </w:numPr>
        <w:bidi w:val="0"/>
        <w:ind w:right="0"/>
        <w:jc w:val="left"/>
        <w:rPr>
          <w:rFonts w:eastAsia="Cambria" w:hint="eastAsia"/>
          <w:sz w:val="28"/>
          <w:szCs w:val="28"/>
          <w:rtl w:val="0"/>
          <w:lang w:val="zh-TW" w:eastAsia="zh-TW"/>
        </w:rPr>
      </w:pPr>
      <w:r>
        <w:rPr>
          <w:rFonts w:eastAsia="SimSong Bold" w:hint="eastAsia"/>
          <w:sz w:val="28"/>
          <w:szCs w:val="28"/>
          <w:rtl w:val="0"/>
          <w:lang w:val="zh-TW" w:eastAsia="zh-TW"/>
        </w:rPr>
        <w:t>运行结果</w:t>
      </w:r>
    </w:p>
    <w:p>
      <w:pPr>
        <w:pStyle w:val="Normal.0"/>
        <w:spacing w:after="80"/>
        <w:rPr>
          <w:lang w:val="zh-TW" w:eastAsia="zh-TW"/>
        </w:rPr>
      </w:pPr>
      <w:r>
        <w:rPr>
          <w:rFonts w:eastAsia="SimSun" w:hint="eastAsia"/>
          <w:rtl w:val="0"/>
          <w:lang w:val="zh-TW" w:eastAsia="zh-TW"/>
        </w:rPr>
        <w:t>说明：最好截图说明</w:t>
      </w:r>
    </w:p>
    <w:p>
      <w:pPr>
        <w:pStyle w:val="Normal.0"/>
        <w:spacing w:after="80"/>
        <w:jc w:val="center"/>
        <w:rPr>
          <w:lang w:val="zh-TW" w:eastAsia="zh-TW"/>
        </w:rPr>
      </w:pPr>
      <w:r>
        <w:drawing>
          <wp:inline xmlns:a="http://schemas.openxmlformats.org/drawingml/2006/main" xmlns:pic="http://schemas.openxmlformats.org/drawingml/2006/picture">
            <wp:extent cx="5303520" cy="3358896"/>
            <wp:docPr id="1073741828" name="Picture 1073741828"/>
            <wp:cNvGraphicFramePr>
              <a:graphicFrameLocks noChangeAspect="1"/>
            </wp:cNvGraphicFramePr>
            <a:graphic>
              <a:graphicData uri="http://schemas.openxmlformats.org/drawingml/2006/picture">
                <pic:pic>
                  <pic:nvPicPr>
                    <pic:cNvPr id="0" name="lab9-student-management.png"/>
                    <pic:cNvPicPr/>
                  </pic:nvPicPr>
                  <pic:blipFill>
                    <a:blip r:embed="rId11"/>
                    <a:stretch>
                      <a:fillRect/>
                    </a:stretch>
                  </pic:blipFill>
                  <pic:spPr>
                    <a:xfrm>
                      <a:off x="0" y="0"/>
                      <a:ext cx="5303520" cy="3358896"/>
                    </a:xfrm>
                    <a:prstGeom prst="rect"/>
                  </pic:spPr>
                </pic:pic>
              </a:graphicData>
            </a:graphic>
          </wp:inline>
        </w:drawing>
      </w:r>
    </w:p>
    <w:p>
      <w:pPr>
        <w:pStyle w:val="Normal.0"/>
        <w:spacing w:after="80"/>
        <w:jc w:val="center"/>
        <w:rPr>
          <w:lang w:val="zh-TW" w:eastAsia="zh-TW"/>
        </w:rPr>
      </w:pPr>
      <w:r>
        <w:rPr>
          <w:sz w:val="21"/>
        </w:rPr>
        <w:t>图1 学生管理查询界面</w:t>
      </w:r>
    </w:p>
    <w:p>
      <w:pPr>
        <w:pStyle w:val="Normal.0"/>
        <w:spacing w:after="80"/>
        <w:jc w:val="center"/>
        <w:rPr>
          <w:lang w:val="zh-TW" w:eastAsia="zh-TW"/>
        </w:rPr>
      </w:pPr>
      <w:r>
        <w:drawing>
          <wp:inline xmlns:a="http://schemas.openxmlformats.org/drawingml/2006/main" xmlns:pic="http://schemas.openxmlformats.org/drawingml/2006/picture">
            <wp:extent cx="5303520" cy="3358896"/>
            <wp:docPr id="1073741829" name="Picture 1073741829"/>
            <wp:cNvGraphicFramePr>
              <a:graphicFrameLocks noChangeAspect="1"/>
            </wp:cNvGraphicFramePr>
            <a:graphic>
              <a:graphicData uri="http://schemas.openxmlformats.org/drawingml/2006/picture">
                <pic:pic>
                  <pic:nvPicPr>
                    <pic:cNvPr id="0" name="lab9-course-management.png"/>
                    <pic:cNvPicPr/>
                  </pic:nvPicPr>
                  <pic:blipFill>
                    <a:blip r:embed="rId12"/>
                    <a:stretch>
                      <a:fillRect/>
                    </a:stretch>
                  </pic:blipFill>
                  <pic:spPr>
                    <a:xfrm>
                      <a:off x="0" y="0"/>
                      <a:ext cx="5303520" cy="3358896"/>
                    </a:xfrm>
                    <a:prstGeom prst="rect"/>
                  </pic:spPr>
                </pic:pic>
              </a:graphicData>
            </a:graphic>
          </wp:inline>
        </w:drawing>
      </w:r>
    </w:p>
    <w:p>
      <w:pPr>
        <w:pStyle w:val="Normal.0"/>
        <w:spacing w:after="80"/>
        <w:jc w:val="center"/>
        <w:rPr>
          <w:lang w:val="zh-TW" w:eastAsia="zh-TW"/>
        </w:rPr>
      </w:pPr>
      <w:r>
        <w:rPr>
          <w:sz w:val="21"/>
        </w:rPr>
        <w:t>图2 课程管理界面</w:t>
      </w:r>
    </w:p>
    <w:p>
      <w:pPr>
        <w:pStyle w:val="Normal.0"/>
        <w:spacing w:after="80"/>
        <w:jc w:val="center"/>
        <w:rPr>
          <w:lang w:val="zh-TW" w:eastAsia="zh-TW"/>
        </w:rPr>
      </w:pPr>
      <w:r>
        <w:drawing>
          <wp:inline xmlns:a="http://schemas.openxmlformats.org/drawingml/2006/main" xmlns:pic="http://schemas.openxmlformats.org/drawingml/2006/picture">
            <wp:extent cx="5303520" cy="3358896"/>
            <wp:docPr id="1073741830" name="Picture 1073741830"/>
            <wp:cNvGraphicFramePr>
              <a:graphicFrameLocks noChangeAspect="1"/>
            </wp:cNvGraphicFramePr>
            <a:graphic>
              <a:graphicData uri="http://schemas.openxmlformats.org/drawingml/2006/picture">
                <pic:pic>
                  <pic:nvPicPr>
                    <pic:cNvPr id="0" name="lab9-enrollment-management.png"/>
                    <pic:cNvPicPr/>
                  </pic:nvPicPr>
                  <pic:blipFill>
                    <a:blip r:embed="rId13"/>
                    <a:stretch>
                      <a:fillRect/>
                    </a:stretch>
                  </pic:blipFill>
                  <pic:spPr>
                    <a:xfrm>
                      <a:off x="0" y="0"/>
                      <a:ext cx="5303520" cy="3358896"/>
                    </a:xfrm>
                    <a:prstGeom prst="rect"/>
                  </pic:spPr>
                </pic:pic>
              </a:graphicData>
            </a:graphic>
          </wp:inline>
        </w:drawing>
      </w:r>
    </w:p>
    <w:p>
      <w:pPr>
        <w:pStyle w:val="Normal.0"/>
        <w:spacing w:after="80"/>
        <w:jc w:val="center"/>
        <w:rPr>
          <w:lang w:val="zh-TW" w:eastAsia="zh-TW"/>
        </w:rPr>
      </w:pPr>
      <w:r>
        <w:rPr>
          <w:sz w:val="21"/>
        </w:rPr>
        <w:t>图3 选课管理界面</w:t>
      </w:r>
    </w:p>
    <w:p>
      <w:pPr>
        <w:pStyle w:val="Normal.0"/>
        <w:spacing w:after="80"/>
        <w:jc w:val="center"/>
        <w:rPr>
          <w:lang w:val="zh-TW" w:eastAsia="zh-TW"/>
        </w:rPr>
      </w:pPr>
      <w:r>
        <w:drawing>
          <wp:inline xmlns:a="http://schemas.openxmlformats.org/drawingml/2006/main" xmlns:pic="http://schemas.openxmlformats.org/drawingml/2006/picture">
            <wp:extent cx="5303520" cy="3358896"/>
            <wp:docPr id="1073741831" name="Picture 1073741831"/>
            <wp:cNvGraphicFramePr>
              <a:graphicFrameLocks noChangeAspect="1"/>
            </wp:cNvGraphicFramePr>
            <a:graphic>
              <a:graphicData uri="http://schemas.openxmlformats.org/drawingml/2006/picture">
                <pic:pic>
                  <pic:nvPicPr>
                    <pic:cNvPr id="0" name="lab9-painter.png"/>
                    <pic:cNvPicPr/>
                  </pic:nvPicPr>
                  <pic:blipFill>
                    <a:blip r:embed="rId14"/>
                    <a:stretch>
                      <a:fillRect/>
                    </a:stretch>
                  </pic:blipFill>
                  <pic:spPr>
                    <a:xfrm>
                      <a:off x="0" y="0"/>
                      <a:ext cx="5303520" cy="3358896"/>
                    </a:xfrm>
                    <a:prstGeom prst="rect"/>
                  </pic:spPr>
                </pic:pic>
              </a:graphicData>
            </a:graphic>
          </wp:inline>
        </w:drawing>
      </w:r>
    </w:p>
    <w:p>
      <w:pPr>
        <w:pStyle w:val="Normal.0"/>
        <w:spacing w:after="80"/>
        <w:jc w:val="center"/>
        <w:rPr>
          <w:lang w:val="zh-TW" w:eastAsia="zh-TW"/>
        </w:rPr>
      </w:pPr>
      <w:r>
        <w:rPr>
          <w:sz w:val="21"/>
        </w:rPr>
        <w:t>图4 Painter绘图界面</w:t>
      </w:r>
    </w:p>
    <w:p>
      <w:pPr>
        <w:pStyle w:val="heading 2"/>
        <w:numPr>
          <w:ilvl w:val="0"/>
          <w:numId w:val="5"/>
        </w:numPr>
      </w:pPr>
      <w:r>
        <w:rPr>
          <w:rFonts w:eastAsia="SimSun" w:hint="eastAsia"/>
          <w:rtl w:val="0"/>
          <w:lang w:val="zh-TW" w:eastAsia="zh-TW"/>
        </w:rPr>
        <w:t>出现的问题及解决方法</w:t>
      </w:r>
    </w:p>
    <w:p>
      <w:pPr>
        <w:pStyle w:val="Normal.0"/>
        <w:rPr>
          <w:lang w:val="zh-TW" w:eastAsia="zh-TW"/>
        </w:rPr>
      </w:pPr>
      <w:r>
        <w:rPr>
          <w:sz w:val="21"/>
        </w:rPr>
        <w:t>1. 问题：JavaFX 不再随 JDK 默认内置，直接编译会缺少 javafx.controls 模块。解决方法：建立 Maven 项目，在 pom.xml 中引入 org.openjfx:javafx-controls，并使用 javafx-maven-plugin 运行主类。</w:t>
      </w:r>
    </w:p>
    <w:p>
      <w:pPr>
        <w:pStyle w:val="Normal.0"/>
        <w:rPr>
          <w:lang w:val="zh-TW" w:eastAsia="zh-TW"/>
        </w:rPr>
      </w:pPr>
      <w:r>
        <w:rPr>
          <w:sz w:val="21"/>
        </w:rPr>
        <w:t>2. 问题：课程对象修改后，选课记录中引用的课程信息需要同步显示。解决方法：修改课程后调用 TableView.refresh，并同步刷新选课表。</w:t>
      </w:r>
    </w:p>
    <w:p>
      <w:pPr>
        <w:pStyle w:val="Normal.0"/>
        <w:rPr>
          <w:lang w:val="zh-TW" w:eastAsia="zh-TW"/>
        </w:rPr>
      </w:pPr>
      <w:r>
        <w:rPr>
          <w:sz w:val="21"/>
        </w:rPr>
        <w:t>3. 问题：Canvas 拖拽预览如果直接连续绘制，会出现预览残影。解决方法：维护图形列表，每次拖拽先清空画布、重绘历史图形，再绘制当前预览。</w:t>
      </w:r>
    </w:p>
    <w:p>
      <w:pPr>
        <w:pStyle w:val="heading 2"/>
        <w:numPr>
          <w:ilvl w:val="0"/>
          <w:numId w:val="6"/>
        </w:numPr>
        <w:bidi w:val="0"/>
        <w:ind w:right="0"/>
        <w:jc w:val="left"/>
        <w:rPr>
          <w:rFonts w:eastAsia="Cambria" w:hint="eastAsia"/>
          <w:rtl w:val="0"/>
          <w:lang w:val="zh-TW" w:eastAsia="zh-TW"/>
        </w:rPr>
      </w:pPr>
      <w:r>
        <w:rPr>
          <w:rFonts w:eastAsia="SimSong Bold" w:hint="eastAsia"/>
          <w:rtl w:val="0"/>
          <w:lang w:val="zh-TW" w:eastAsia="zh-TW"/>
        </w:rPr>
        <w:t>实验心得</w:t>
      </w:r>
    </w:p>
    <w:p>
      <w:pPr>
        <w:pStyle w:val="Normal.0"/>
        <w:rPr>
          <w:lang w:val="zh-TW" w:eastAsia="zh-TW"/>
        </w:rPr>
      </w:pPr>
      <w:r>
        <w:rPr>
          <w:sz w:val="21"/>
        </w:rPr>
        <w:t>通过本次实验，我进一步熟悉了 JavaFX 表格、表单、布局容器和事件处理的组合方式。课程管理和选课管理的补全让我理解了界面切换、数据集合和表格刷新之间的关系；Painter 绘图部分让我认识到 Canvas 程序需要自己维护图形状态，撤销、清空和预览都依赖稳定的数据结构。</w:t>
      </w:r>
    </w:p>
    <w:sectPr>
      <w:headerReference w:type="default" r:id="rId5"/>
      <w:headerReference w:type="first" r:id="rId6"/>
      <w:footerReference w:type="default" r:id="rId7"/>
      <w:footerReference w:type="first" r:id="rId8"/>
      <w:pgSz w:w="11900" w:h="16840" w:orient="portrait"/>
      <w:pgMar w:top="1440" w:right="1797" w:bottom="1440" w:left="1797" w:header="851" w:footer="992" w:gutter="0"/>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SimSun">
    <w:charset w:val="00"/>
    <w:family w:val="roman"/>
    <w:pitch w:val="default"/>
  </w:font>
  <w:font w:name="等线 Light">
    <w:charset w:val="00"/>
    <w:family w:val="roman"/>
    <w:pitch w:val="default"/>
  </w:font>
  <w:font w:name="SimSong Bold">
    <w:charset w:val="00"/>
    <w:family w:val="roman"/>
    <w:pitch w:val="default"/>
  </w:font>
  <w:font w:name="Cambria">
    <w:charset w:val="00"/>
    <w:family w:val="roman"/>
    <w:pitch w:val="default"/>
  </w:font>
  <w:font w:name="Menlo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8286"/>
        <w:tab w:val="clear" w:pos="8306"/>
      </w:tabs>
      <w:jc w:val="center"/>
    </w:pPr>
    <w:r>
      <w:rPr/>
      <w:fldChar w:fldCharType="begin" w:fldLock="0"/>
    </w:r>
    <w:r>
      <w:instrText xml:space="preserve"> PAGE </w:instrText>
    </w:r>
    <w:r>
      <w:rPr/>
      <w:fldChar w:fldCharType="separate" w:fldLock="0"/>
    </w:r>
    <w:r/>
    <w:r>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tabs>
        <w:tab w:val="right" w:pos="8286"/>
        <w:tab w:val="clear" w:pos="902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556500" cy="10693400"/>
              <wp:effectExtent l="0" t="0" r="0" b="0"/>
              <wp:wrapNone/>
              <wp:docPr id="1073741825" name="officeArt object" descr="矩形"/>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6"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tabs>
        <w:tab w:val="right" w:pos="8286"/>
        <w:tab w:val="clear" w:pos="902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556500" cy="10693400"/>
              <wp:effectExtent l="0" t="0" r="0" b="0"/>
              <wp:wrapNone/>
              <wp:docPr id="1073741826" name="officeArt object" descr="矩形"/>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7"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已导入的样式“1”"/>
  </w:abstractNum>
  <w:abstractNum w:abstractNumId="1">
    <w:multiLevelType w:val="hybridMultilevel"/>
    <w:styleLink w:val="已导入的样式“1”"/>
    <w:lvl w:ilvl="0">
      <w:start w:val="1"/>
      <w:numFmt w:val="chineseCounting"/>
      <w:suff w:val="tab"/>
      <w:lvlText w:val="%1."/>
      <w:lvlJc w:val="left"/>
      <w:pPr>
        <w:ind w:left="420" w:hanging="4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840" w:hanging="4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260" w:hanging="58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680" w:hanging="4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2100" w:hanging="4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2520" w:hanging="58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940" w:hanging="4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3360" w:hanging="4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3780" w:hanging="586"/>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chineseCounting"/>
        <w:suff w:val="tab"/>
        <w:lvlText w:val="%1."/>
        <w:lvlJc w:val="left"/>
        <w:pPr>
          <w:ind w:left="448" w:hanging="448"/>
        </w:pPr>
        <w:rPr>
          <w:rFonts w:hAnsi="Arial Unicode MS"/>
          <w:b w:val="1"/>
          <w:bCs w:val="1"/>
          <w:caps w:val="0"/>
          <w:smallCaps w:val="0"/>
          <w:strike w:val="0"/>
          <w:dstrike w:val="0"/>
          <w:outline w:val="0"/>
          <w:emboss w:val="0"/>
          <w:imprint w:val="0"/>
          <w:spacing w:val="0"/>
          <w:w w:val="100"/>
          <w:kern w:val="0"/>
          <w:position w:val="0"/>
          <w:sz w:val="32"/>
          <w:szCs w:val="32"/>
          <w:highlight w:val="none"/>
          <w:vertAlign w:val="baseline"/>
        </w:rPr>
      </w:lvl>
    </w:lvlOverride>
    <w:lvlOverride w:ilvl="1">
      <w:lvl w:ilvl="1">
        <w:start w:val="1"/>
        <w:numFmt w:val="lowerLetter"/>
        <w:suff w:val="tab"/>
        <w:lvlText w:val="%2)"/>
        <w:lvlJc w:val="left"/>
        <w:pPr>
          <w:ind w:left="868" w:hanging="448"/>
        </w:pPr>
        <w:rPr>
          <w:rFonts w:hAnsi="Arial Unicode MS"/>
          <w:b w:val="1"/>
          <w:bCs w:val="1"/>
          <w:caps w:val="0"/>
          <w:smallCaps w:val="0"/>
          <w:strike w:val="0"/>
          <w:dstrike w:val="0"/>
          <w:outline w:val="0"/>
          <w:emboss w:val="0"/>
          <w:imprint w:val="0"/>
          <w:spacing w:val="0"/>
          <w:w w:val="100"/>
          <w:kern w:val="0"/>
          <w:position w:val="0"/>
          <w:sz w:val="32"/>
          <w:szCs w:val="32"/>
          <w:highlight w:val="none"/>
          <w:vertAlign w:val="baseline"/>
        </w:rPr>
      </w:lvl>
    </w:lvlOverride>
    <w:lvlOverride w:ilvl="2">
      <w:lvl w:ilvl="2">
        <w:start w:val="1"/>
        <w:numFmt w:val="lowerRoman"/>
        <w:suff w:val="tab"/>
        <w:lvlText w:val="%3."/>
        <w:lvlJc w:val="left"/>
        <w:pPr>
          <w:ind w:left="1300" w:hanging="637"/>
        </w:pPr>
        <w:rPr>
          <w:rFonts w:hAnsi="Arial Unicode MS"/>
          <w:b w:val="1"/>
          <w:bCs w:val="1"/>
          <w:caps w:val="0"/>
          <w:smallCaps w:val="0"/>
          <w:strike w:val="0"/>
          <w:dstrike w:val="0"/>
          <w:outline w:val="0"/>
          <w:emboss w:val="0"/>
          <w:imprint w:val="0"/>
          <w:spacing w:val="0"/>
          <w:w w:val="100"/>
          <w:kern w:val="0"/>
          <w:position w:val="0"/>
          <w:sz w:val="32"/>
          <w:szCs w:val="32"/>
          <w:highlight w:val="none"/>
          <w:vertAlign w:val="baseline"/>
        </w:rPr>
      </w:lvl>
    </w:lvlOverride>
    <w:lvlOverride w:ilvl="3">
      <w:lvl w:ilvl="3">
        <w:start w:val="1"/>
        <w:numFmt w:val="decimal"/>
        <w:suff w:val="tab"/>
        <w:lvlText w:val="%4."/>
        <w:lvlJc w:val="left"/>
        <w:pPr>
          <w:ind w:left="1708" w:hanging="448"/>
        </w:pPr>
        <w:rPr>
          <w:rFonts w:hAnsi="Arial Unicode MS"/>
          <w:b w:val="1"/>
          <w:bCs w:val="1"/>
          <w:caps w:val="0"/>
          <w:smallCaps w:val="0"/>
          <w:strike w:val="0"/>
          <w:dstrike w:val="0"/>
          <w:outline w:val="0"/>
          <w:emboss w:val="0"/>
          <w:imprint w:val="0"/>
          <w:spacing w:val="0"/>
          <w:w w:val="100"/>
          <w:kern w:val="0"/>
          <w:position w:val="0"/>
          <w:sz w:val="32"/>
          <w:szCs w:val="32"/>
          <w:highlight w:val="none"/>
          <w:vertAlign w:val="baseline"/>
        </w:rPr>
      </w:lvl>
    </w:lvlOverride>
    <w:lvlOverride w:ilvl="4">
      <w:lvl w:ilvl="4">
        <w:start w:val="1"/>
        <w:numFmt w:val="lowerLetter"/>
        <w:suff w:val="tab"/>
        <w:lvlText w:val="%5)"/>
        <w:lvlJc w:val="left"/>
        <w:pPr>
          <w:ind w:left="2128" w:hanging="448"/>
        </w:pPr>
        <w:rPr>
          <w:rFonts w:hAnsi="Arial Unicode MS"/>
          <w:b w:val="1"/>
          <w:bCs w:val="1"/>
          <w:caps w:val="0"/>
          <w:smallCaps w:val="0"/>
          <w:strike w:val="0"/>
          <w:dstrike w:val="0"/>
          <w:outline w:val="0"/>
          <w:emboss w:val="0"/>
          <w:imprint w:val="0"/>
          <w:spacing w:val="0"/>
          <w:w w:val="100"/>
          <w:kern w:val="0"/>
          <w:position w:val="0"/>
          <w:sz w:val="32"/>
          <w:szCs w:val="32"/>
          <w:highlight w:val="none"/>
          <w:vertAlign w:val="baseline"/>
        </w:rPr>
      </w:lvl>
    </w:lvlOverride>
    <w:lvlOverride w:ilvl="5">
      <w:lvl w:ilvl="5">
        <w:start w:val="1"/>
        <w:numFmt w:val="lowerRoman"/>
        <w:suff w:val="tab"/>
        <w:lvlText w:val="%6."/>
        <w:lvlJc w:val="left"/>
        <w:pPr>
          <w:ind w:left="2560" w:hanging="637"/>
        </w:pPr>
        <w:rPr>
          <w:rFonts w:hAnsi="Arial Unicode MS"/>
          <w:b w:val="1"/>
          <w:bCs w:val="1"/>
          <w:caps w:val="0"/>
          <w:smallCaps w:val="0"/>
          <w:strike w:val="0"/>
          <w:dstrike w:val="0"/>
          <w:outline w:val="0"/>
          <w:emboss w:val="0"/>
          <w:imprint w:val="0"/>
          <w:spacing w:val="0"/>
          <w:w w:val="100"/>
          <w:kern w:val="0"/>
          <w:position w:val="0"/>
          <w:sz w:val="32"/>
          <w:szCs w:val="32"/>
          <w:highlight w:val="none"/>
          <w:vertAlign w:val="baseline"/>
        </w:rPr>
      </w:lvl>
    </w:lvlOverride>
    <w:lvlOverride w:ilvl="6">
      <w:lvl w:ilvl="6">
        <w:start w:val="1"/>
        <w:numFmt w:val="decimal"/>
        <w:suff w:val="tab"/>
        <w:lvlText w:val="%7."/>
        <w:lvlJc w:val="left"/>
        <w:pPr>
          <w:ind w:left="2968" w:hanging="448"/>
        </w:pPr>
        <w:rPr>
          <w:rFonts w:hAnsi="Arial Unicode MS"/>
          <w:b w:val="1"/>
          <w:bCs w:val="1"/>
          <w:caps w:val="0"/>
          <w:smallCaps w:val="0"/>
          <w:strike w:val="0"/>
          <w:dstrike w:val="0"/>
          <w:outline w:val="0"/>
          <w:emboss w:val="0"/>
          <w:imprint w:val="0"/>
          <w:spacing w:val="0"/>
          <w:w w:val="100"/>
          <w:kern w:val="0"/>
          <w:position w:val="0"/>
          <w:sz w:val="32"/>
          <w:szCs w:val="32"/>
          <w:highlight w:val="none"/>
          <w:vertAlign w:val="baseline"/>
        </w:rPr>
      </w:lvl>
    </w:lvlOverride>
    <w:lvlOverride w:ilvl="7">
      <w:lvl w:ilvl="7">
        <w:start w:val="1"/>
        <w:numFmt w:val="lowerLetter"/>
        <w:suff w:val="tab"/>
        <w:lvlText w:val="%8)"/>
        <w:lvlJc w:val="left"/>
        <w:pPr>
          <w:ind w:left="3388" w:hanging="448"/>
        </w:pPr>
        <w:rPr>
          <w:rFonts w:hAnsi="Arial Unicode MS"/>
          <w:b w:val="1"/>
          <w:bCs w:val="1"/>
          <w:caps w:val="0"/>
          <w:smallCaps w:val="0"/>
          <w:strike w:val="0"/>
          <w:dstrike w:val="0"/>
          <w:outline w:val="0"/>
          <w:emboss w:val="0"/>
          <w:imprint w:val="0"/>
          <w:spacing w:val="0"/>
          <w:w w:val="100"/>
          <w:kern w:val="0"/>
          <w:position w:val="0"/>
          <w:sz w:val="32"/>
          <w:szCs w:val="32"/>
          <w:highlight w:val="none"/>
          <w:vertAlign w:val="baseline"/>
        </w:rPr>
      </w:lvl>
    </w:lvlOverride>
    <w:lvlOverride w:ilvl="8">
      <w:lvl w:ilvl="8">
        <w:start w:val="1"/>
        <w:numFmt w:val="lowerRoman"/>
        <w:suff w:val="tab"/>
        <w:lvlText w:val="%9."/>
        <w:lvlJc w:val="left"/>
        <w:pPr>
          <w:ind w:left="3820" w:hanging="637"/>
        </w:pPr>
        <w:rPr>
          <w:rFonts w:hAnsi="Arial Unicode MS"/>
          <w:b w:val="1"/>
          <w:bCs w:val="1"/>
          <w:caps w:val="0"/>
          <w:smallCaps w:val="0"/>
          <w:strike w:val="0"/>
          <w:dstrike w:val="0"/>
          <w:outline w:val="0"/>
          <w:emboss w:val="0"/>
          <w:imprint w:val="0"/>
          <w:spacing w:val="0"/>
          <w:w w:val="100"/>
          <w:kern w:val="0"/>
          <w:position w:val="0"/>
          <w:sz w:val="32"/>
          <w:szCs w:val="32"/>
          <w:highlight w:val="none"/>
          <w:vertAlign w:val="baseline"/>
        </w:rPr>
      </w:lvl>
    </w:lvlOverride>
  </w:num>
  <w:num w:numId="4">
    <w:abstractNumId w:val="0"/>
    <w:lvlOverride w:ilvl="0">
      <w:lvl w:ilvl="0">
        <w:start w:val="1"/>
        <w:numFmt w:val="chineseCounting"/>
        <w:suff w:val="tab"/>
        <w:lvlText w:val="%1."/>
        <w:lvlJc w:val="left"/>
        <w:pPr>
          <w:ind w:left="420" w:hanging="4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840" w:hanging="4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1260" w:hanging="57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680" w:hanging="4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2100" w:hanging="4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520" w:hanging="57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940" w:hanging="4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3360" w:hanging="4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780" w:hanging="57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5">
    <w:abstractNumId w:val="0"/>
    <w:lvlOverride w:ilvl="0">
      <w:lvl w:ilvl="0">
        <w:start w:val="1"/>
        <w:numFmt w:val="chineseCounting"/>
        <w:suff w:val="tab"/>
        <w:lvlText w:val="%1."/>
        <w:lvlJc w:val="left"/>
        <w:pPr>
          <w:ind w:left="480" w:hanging="4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900" w:hanging="4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1342" w:hanging="65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740" w:hanging="4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602" w:hanging="65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3000" w:hanging="4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3420" w:hanging="4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862" w:hanging="657"/>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abstractNumId w:val="0"/>
    <w:lvlOverride w:ilvl="0">
      <w:lvl w:ilvl="0">
        <w:start w:val="1"/>
        <w:numFmt w:val="chineseCounting"/>
        <w:suff w:val="tab"/>
        <w:lvlText w:val="%1."/>
        <w:lvlJc w:val="left"/>
        <w:pPr>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84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1260" w:hanging="59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68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210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2520" w:hanging="59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94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336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3780" w:hanging="597"/>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footer">
    <w:name w:val="footer"/>
    <w:next w:val="footer"/>
    <w:pPr>
      <w:keepNext w:val="0"/>
      <w:keepLines w:val="0"/>
      <w:pageBreakBefore w:val="0"/>
      <w:widowControl w:val="0"/>
      <w:shd w:val="clear" w:color="auto" w:fill="auto"/>
      <w:tabs>
        <w:tab w:val="center" w:pos="4153"/>
        <w:tab w:val="right" w:pos="8306"/>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18"/>
      <w:szCs w:val="18"/>
      <w:u w:val="none" w:color="000000"/>
      <w:shd w:val="nil" w:color="auto" w:fill="auto"/>
      <w:vertAlign w:val="baseline"/>
      <w:lang w:val="en-US"/>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Normal.0"/>
    <w:pPr>
      <w:keepNext w:val="1"/>
      <w:keepLines w:val="1"/>
      <w:pageBreakBefore w:val="0"/>
      <w:widowControl w:val="1"/>
      <w:shd w:val="clear" w:color="auto" w:fill="auto"/>
      <w:suppressAutoHyphens w:val="0"/>
      <w:bidi w:val="0"/>
      <w:spacing w:before="260" w:after="260" w:line="416" w:lineRule="auto"/>
      <w:ind w:left="0" w:right="0" w:firstLine="0"/>
      <w:jc w:val="left"/>
      <w:outlineLvl w:val="0"/>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lang w:val="en-US"/>
      <w14:textFill>
        <w14:solidFill>
          <w14:srgbClr w14:val="000000"/>
        </w14:solidFill>
      </w14:textFill>
    </w:rPr>
  </w:style>
  <w:style w:type="numbering" w:styleId="已导入的样式“1”">
    <w:name w:val="已导入的样式“1”"/>
    <w:pPr>
      <w:numPr>
        <w:numId w:val="1"/>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theme" Target="theme/theme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creator>李富悦</dc:creator>
  <dcterms:modified xsi:type="dcterms:W3CDTF">2026-05-03T23:55:00Z</dcterms:modified>
</cp:coreProperties>
</file>