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Tong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Meville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Lifu Zhang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Zhaoze Wang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 Halberian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Stephen Hutchinson Maltaghati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the aesthetic of the introduction and SMS messaging pages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integrate the email portion of our app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write up the Statement of Work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 the Project Documentation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Powerpoint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the integration of SMS, sending/receiving messages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into APIs that could be used in our app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Justin: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Fix/debugged the pages/buttons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the aesthetic/configuration of text message page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create the functionality of the SMS portion of our app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images/.xml and the format used in the introduction of the app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debug/integrate SMS, sending/receiving messages portion into our app 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Stephen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Fixing/Creating the functionality of the introduction pages, buttons, page transitions, etc.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write up the Statement of Work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Documentation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Powerpoit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debug/integrate SMS, sending/receiving of messages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into APIs that could be used in our app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construction/integration of the SMS functionality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Debugged the update/receive/send SMS functionality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Aesthetic/Configuration of text message page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debugging/helping integrate other portions of the app, email/Facebook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into APIs that could be used in our app 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Facebook into our app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create the configuration, buttons, pages, etc for the Facebook portion of the app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debug the SMS aesthetic configurations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debug the introduction portion of our app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Debugged the SMS sending/receiving 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into APIs that could be used in our app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the integration of Facebook into our app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debugging the email portion of our app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Each Member: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By signing this document, you are confirming that all of the information stated above is correct.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Melville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Stephen Hutchinson Maltaghai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Tong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Lifu Zhang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 Halberian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Zhaoze Wang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