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left"/>
      </w:pPr>
      <w:r>
        <w:rPr>
          <w:rFonts w:ascii="PingFang SC" w:hAnsi="PingFang SC" w:eastAsia="PingFang SC"/>
          <w:b/>
          <w:color w:val="000000"/>
          <w:sz w:val="44"/>
        </w:rPr>
        <w:t>原型工坊代码阅读与改造建议</w:t>
      </w:r>
    </w:p>
    <w:p>
      <w:pPr>
        <w:spacing w:after="280"/>
      </w:pPr>
      <w:r>
        <w:rPr>
          <w:rFonts w:ascii="PingFang SC" w:hAnsi="PingFang SC" w:eastAsia="PingFang SC"/>
          <w:b w:val="0"/>
          <w:color w:val="404040"/>
          <w:sz w:val="22"/>
        </w:rPr>
        <w:t>围绕原型图生成、后续修改、系统结构、Agent 结构和记忆机制的直接建议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我的核心判断是：这个项目已经有一个不错的底座，尤其是“导入 HTML 后做精确源码补丁”的方向值得保留。下一步不应该先追求更多模板或更大的模型调用，而应该优先补齐可靠性、任务状态、跨页面一致性和可解释记忆。目标是让系统从“能改”变成“改得稳、知道自己改了什么、失败也能恢复”。</w:t>
      </w: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一 现在的系统适合继续做什么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适合保留 Vue 3 加 FastAPI 的本地工作台形态，前端负责选择、预览、版本操作和运行时检测，后端负责源码、候选变更、事务和模型工具调用。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适合继续保留 patcher 的精确源码切片思路。它比整页重写更适合“已有 HTML 原型上继续改”，也更容易做版本、撤销和差异解释。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适合把系统定位成“原型生成和原型修改工作台”，而不是单纯聊天生成器。真正的优势应该是选择元素、提出需求、生成候选、预览验证、提交、撤销、继续追问这一整条链路。</w:t>
      </w: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二 目前最需要补的短板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96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2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11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3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P0</w:t>
            </w:r>
          </w:p>
        </w:tc>
        <w:tc>
          <w:tcPr>
            <w:tcW w:type="dxa" w:w="19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提交过程还不是完整事务</w:t>
            </w:r>
          </w:p>
        </w:tc>
        <w:tc>
          <w:tcPr>
            <w:tcW w:type="dxa" w:w="311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写源码成功但元数据写失败时，可能出现页面已变、版本记录不完整的混合状态。</w:t>
            </w:r>
          </w:p>
        </w:tc>
        <w:tc>
          <w:tcPr>
            <w:tcW w:type="dxa" w:w="323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先做提交一致性，至少保证源文件、版本、撤销记录和聊天记录在失败时不会互相脱节。</w:t>
            </w:r>
          </w:p>
        </w:tc>
      </w:tr>
      <w:tr>
        <w:tc>
          <w:tcPr>
            <w:tcW w:type="dxa" w:w="964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192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Agent 的部分有效修改可能被后续错误丢掉</w:t>
            </w:r>
          </w:p>
        </w:tc>
        <w:tc>
          <w:tcPr>
            <w:tcW w:type="dxa" w:w="311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模型先给出有效补丁，后面工具参数 JSON 出错时，系统可能直接失败，没有保留可预览候选。</w:t>
            </w:r>
          </w:p>
        </w:tc>
        <w:tc>
          <w:tcPr>
            <w:tcW w:type="dxa" w:w="323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把“有效部分”和“未完成部分”拆开。能验证的候选应保留，并标记为部分完成。</w:t>
            </w:r>
          </w:p>
        </w:tc>
      </w:tr>
      <w:tr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19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记忆太像普通便签</w:t>
            </w:r>
          </w:p>
        </w:tc>
        <w:tc>
          <w:tcPr>
            <w:tcW w:type="dxa" w:w="311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同一个项目可以同时记住“按钮蓝色”和“按钮绿色”，也会因为数量限制挤掉旧规则。</w:t>
            </w:r>
          </w:p>
        </w:tc>
        <w:tc>
          <w:tcPr>
            <w:tcW w:type="dxa" w:w="323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记忆要带范围、来源、状态、版本和冲突处理，不能只存一段短文本。</w:t>
            </w:r>
          </w:p>
        </w:tc>
      </w:tr>
      <w:tr>
        <w:tc>
          <w:tcPr>
            <w:tcW w:type="dxa" w:w="964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192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多页面生成缺少稳定蓝图</w:t>
            </w:r>
          </w:p>
        </w:tc>
        <w:tc>
          <w:tcPr>
            <w:tcW w:type="dxa" w:w="311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页面之间的导航、字段、状态、数据口径容易各自为政。</w:t>
            </w:r>
          </w:p>
        </w:tc>
        <w:tc>
          <w:tcPr>
            <w:tcW w:type="dxa" w:w="323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增加项目蓝图，先定页面角色、业务对象、导航、样式 token、示例数据和交互规则。</w:t>
            </w:r>
          </w:p>
        </w:tc>
      </w:tr>
      <w:tr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19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验证偏运行时，缺少任务验收</w:t>
            </w:r>
          </w:p>
        </w:tc>
        <w:tc>
          <w:tcPr>
            <w:tcW w:type="dxa" w:w="311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能发现部分 JS 错误，但很难判断“按钮是不是更小了”“其他区域有没有被误改”。</w:t>
            </w:r>
          </w:p>
        </w:tc>
        <w:tc>
          <w:tcPr>
            <w:tcW w:type="dxa" w:w="323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每次执行前生成验收条件，执行后按内容、布局、交互和范围做分层检查。</w:t>
            </w:r>
          </w:p>
        </w:tc>
      </w:tr>
      <w:tr>
        <w:tc>
          <w:tcPr>
            <w:tcW w:type="dxa" w:w="964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192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任务状态主要在前端内存里</w:t>
            </w:r>
          </w:p>
        </w:tc>
        <w:tc>
          <w:tcPr>
            <w:tcW w:type="dxa" w:w="311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刷新、重启或长任务中断后，用户很难知道这次到底做到哪一步。</w:t>
            </w:r>
          </w:p>
        </w:tc>
        <w:tc>
          <w:tcPr>
            <w:tcW w:type="dxa" w:w="323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后端持久化 run、step、candidate、validation、commit result，让任务可恢复。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三 我建议的系统结构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建议把系统拆成五层，但不要拆成很多独立服务。当前阶段仍然可以在一个 FastAPI 项目内完成，只是边界要更清楚。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工作台层：前端保留导入、选择元素、框选、聊天、候选预览、提交、撤销和版本浏览。重点是把“当前选择、当前版本、当前候选、当前任务状态”展示清楚。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任务层：后端新增 run 概念，记录一次用户请求从理解、计划、执行、验证到提交的完整状态。它负责取消、恢复、失败原因和重试。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上下文层：把页面源码、用户选择、项目蓝图、记忆、组件、技能和最近对话统一组装，并控制哪些内容能进入模型。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Agent 层：模型负责理解和生成补丁意图，但提交、验证、版本写入、撤销这些动作由程序控制。Agent 不应该直接决定“成功”。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变更层：patcher 继续做精确修改，候选变更先落到候选区，验证通过后再提交到当前版本，并写入可追溯记录。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515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4025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关键数据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Workspace UI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选择目标、发起需求、展示候选、提交和撤销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selected target、active page、candidate id、run id</w:t>
            </w:r>
          </w:p>
        </w:tc>
      </w:tr>
      <w:tr>
        <w:tc>
          <w:tcPr>
            <w:tcW w:type="dxa" w:w="170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Task Service</w:t>
            </w:r>
          </w:p>
        </w:tc>
        <w:tc>
          <w:tcPr>
            <w:tcW w:type="dxa" w:w="351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保存任务状态、步骤、错误、恢复点</w:t>
            </w:r>
          </w:p>
        </w:tc>
        <w:tc>
          <w:tcPr>
            <w:tcW w:type="dxa" w:w="402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run、step、status、base revision、final result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Context Builder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组装模型上下文并做预算控制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source slice、blueprint、memory、selection、recent history</w:t>
            </w:r>
          </w:p>
        </w:tc>
      </w:tr>
      <w:tr>
        <w:tc>
          <w:tcPr>
            <w:tcW w:type="dxa" w:w="170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Agent Executor</w:t>
            </w:r>
          </w:p>
        </w:tc>
        <w:tc>
          <w:tcPr>
            <w:tcW w:type="dxa" w:w="351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调用模型和工具，产出候选修改</w:t>
            </w:r>
          </w:p>
        </w:tc>
        <w:tc>
          <w:tcPr>
            <w:tcW w:type="dxa" w:w="402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tool calls、patches、partial result、questions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Validator</w:t>
            </w:r>
          </w:p>
        </w:tc>
        <w:tc>
          <w:tcPr>
            <w:tcW w:type="dxa" w:w="351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做源码、运行时、范围和验收检查</w:t>
            </w:r>
          </w:p>
        </w:tc>
        <w:tc>
          <w:tcPr>
            <w:tcW w:type="dxa" w:w="402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runtime errors、assertions、scope diff、visual notes</w:t>
            </w:r>
          </w:p>
        </w:tc>
      </w:tr>
      <w:tr>
        <w:tc>
          <w:tcPr>
            <w:tcW w:type="dxa" w:w="170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Commit Service</w:t>
            </w:r>
          </w:p>
        </w:tc>
        <w:tc>
          <w:tcPr>
            <w:tcW w:type="dxa" w:w="351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统一提交源码、版本、撤销栈和记录</w:t>
            </w:r>
          </w:p>
        </w:tc>
        <w:tc>
          <w:tcPr>
            <w:tcW w:type="dxa" w:w="402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version、snapshot、undo record、commit result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四 Agent 结构怎么改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我不建议一上来做很多 Agent 互相协作。现在更适合一个主 Agent，加一组确定性的程序模块。这样比较稳，也方便定位失败原因。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理解阶段：先判断用户是讨论、修改、生成页面、追问、记忆还是撤销相关请求。像“能不能帮我把按钮改成蓝色”这种句子应识别为编辑意图，而不是讨论。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计划阶段：把需求转成页面目标、选择范围、验收条件和可能影响区域。计划可以短，但要能给后面的验证使用。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执行阶段：Agent 只对工作副本做修改，所有工具调用都进入 run 记录。模型输出异常时，已验证的修改不要直接丢掉。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验证阶段：程序检查 HTML 结构、关键选择器、运行时错误、是否越界修改，再根据任务类型补充视觉或交互检查。</w:t>
      </w:r>
    </w:p>
    <w:p>
      <w:pPr>
        <w:pStyle w:val="ListBullet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总结阶段：只告诉用户实际完成了什么、哪些没有验证、哪些建议继续改。不要把“模型认为完成”当成最终完成。</w:t>
      </w: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五 原型图生成和修改应该分两条流程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新建原型和修改已有原型表面上都是“让 AI 改 HTML”，但上下文和风险不一样，最好分开设计。底层仍然共用 patcher、版本、候选和验证。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流程</w:t>
            </w:r>
          </w:p>
        </w:tc>
        <w:tc>
          <w:tcPr>
            <w:tcW w:type="dxa" w:w="272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先做什么</w:t>
            </w:r>
          </w:p>
        </w:tc>
        <w:tc>
          <w:tcPr>
            <w:tcW w:type="dxa" w:w="3005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再做什么</w:t>
            </w:r>
          </w:p>
        </w:tc>
        <w:tc>
          <w:tcPr>
            <w:tcW w:type="dxa" w:w="238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验收重点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新建原型</w:t>
            </w:r>
          </w:p>
        </w:tc>
        <w:tc>
          <w:tcPr>
            <w:tcW w:type="dxa" w:w="272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生成项目蓝图：页面、角色、业务对象、导航、样式、数据</w:t>
            </w:r>
          </w:p>
        </w:tc>
        <w:tc>
          <w:tcPr>
            <w:tcW w:type="dxa" w:w="300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逐页生成结构和关键交互，再统一检查跨页一致性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页面是否完整、业务链路是否通、样式和字段是否一致</w:t>
            </w:r>
          </w:p>
        </w:tc>
      </w:tr>
      <w:tr>
        <w:tc>
          <w:tcPr>
            <w:tcW w:type="dxa" w:w="170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修改已有原型</w:t>
            </w:r>
          </w:p>
        </w:tc>
        <w:tc>
          <w:tcPr>
            <w:tcW w:type="dxa" w:w="272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锁定目标、范围和验收条件</w:t>
            </w:r>
          </w:p>
        </w:tc>
        <w:tc>
          <w:tcPr>
            <w:tcW w:type="dxa" w:w="3005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在工作副本上做最小必要修改，生成候选预览</w:t>
            </w:r>
          </w:p>
        </w:tc>
        <w:tc>
          <w:tcPr>
            <w:tcW w:type="dxa" w:w="238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目标是否改对、无关区域是否未被误改、原交互是否保留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后续追问</w:t>
            </w:r>
          </w:p>
        </w:tc>
        <w:tc>
          <w:tcPr>
            <w:tcW w:type="dxa" w:w="272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读取最近提交目标和用户上下文</w:t>
            </w:r>
          </w:p>
        </w:tc>
        <w:tc>
          <w:tcPr>
            <w:tcW w:type="dxa" w:w="300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把“再小一点”“颜色换一下”等映射到上次对象</w:t>
            </w:r>
          </w:p>
        </w:tc>
        <w:tc>
          <w:tcPr>
            <w:tcW w:type="dxa" w:w="238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连续修改是否稳定，撤销后上下文是否同步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六 记忆机制怎么做才有用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记忆不要先做成很复杂的向量库。第一版更重要的是结构化、可解释、可编辑。用户信任来自“我知道系统记住了什么，也能删掉或覆盖它”。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记忆类型</w:t>
            </w:r>
          </w:p>
        </w:tc>
        <w:tc>
          <w:tcPr>
            <w:tcW w:type="dxa" w:w="260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13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4139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项目规则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本项目按钮主色使用蓝色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413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默认参与本项目所有页面；冲突时要求新规则显式覆盖旧规则。</w:t>
            </w:r>
          </w:p>
        </w:tc>
      </w:tr>
      <w:tr>
        <w:tc>
          <w:tcPr>
            <w:tcW w:type="dxa" w:w="170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页面事实</w:t>
            </w:r>
          </w:p>
        </w:tc>
        <w:tc>
          <w:tcPr>
            <w:tcW w:type="dxa" w:w="260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订单列表有状态筛选和批量导出</w:t>
            </w:r>
          </w:p>
        </w:tc>
        <w:tc>
          <w:tcPr>
            <w:tcW w:type="dxa" w:w="136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page</w:t>
            </w:r>
          </w:p>
        </w:tc>
        <w:tc>
          <w:tcPr>
            <w:tcW w:type="dxa" w:w="4139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来自源码或已提交修改，随版本更新。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任务上下文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刚刚把保存按钮缩小了一档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run/page</w:t>
            </w:r>
          </w:p>
        </w:tc>
        <w:tc>
          <w:tcPr>
            <w:tcW w:type="dxa" w:w="413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用于后续“再小一点”等追问，撤销后同步失效。</w:t>
            </w:r>
          </w:p>
        </w:tc>
      </w:tr>
      <w:tr>
        <w:tc>
          <w:tcPr>
            <w:tcW w:type="dxa" w:w="170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用户偏好</w:t>
            </w:r>
          </w:p>
        </w:tc>
        <w:tc>
          <w:tcPr>
            <w:tcW w:type="dxa" w:w="2608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后台系统偏紧凑、信息密度高</w:t>
            </w:r>
          </w:p>
        </w:tc>
        <w:tc>
          <w:tcPr>
            <w:tcW w:type="dxa" w:w="1361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user/global</w:t>
            </w:r>
          </w:p>
        </w:tc>
        <w:tc>
          <w:tcPr>
            <w:tcW w:type="dxa" w:w="4139"/>
            <w:shd w:fill="F5F8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只作为默认倾向，不覆盖项目内明确规则。</w:t>
            </w:r>
          </w:p>
        </w:tc>
      </w:tr>
      <w:t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组件经验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这个导入的表格组件依赖 table.css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component</w:t>
            </w:r>
          </w:p>
        </w:tc>
        <w:tc>
          <w:tcPr>
            <w:tcW w:type="dxa" w:w="413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绑定组件版本和来源，用于复用时提醒依赖。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每条记忆至少应包含：id、scope、text、source、created_at、updated_at、status、supersedes、evidence。这样才能处理冲突、过期和撤销。比如新规则“按钮改绿色”不是简单追加，而是让旧的“按钮蓝色”进入 superseded 状态。</w:t>
      </w: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七 我认为最值得先做的三步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先做可靠提交和任务恢复。把 run、candidate、validation、commit result 持久化。失败时能回到明确状态，刷新后也知道任务卡在哪里。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再做范围和验收。每次修改前明确目标、范围、验收条件；修改后检查是否越界、是否满足需求、是否破坏运行时。</w:t>
      </w:r>
    </w:p>
    <w:p>
      <w:pPr>
        <w:pStyle w:val="ListNumber"/>
        <w:spacing w:after="80" w:line="276" w:lineRule="auto"/>
      </w:pPr>
      <w:r>
        <w:rPr>
          <w:rFonts w:ascii="PingFang SC" w:hAnsi="PingFang SC" w:eastAsia="PingFang SC"/>
          <w:b w:val="0"/>
          <w:color w:val="000000"/>
          <w:sz w:val="22"/>
        </w:rPr>
        <w:t>最后做项目蓝图和结构化记忆。让多页面生成有统一业务和视觉约束，让后续追问能稳定接住上一次修改。</w:t>
      </w:r>
    </w:p>
    <w:p>
      <w:pPr>
        <w:pStyle w:val="Heading1"/>
        <w:spacing w:before="260" w:after="120"/>
      </w:pPr>
      <w:r>
        <w:rPr>
          <w:rFonts w:ascii="PingFang SC" w:hAnsi="PingFang SC" w:eastAsia="PingFang SC"/>
          <w:b/>
          <w:color w:val="000000"/>
          <w:sz w:val="30"/>
        </w:rPr>
        <w:t>八 我的最终建议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这个项目下一版的关键词应该是“可信修改”，不是“更会生成”。只要它能做到选中元素后稳定修改、失败能恢复、候选能解释、撤销后上下文正确、跨页面风格和数据一致，它就会比普通的一次性 HTML 生成器有价值。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我会把产品体验聚焦在一个高频闭环：导入或生成原型，选中元素，提出修改，得到候选，自动检查，用户确认提交，继续追问，必要时撤销。先把这个闭环做到非常稳，再扩展组件库、技能包、复杂多页面和视觉回归。</w:t>
      </w:r>
    </w:p>
    <w:p>
      <w:pPr>
        <w:spacing w:after="120" w:line="283" w:lineRule="auto"/>
      </w:pPr>
      <w:r>
        <w:rPr>
          <w:rFonts w:ascii="PingFang SC" w:hAnsi="PingFang SC" w:eastAsia="PingFang SC"/>
          <w:b w:val="0"/>
          <w:color w:val="000000"/>
          <w:sz w:val="22"/>
        </w:rPr>
        <w:t>工程上，第一优先级是提交一致性和任务持久化；产品上，第一优先级是修改链路的可控感；Agent 上，第一优先级是把“模型输出”降级为“候选方案”，由程序验证和提交。记忆上，第一优先级是范围和冲突处理。这个方向最稳，也最容易一步步验证效果。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