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spacing w:after="60"/>
      </w:pPr>
      <w:r>
        <w:t>搬送実績入力ツール 取扱説明書</w:t>
      </w:r>
    </w:p>
    <w:p>
      <w:r>
        <w:t>日々の入力から月報作成・転記・バックアップまで</w:t>
      </w:r>
    </w:p>
    <w:p>
      <w:r>
        <w:t>対象：現行バージョン 2.9.0 を基準に記載　／　更新日：2026年10月4日</w:t>
      </w:r>
    </w:p>
    <w:p>
      <w:pPr>
        <w:pStyle w:val="1"/>
      </w:pPr>
      <w:r>
        <w:t>この説明書について</w:t>
      </w:r>
    </w:p>
    <w:p>
      <w:r>
        <w:t>この説明書では、搬送実績入力ツールを初めて使う方が、月データの準備、日々の入力、内容確認、保存、月報ファイルの作成まで進められるように、画面の操作順に説明します。画面の表示や項目は、車両設定・対象月・ツールのバージョンによって一部異なることがあり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最初に確認：</w:t>
            </w:r>
            <w:r>
              <w:t>「保存」はデータをクリアから保護する操作です。「転記」は月報などのファイルを作成し、その後に現在の入力画面を次の入力用に切り替えます。転記前に必ず対象月と入力内容を確認してください。</w:t>
            </w:r>
          </w:p>
        </w:tc>
      </w:tr>
    </w:tbl>
    <w:p>
      <w:pPr>
        <w:spacing w:after="0"/>
      </w:pPr>
    </w:p>
    <w:p>
      <w:pPr>
        <w:pStyle w:val="1"/>
      </w:pPr>
      <w:r>
        <w:t>1. 起動と基本画面</w:t>
      </w:r>
    </w:p>
    <w:p>
      <w:pPr>
        <w:pStyle w:val="2"/>
      </w:pPr>
      <w:r>
        <w:t>起動する</w:t>
      </w:r>
    </w:p>
    <w:p>
      <w:r>
        <w:t>•  配布されたツールのフォルダーを開きます。</w:t>
      </w:r>
    </w:p>
    <w:p>
      <w:r>
        <w:t>•  HansoInputTool.exe をダブルクリックします。</w:t>
      </w:r>
    </w:p>
    <w:p>
      <w:r>
        <w:t>•  メイン画面が表示されたら、上部の「期」「R年」「月」が作業対象と一致しているか確認します。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76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jpg" descr="メイン画面。期、R年、月、実績月報読み込み、保存、転記、入力欄、実績一覧、その他メニューが表示されています。" title="取扱説明書の画面画像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図1　メイン画面。期・R年・月を確認し、読込・保存・転記や入力状況を操作します。</w:t>
      </w:r>
    </w:p>
    <w:p>
      <w:r>
        <w:t>このツールは通常、入力内容をアプリ内のデータベースに保存します。終了前に「保存」を押すと、作業中の月が保存済みとして保護されます。</w:t>
      </w:r>
    </w:p>
    <w:p>
      <w:pPr>
        <w:pStyle w:val="2"/>
      </w:pPr>
      <w:r>
        <w:t>メイン画面の見方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場所・表示</w:t>
            </w:r>
          </w:p>
        </w:tc>
        <w:tc>
          <w:tcPr>
            <w:tcW w:type="dxa" w:w="4801"/>
          </w:tcPr>
          <w:p>
            <w:r>
              <w:t>役割</w:t>
            </w:r>
          </w:p>
        </w:tc>
      </w:tr>
      <w:tr>
        <w:tc>
          <w:tcPr>
            <w:tcW w:type="dxa" w:w="4801"/>
          </w:tcPr>
          <w:p>
            <w:r>
              <w:t>期・R年・月</w:t>
            </w:r>
          </w:p>
        </w:tc>
        <w:tc>
          <w:tcPr>
            <w:tcW w:type="dxa" w:w="4801"/>
          </w:tcPr>
          <w:p>
            <w:r>
              <w:t>現在入力する対象期間を示します。転記ファイルの名称や月データの管理に使われます。</w:t>
            </w:r>
          </w:p>
        </w:tc>
      </w:tr>
      <w:tr>
        <w:tc>
          <w:tcPr>
            <w:tcW w:type="dxa" w:w="4801"/>
          </w:tcPr>
          <w:p>
            <w:r>
              <w:t>通常／東日本タブ</w:t>
            </w:r>
          </w:p>
        </w:tc>
        <w:tc>
          <w:tcPr>
            <w:tcW w:type="dxa" w:w="4801"/>
          </w:tcPr>
          <w:p>
            <w:r>
              <w:t>入力するシートの種類を切り替えます。</w:t>
            </w:r>
          </w:p>
        </w:tc>
      </w:tr>
      <w:tr>
        <w:tc>
          <w:tcPr>
            <w:tcW w:type="dxa" w:w="4801"/>
          </w:tcPr>
          <w:p>
            <w:r>
              <w:t>車両選択</w:t>
            </w:r>
          </w:p>
        </w:tc>
        <w:tc>
          <w:tcPr>
            <w:tcW w:type="dxa" w:w="4801"/>
          </w:tcPr>
          <w:p>
            <w:r>
              <w:t>入力対象の車両シートを選びます。</w:t>
            </w:r>
          </w:p>
        </w:tc>
      </w:tr>
      <w:tr>
        <w:tc>
          <w:tcPr>
            <w:tcW w:type="dxa" w:w="4801"/>
          </w:tcPr>
          <w:p>
            <w:r>
              <w:t>実績入力</w:t>
            </w:r>
          </w:p>
        </w:tc>
        <w:tc>
          <w:tcPr>
            <w:tcW w:type="dxa" w:w="4801"/>
          </w:tcPr>
          <w:p>
            <w:r>
              <w:t>選択した車両・タブに必要な実績を入力します。</w:t>
            </w:r>
          </w:p>
        </w:tc>
      </w:tr>
      <w:tr>
        <w:tc>
          <w:tcPr>
            <w:tcW w:type="dxa" w:w="4801"/>
          </w:tcPr>
          <w:p>
            <w:r>
              <w:t>実績一覧</w:t>
            </w:r>
          </w:p>
        </w:tc>
        <w:tc>
          <w:tcPr>
            <w:tcW w:type="dxa" w:w="4801"/>
          </w:tcPr>
          <w:p>
            <w:r>
              <w:t>通常タブで登録した行を確認・編集・削除します。</w:t>
            </w:r>
          </w:p>
        </w:tc>
      </w:tr>
      <w:tr>
        <w:tc>
          <w:tcPr>
            <w:tcW w:type="dxa" w:w="4801"/>
          </w:tcPr>
          <w:p>
            <w:r>
              <w:t>実績月報を読み込む</w:t>
            </w:r>
          </w:p>
        </w:tc>
        <w:tc>
          <w:tcPr>
            <w:tcW w:type="dxa" w:w="4801"/>
          </w:tcPr>
          <w:p>
            <w:r>
              <w:t>既存の実績月報からデータを取り込みます。</w:t>
            </w:r>
          </w:p>
        </w:tc>
      </w:tr>
      <w:tr>
        <w:tc>
          <w:tcPr>
            <w:tcW w:type="dxa" w:w="4801"/>
          </w:tcPr>
          <w:p>
            <w:r>
              <w:t>保存</w:t>
            </w:r>
          </w:p>
        </w:tc>
        <w:tc>
          <w:tcPr>
            <w:tcW w:type="dxa" w:w="4801"/>
          </w:tcPr>
          <w:p>
            <w:r>
              <w:t>現在の入力内容を保存します。Ctrl+Sでも実行できます。</w:t>
            </w:r>
          </w:p>
        </w:tc>
      </w:tr>
      <w:tr>
        <w:tc>
          <w:tcPr>
            <w:tcW w:type="dxa" w:w="4801"/>
          </w:tcPr>
          <w:p>
            <w:r>
              <w:t>転記</w:t>
            </w:r>
          </w:p>
        </w:tc>
        <w:tc>
          <w:tcPr>
            <w:tcW w:type="dxa" w:w="4801"/>
          </w:tcPr>
          <w:p>
            <w:r>
              <w:t>転記前の確認画面を開き、ファイル作成へ進みます。Ctrl+Tでも実行できます。</w:t>
            </w:r>
          </w:p>
        </w:tc>
      </w:tr>
      <w:tr>
        <w:tc>
          <w:tcPr>
            <w:tcW w:type="dxa" w:w="4801"/>
          </w:tcPr>
          <w:p>
            <w:r>
              <w:t>その他</w:t>
            </w:r>
          </w:p>
        </w:tc>
        <w:tc>
          <w:tcPr>
            <w:tcW w:type="dxa" w:w="4801"/>
          </w:tcPr>
          <w:p>
            <w:r>
              <w:t>月切替、PDF読み込み、年度集計、履歴、バックアップ、復元、ヘルプ、設定、クリアを開きます。</w:t>
            </w:r>
          </w:p>
        </w:tc>
      </w:tr>
      <w:tr>
        <w:tc>
          <w:tcPr>
            <w:tcW w:type="dxa" w:w="4801"/>
          </w:tcPr>
          <w:p>
            <w:r>
              <w:t>操作ログ</w:t>
            </w:r>
          </w:p>
        </w:tc>
        <w:tc>
          <w:tcPr>
            <w:tcW w:type="dxa" w:w="4801"/>
          </w:tcPr>
          <w:p>
            <w:r>
              <w:t>登録・保存・エラーなど直近の処理結果を表示します。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画面画像について：</w:t>
            </w:r>
            <w:r>
              <w:t>現行バージョンの画面を確認した後、メイン画面・入力例・転記前確認画面などの画像を追加します。旧版の画面画像は現行画面と異なるため、この改訂案では使用していません。</w:t>
            </w:r>
          </w:p>
        </w:tc>
      </w:tr>
    </w:tbl>
    <w:p>
      <w:pPr>
        <w:spacing w:after="0"/>
      </w:pPr>
    </w:p>
    <w:p>
      <w:pPr>
        <w:pStyle w:val="1"/>
      </w:pPr>
      <w:r>
        <w:t>2. 月データを準備する</w:t>
      </w:r>
    </w:p>
    <w:p>
      <w:pPr>
        <w:pStyle w:val="2"/>
      </w:pPr>
      <w:r>
        <w:t>新しい月を入力する</w:t>
      </w:r>
    </w:p>
    <w:p>
      <w:r>
        <w:t>•  画面上部で期・R年・月を確認します。入力値が変わると、その組み合わせに対応した月データへ切り替わります。</w:t>
      </w:r>
    </w:p>
    <w:p>
      <w:r>
        <w:t>•  「通常」または「東日本」タブを選びます。</w:t>
      </w:r>
    </w:p>
    <w:p>
      <w:r>
        <w:t>•  「車両選択」から対象車両を選びます。</w:t>
      </w:r>
    </w:p>
    <w:p>
      <w:r>
        <w:t>過去の月データは「その他」→「月切替」で選び直せます。月切替画面では各月の保存・確定状態を確認できます。</w:t>
      </w:r>
    </w:p>
    <w:p>
      <w:pPr>
        <w:pStyle w:val="2"/>
      </w:pPr>
      <w:r>
        <w:t>月切替画面の状態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状態／操作</w:t>
            </w:r>
          </w:p>
        </w:tc>
        <w:tc>
          <w:tcPr>
            <w:tcW w:type="dxa" w:w="4801"/>
          </w:tcPr>
          <w:p>
            <w:r>
              <w:t>意味</w:t>
            </w:r>
          </w:p>
        </w:tc>
      </w:tr>
      <w:tr>
        <w:tc>
          <w:tcPr>
            <w:tcW w:type="dxa" w:w="4801"/>
          </w:tcPr>
          <w:p>
            <w:r>
              <w:t>未保存</w:t>
            </w:r>
          </w:p>
        </w:tc>
        <w:tc>
          <w:tcPr>
            <w:tcW w:type="dxa" w:w="4801"/>
          </w:tcPr>
          <w:p>
            <w:r>
              <w:t>通常の作業中データです。保存または確定すると保護されます。</w:t>
            </w:r>
          </w:p>
        </w:tc>
      </w:tr>
      <w:tr>
        <w:tc>
          <w:tcPr>
            <w:tcW w:type="dxa" w:w="4801"/>
          </w:tcPr>
          <w:p>
            <w:r>
              <w:t>保存</w:t>
            </w:r>
          </w:p>
        </w:tc>
        <w:tc>
          <w:tcPr>
            <w:tcW w:type="dxa" w:w="4801"/>
          </w:tcPr>
          <w:p>
            <w:r>
              <w:t>クリアや転記後の自動クリアから保護されます。編集は続けられます。</w:t>
            </w:r>
          </w:p>
        </w:tc>
      </w:tr>
      <w:tr>
        <w:tc>
          <w:tcPr>
            <w:tcW w:type="dxa" w:w="4801"/>
          </w:tcPr>
          <w:p>
            <w:r>
              <w:t>確定</w:t>
            </w:r>
          </w:p>
        </w:tc>
        <w:tc>
          <w:tcPr>
            <w:tcW w:type="dxa" w:w="4801"/>
          </w:tcPr>
          <w:p>
            <w:r>
              <w:t>誤操作を防ぐため、解除するまで登録・編集・削除・クリアが制限されます。</w:t>
            </w:r>
          </w:p>
        </w:tc>
      </w:tr>
      <w:tr>
        <w:tc>
          <w:tcPr>
            <w:tcW w:type="dxa" w:w="4801"/>
          </w:tcPr>
          <w:p>
            <w:r>
              <w:t>保存解除</w:t>
            </w:r>
          </w:p>
        </w:tc>
        <w:tc>
          <w:tcPr>
            <w:tcW w:type="dxa" w:w="4801"/>
          </w:tcPr>
          <w:p>
            <w:r>
              <w:t>保存によるクリア保護を解除します。</w:t>
            </w:r>
          </w:p>
        </w:tc>
      </w:tr>
      <w:tr>
        <w:tc>
          <w:tcPr>
            <w:tcW w:type="dxa" w:w="4801"/>
          </w:tcPr>
          <w:p>
            <w:r>
              <w:t>確定解除</w:t>
            </w:r>
          </w:p>
        </w:tc>
        <w:tc>
          <w:tcPr>
            <w:tcW w:type="dxa" w:w="4801"/>
          </w:tcPr>
          <w:p>
            <w:r>
              <w:t>確定による編集・削除保護を解除します。</w:t>
            </w:r>
          </w:p>
        </w:tc>
      </w:tr>
      <w:tr>
        <w:tc>
          <w:tcPr>
            <w:tcW w:type="dxa" w:w="4801"/>
          </w:tcPr>
          <w:p>
            <w:r>
              <w:t>削除</w:t>
            </w:r>
          </w:p>
        </w:tc>
        <w:tc>
          <w:tcPr>
            <w:tcW w:type="dxa" w:w="4801"/>
          </w:tcPr>
          <w:p>
            <w:r>
              <w:t>選択した月のデータを削除します。対象月をよく確認してください。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注意：</w:t>
            </w:r>
            <w:r>
              <w:t>月切替画面の「確定」は編集を制限します。再編集するには「確定解除」が必要です。月データの削除は、対象を間違えないよう慎重に行ってください。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5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.jpg" descr="月データ切替画面の例。月データが0件の状態と保存・確定状態の説明、月切替操作ボタンが表示されています。" title="取扱説明書の画面画像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図2　月データ切替画面。画面例はデータ0件の状態です。</w:t>
      </w:r>
    </w:p>
    <w:p>
      <w:pPr>
        <w:pStyle w:val="1"/>
      </w:pPr>
      <w:r>
        <w:t>3. 通常タブに日々の実績を入力する</w:t>
      </w:r>
    </w:p>
    <w:p>
      <w:pPr>
        <w:pStyle w:val="2"/>
      </w:pPr>
      <w:r>
        <w:t>1件ずつ登録する</w:t>
      </w:r>
    </w:p>
    <w:p>
      <w:r>
        <w:t>•  「通常」タブを選択し、車両を選びます。</w:t>
      </w:r>
    </w:p>
    <w:p>
      <w:r>
        <w:t>•  「日」に日付を入力します。</w:t>
      </w:r>
    </w:p>
    <w:p>
      <w:r>
        <w:t>•  「有料km」「無料km」に実績を入力します。</w:t>
      </w:r>
    </w:p>
    <w:p>
      <w:r>
        <w:t>•  深夜欄に、表示されている項目の単位で値を入力します。車両によって「深夜時間（分）」または「深夜料金（円）」になります。</w:t>
      </w:r>
    </w:p>
    <w:p>
      <w:r>
        <w:t>•  該当する場合は特殊項目のチェックを入れます。ショートカットが設定されている項目は画面にキーが表示されます。</w:t>
      </w:r>
    </w:p>
    <w:p>
      <w:r>
        <w:t>•  給油管理対象の車両で給油した場合は「給油あり」を選び、給油時距離と給油量（リッター）を入力します。</w:t>
      </w:r>
    </w:p>
    <w:p>
      <w:r>
        <w:t>•  入力欄のEnterキーで次の入力欄へ進み、最後に「登録（Enter）」を押します。</w:t>
      </w:r>
    </w:p>
    <w:p>
      <w:r>
        <w:t>登録した行は「実績一覧」に表示されます。入力に誤りがある場合は、該当欄の近くにエラーが表示されます。内容を直してから登録してください。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743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jpg" descr="通常タブの入力画面。車両選択、日、有料km、無料km、深夜時間、特殊項目、給油あり、登録ボタンが表示されています。" title="取扱説明書の画面画像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43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図3　通常タブ。日・距離・深夜項目を入力し、特殊項目や給油を選んで登録します。</w:t>
      </w:r>
    </w:p>
    <w:p>
      <w:pPr>
        <w:pStyle w:val="2"/>
      </w:pPr>
      <w:r>
        <w:t>深夜時間・料金を計算する</w:t>
      </w:r>
    </w:p>
    <w:p>
      <w:r>
        <w:t>通常タブの「深夜計算」を押すと、会社出発時刻と故人宅出発時刻から、深夜時間帯（22:00～翌5:00）に該当する時間・料金を計算できます。計算結果を確認して画面へ反映し、通常の登録を行います。車両の深夜入力方式によって反映される値の単位が異なります。</w:t>
      </w:r>
    </w:p>
    <w:p>
      <w:pPr>
        <w:pStyle w:val="2"/>
      </w:pPr>
      <w:r>
        <w:t>入力内容を確認・修正する</w:t>
      </w:r>
    </w:p>
    <w:p>
      <w:r>
        <w:t>「実績一覧」の列（日、搬送、有料km、無料km、フラグ、給油、深夜料金・時間）を見て入力内容を確認します。行を選択して編集ボタンを押すか、Enterキーまたはダブルクリックで編集画面を開きます。修正後は編集画面の保存を押します。</w:t>
      </w:r>
    </w:p>
    <w:p>
      <w:r>
        <w:t>行を選択してDeleteキーまたは削除ボタンを押すと、その行を削除できます。確認画面が表示されたら、対象行を再確認してから確定します。</w:t>
      </w:r>
    </w:p>
    <w:p>
      <w:pPr>
        <w:pStyle w:val="1"/>
      </w:pPr>
      <w:r>
        <w:t>4. 東日本タブに入力する</w:t>
      </w:r>
    </w:p>
    <w:p>
      <w:r>
        <w:t>•  「東日本」タブを選び、車両を指定します。</w:t>
      </w:r>
    </w:p>
    <w:p>
      <w:r>
        <w:t>•  「延実働車輌数」「搬送回数」「有料km」「無料km」「運輸実績」など、表示された項目に対象月の値を入力します。</w:t>
      </w:r>
    </w:p>
    <w:p>
      <w:r>
        <w:t>•  入力値を確認し、「登録（Enter）」を押します。</w:t>
      </w:r>
    </w:p>
    <w:p>
      <w:r>
        <w:t>東日本タブでは月単位の集計値を扱います。選択したシートの登録状態を画面で確認してください。月切替を行う前に「保存」を押すと、東日本の値もその月の控えとして保存されます。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99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t.jpg" descr="東日本タブの入力画面。延実働車輌数、搬送回数、有料km、無料km、運輸実績の入力欄が表示されています。" title="取扱説明書の画面画像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図4　東日本タブ。月単位の集計値を入力します。</w:t>
      </w:r>
    </w:p>
    <w:p>
      <w:pPr>
        <w:pStyle w:val="1"/>
      </w:pPr>
      <w:r>
        <w:t>5. PDFの日報を読み込む（利用する場合）</w:t>
      </w:r>
    </w:p>
    <w:p>
      <w:r>
        <w:t>「その他」→「PDF読み込み」から日報PDFの解析画面を開きます。初回はAIサービスのAPIキー設定が必要です。解析された内容は自動で確定したものとして扱わず、必ず元の日報と照合してください。</w:t>
      </w:r>
    </w:p>
    <w:p>
      <w:r>
        <w:t>•  対象のPDFを読み込み、解析結果の一覧を確認します。</w:t>
      </w:r>
    </w:p>
    <w:p>
      <w:r>
        <w:t>•  各行の「PDF」ボタンで元ページを開き、日付・車両・搬送／移動・距離・給油などを照合します。</w:t>
      </w:r>
    </w:p>
    <w:p>
      <w:r>
        <w:t>•  不足項目や誤りを画面上で修正します。状態が登録可能で、内容の確認が済んだ行にチェックを入れます。</w:t>
      </w:r>
    </w:p>
    <w:p>
      <w:r>
        <w:t>•  確認済みの行だけを登録します。登録内容は通常タブの入力実績に反映されます。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必ず照合：</w:t>
            </w:r>
            <w:r>
              <w:t>PDFのAI解析結果には誤りや判定不明の項目が含まれることがあります。元の日報を確認せずに一括登録しないでください。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8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.jpg" descr="PDF読み込み画面の例。日報の解析結果、元PDFとの照合、確認済み項目の登録操作が表示されています。" title="取扱説明書の画面画像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図5　PDF読み込み画面の例。解析した各項目を元の日報と照合してから登録します。</w:t>
      </w:r>
    </w:p>
    <w:p>
      <w:pPr>
        <w:pStyle w:val="1"/>
      </w:pPr>
      <w:r>
        <w:t>6. 保存と実績月報の読み込み</w:t>
      </w:r>
    </w:p>
    <w:p>
      <w:pPr>
        <w:pStyle w:val="2"/>
      </w:pPr>
      <w:r>
        <w:t>入力内容を保存する</w:t>
      </w:r>
    </w:p>
    <w:p>
      <w:r>
        <w:t>•  画面上部の期・R年・月と入力一覧を確認します。</w:t>
      </w:r>
    </w:p>
    <w:p>
      <w:r>
        <w:t>•  「保存」を押すか、Ctrl+Sを押します。</w:t>
      </w:r>
    </w:p>
    <w:p>
      <w:r>
        <w:t>•  保存完了の表示を確認します。</w:t>
      </w:r>
    </w:p>
    <w:p>
      <w:r>
        <w:t>期・月・R年が揃っている場合、現在の月は保存済みとなり、クリア操作や転記後の自動クリアから保護されます。保存済みの月を再び通常の未保存状態に戻すには、「その他」→「月切替」→対象月を選択→「保存解除」を使います。</w:t>
      </w:r>
    </w:p>
    <w:p>
      <w:pPr>
        <w:pStyle w:val="2"/>
      </w:pPr>
      <w:r>
        <w:t>既存の実績月報を読み込む</w:t>
      </w:r>
    </w:p>
    <w:p>
      <w:r>
        <w:t>•  「実績月報を読み込む」を押し、読み込むExcel形式（.xlsx）のファイルを選択します。</w:t>
      </w:r>
    </w:p>
    <w:p>
      <w:r>
        <w:t>•  現在の作業内容を上書きする確認が表示されます。対象ファイルと上書き内容を確認して続行します。</w:t>
      </w:r>
    </w:p>
    <w:p>
      <w:r>
        <w:t>•  読み込み完了の表示を確認し、期・R年・月、車両、各行の内容を確認します。</w:t>
      </w:r>
    </w:p>
    <w:p>
      <w:r>
        <w:t>ファイル名に期・月・R年が含まれる場合は画面上部に反映されます。読み込み前に現在の作業内容を保存し、必要ならバックアップを作成してください。</w:t>
      </w:r>
    </w:p>
    <w:p>
      <w:pPr>
        <w:pStyle w:val="1"/>
      </w:pPr>
      <w:r>
        <w:t>7. 月報ファイルへ転記する</w:t>
      </w:r>
    </w:p>
    <w:p>
      <w:pPr>
        <w:pStyle w:val="2"/>
      </w:pPr>
      <w:r>
        <w:t>転記前に確認する</w:t>
      </w:r>
    </w:p>
    <w:p>
      <w:r>
        <w:t>•  対象の期・R年・月を確認します。</w:t>
      </w:r>
    </w:p>
    <w:p>
      <w:r>
        <w:t>•  通常タブの各車両の入力行と、東日本タブの集計値を確認します。</w:t>
      </w:r>
    </w:p>
    <w:p>
      <w:r>
        <w:t>•  必要に応じて「保存」を押します。保存済みなら、転記後に画面がクリアされても保存した月データは月切替から再表示できます。</w:t>
      </w:r>
    </w:p>
    <w:p>
      <w:r>
        <w:t>•  「転記」を押します。</w:t>
      </w:r>
    </w:p>
    <w:p>
      <w:pPr>
        <w:pStyle w:val="2"/>
      </w:pPr>
      <w:r>
        <w:t>確認画面で転記を実行する</w:t>
      </w:r>
    </w:p>
    <w:p>
      <w:r>
        <w:t>•  車両数、エラー数、警告数、転記先の期・月・R年、推定売上を確認します。</w:t>
      </w:r>
    </w:p>
    <w:p>
      <w:r>
        <w:t>•  確認事項の一覧を見て、エラーや警告のある車両を選びます。必要なら「データを修正」で戻って直します。</w:t>
      </w:r>
    </w:p>
    <w:p>
      <w:r>
        <w:t>•  内容に問題がなければ「転記を実行」を押します。中止する場合は「中止」を選びます。</w:t>
      </w:r>
    </w:p>
    <w:p>
      <w:r>
        <w:t>•  出力先のベースフォルダーを選択します。</w:t>
      </w:r>
    </w:p>
    <w:p>
      <w:r>
        <w:t>•  進捗画面が完了したら閉じ、出力先に作成されたフォルダー内の月報ファイルと集計ファイルを開いて確認します。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転記後の動作：</w:t>
            </w:r>
            <w:r>
              <w:t>転記が成功すると、通常は現在の入力画面が次の入力用にクリアされます。保存済みの月はデータを残したまま新しい空の入力セッションへ切り替わります。未保存データを転記後も保持したい場合は、転記前に保存してください。確定済みの月では自動クリアが行われない場合があります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030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.jpg" descr="転記前の最終確認画面の例。対象期間、車両一覧、エラー・警告、転記実行ボタンが表示されています。数値は例示です。" title="取扱説明書の画面画像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図6　転記前の最終確認画面。表示される期・月・R年や実績値は画面例です。</w:t>
      </w:r>
    </w:p>
    <w:p>
      <w:pPr>
        <w:pStyle w:val="1"/>
      </w:pPr>
      <w:r>
        <w:t>8. その他の機能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868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jpg" descr="その他メニュー。月切替、PDF読み込み、年度集計、登録・修正履歴、バックアップ、復元、フォルダ、ヘルプ、設定、クリアを開けます。" title="取扱説明書の画面画像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6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図7　「その他」メニューから各機能を開きます。</w:t>
      </w:r>
    </w:p>
    <w:p>
      <w:pPr>
        <w:pStyle w:val="2"/>
      </w:pPr>
      <w:r>
        <w:t>年度集計</w:t>
      </w:r>
    </w:p>
    <w:p>
      <w:r>
        <w:t>「その他」→「年度集計」から車両別の年度データを確認し、必要に応じて集計ファイルへ出力します。対象年度と車両を確認してから操作してください。</w:t>
      </w:r>
    </w:p>
    <w:p>
      <w:pPr>
        <w:pStyle w:val="2"/>
      </w:pPr>
      <w:r>
        <w:t>登録・修正履歴</w:t>
      </w:r>
    </w:p>
    <w:p>
      <w:r>
        <w:t>「その他」→「登録・修正履歴」から、データの登録・修正履歴を確認できます。</w:t>
      </w:r>
    </w:p>
    <w:p>
      <w:pPr>
        <w:pStyle w:val="2"/>
      </w:pPr>
      <w:r>
        <w:t>バックアップと復元</w:t>
      </w:r>
    </w:p>
    <w:p>
      <w:r>
        <w:t>「その他」→「バックアップ」で手動バックアップを作成します。「その他」→「フォルダ」でバックアップの保存場所を開けます。「復元」ではバックアップを選んでデータを戻せます。復元前に対象ファイルと復元対象を確認してください。アプリは起動時・終了時・データ消去前にも自動バックアップを作成します。</w:t>
      </w:r>
    </w:p>
    <w:p>
      <w:pPr>
        <w:pStyle w:val="2"/>
      </w:pPr>
      <w:r>
        <w:t>設定</w:t>
      </w:r>
    </w:p>
    <w:p>
      <w:r>
        <w:t>「その他」→「設定」を開きます。主なタブと用途は次のとおりです。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設定タブ</w:t>
            </w:r>
          </w:p>
        </w:tc>
        <w:tc>
          <w:tcPr>
            <w:tcW w:type="dxa" w:w="4801"/>
          </w:tcPr>
          <w:p>
            <w:r>
              <w:t>用途</w:t>
            </w:r>
          </w:p>
        </w:tc>
      </w:tr>
      <w:tr>
        <w:tc>
          <w:tcPr>
            <w:tcW w:type="dxa" w:w="4801"/>
          </w:tcPr>
          <w:p>
            <w:r>
              <w:t>基本設定</w:t>
            </w:r>
          </w:p>
        </w:tc>
        <w:tc>
          <w:tcPr>
            <w:tcW w:type="dxa" w:w="4801"/>
          </w:tcPr>
          <w:p>
            <w:r>
              <w:t>元号などの基本設定、AI設定管理など。</w:t>
            </w:r>
          </w:p>
        </w:tc>
      </w:tr>
      <w:tr>
        <w:tc>
          <w:tcPr>
            <w:tcW w:type="dxa" w:w="4801"/>
          </w:tcPr>
          <w:p>
            <w:r>
              <w:t>列マッピング</w:t>
            </w:r>
          </w:p>
        </w:tc>
        <w:tc>
          <w:tcPr>
            <w:tcW w:type="dxa" w:w="4801"/>
          </w:tcPr>
          <w:p>
            <w:r>
              <w:t>Excelの配置変更に合わせて列番号やセル位置を調整します。通常は変更不要です。</w:t>
            </w:r>
          </w:p>
        </w:tc>
      </w:tr>
      <w:tr>
        <w:tc>
          <w:tcPr>
            <w:tcW w:type="dxa" w:w="4801"/>
          </w:tcPr>
          <w:p>
            <w:r>
              <w:t>車両シート管理</w:t>
            </w:r>
          </w:p>
        </w:tc>
        <w:tc>
          <w:tcPr>
            <w:tcW w:type="dxa" w:w="4801"/>
          </w:tcPr>
          <w:p>
            <w:r>
              <w:t>車両シート、深夜入力方式、給油管理対象などを設定します。</w:t>
            </w:r>
          </w:p>
        </w:tc>
      </w:tr>
      <w:tr>
        <w:tc>
          <w:tcPr>
            <w:tcW w:type="dxa" w:w="4801"/>
          </w:tcPr>
          <w:p>
            <w:r>
              <w:t>料金設定</w:t>
            </w:r>
          </w:p>
        </w:tc>
        <w:tc>
          <w:tcPr>
            <w:tcW w:type="dxa" w:w="4801"/>
          </w:tcPr>
          <w:p>
            <w:r>
              <w:t>寝台車・霊柩車などの基本料金、走行料金、深夜料金を設定します。料金は税込みで入力します。</w:t>
            </w:r>
          </w:p>
        </w:tc>
      </w:tr>
      <w:tr>
        <w:tc>
          <w:tcPr>
            <w:tcW w:type="dxa" w:w="4801"/>
          </w:tcPr>
          <w:p>
            <w:r>
              <w:t>ショートカット</w:t>
            </w:r>
          </w:p>
        </w:tc>
        <w:tc>
          <w:tcPr>
            <w:tcW w:type="dxa" w:w="4801"/>
          </w:tcPr>
          <w:p>
            <w:r>
              <w:t>各操作に割り当てるキーを設定します。キー欄を選んで実際のキーを入力し、画面下部の保存を押します。</w:t>
            </w:r>
          </w:p>
        </w:tc>
      </w:tr>
      <w:tr>
        <w:tc>
          <w:tcPr>
            <w:tcW w:type="dxa" w:w="4801"/>
          </w:tcPr>
          <w:p>
            <w:r>
              <w:t>フラグ管理</w:t>
            </w:r>
          </w:p>
        </w:tc>
        <w:tc>
          <w:tcPr>
            <w:tcW w:type="dxa" w:w="4801"/>
          </w:tcPr>
          <w:p>
            <w:r>
              <w:t>通常入力に表示する特殊項目、金額の計算方法、ショートカットなどを管理します。</w:t>
            </w:r>
          </w:p>
        </w:tc>
      </w:tr>
      <w:tr>
        <w:tc>
          <w:tcPr>
            <w:tcW w:type="dxa" w:w="4801"/>
          </w:tcPr>
          <w:p>
            <w:r>
              <w:t>バックアップ</w:t>
            </w:r>
          </w:p>
        </w:tc>
        <w:tc>
          <w:tcPr>
            <w:tcW w:type="dxa" w:w="4801"/>
          </w:tcPr>
          <w:p>
            <w:r>
              <w:t>自動・手動バックアップの保持件数を設定します。</w:t>
            </w:r>
          </w:p>
        </w:tc>
      </w:tr>
    </w:tbl>
    <w:p>
      <w:pPr>
        <w:spacing w:after="0"/>
      </w:pPr>
    </w:p>
    <w:p>
      <w:r>
        <w:t>設定の変更後は画面下部の「保存」を押します。列マッピング、車両、料金、フラグの意味が分からない場合は、管理者に確認してから変更してください。</w:t>
      </w:r>
    </w:p>
    <w:p>
      <w:pPr>
        <w:pStyle w:val="1"/>
      </w:pPr>
      <w:r>
        <w:t>9. 困ったとき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状況</w:t>
            </w:r>
          </w:p>
        </w:tc>
        <w:tc>
          <w:tcPr>
            <w:tcW w:type="dxa" w:w="4801"/>
          </w:tcPr>
          <w:p>
            <w:r>
              <w:t>確認すること</w:t>
            </w:r>
          </w:p>
        </w:tc>
      </w:tr>
      <w:tr>
        <w:tc>
          <w:tcPr>
            <w:tcW w:type="dxa" w:w="4801"/>
          </w:tcPr>
          <w:p>
            <w:r>
              <w:t>入力欄にエラーが出る</w:t>
            </w:r>
          </w:p>
        </w:tc>
        <w:tc>
          <w:tcPr>
            <w:tcW w:type="dxa" w:w="4801"/>
          </w:tcPr>
          <w:p>
            <w:r>
              <w:t>表示されたメッセージを読み、日付や数値、必須項目を確認して入力し直します。</w:t>
            </w:r>
          </w:p>
        </w:tc>
      </w:tr>
      <w:tr>
        <w:tc>
          <w:tcPr>
            <w:tcW w:type="dxa" w:w="4801"/>
          </w:tcPr>
          <w:p>
            <w:r>
              <w:t>月報読み込み後に内容が違う</w:t>
            </w:r>
          </w:p>
        </w:tc>
        <w:tc>
          <w:tcPr>
            <w:tcW w:type="dxa" w:w="4801"/>
          </w:tcPr>
          <w:p>
            <w:r>
              <w:t>読み込んだファイル名、画面上部の期・月・R年、対象車両を確認します。必要なら正しい月報を再度読み込みます。</w:t>
            </w:r>
          </w:p>
        </w:tc>
      </w:tr>
      <w:tr>
        <w:tc>
          <w:tcPr>
            <w:tcW w:type="dxa" w:w="4801"/>
          </w:tcPr>
          <w:p>
            <w:r>
              <w:t>転記できない／確認画面にエラーがある</w:t>
            </w:r>
          </w:p>
        </w:tc>
        <w:tc>
          <w:tcPr>
            <w:tcW w:type="dxa" w:w="4801"/>
          </w:tcPr>
          <w:p>
            <w:r>
              <w:t>エラー対象の車両を確認画面で選び、入力不足や設定を修正してから再実行します。</w:t>
            </w:r>
          </w:p>
        </w:tc>
      </w:tr>
      <w:tr>
        <w:tc>
          <w:tcPr>
            <w:tcW w:type="dxa" w:w="4801"/>
          </w:tcPr>
          <w:p>
            <w:r>
              <w:t>保存済みの月が編集できない</w:t>
            </w:r>
          </w:p>
        </w:tc>
        <w:tc>
          <w:tcPr>
            <w:tcW w:type="dxa" w:w="4801"/>
          </w:tcPr>
          <w:p>
            <w:r>
              <w:t>「その他」→「月切替」で対象月の状態を確認し、必要な場合だけ「保存解除」または「確定解除」を行います。</w:t>
            </w:r>
          </w:p>
        </w:tc>
      </w:tr>
      <w:tr>
        <w:tc>
          <w:tcPr>
            <w:tcW w:type="dxa" w:w="4801"/>
          </w:tcPr>
          <w:p>
            <w:r>
              <w:t>エラーが続く</w:t>
            </w:r>
          </w:p>
        </w:tc>
        <w:tc>
          <w:tcPr>
            <w:tcW w:type="dxa" w:w="4801"/>
          </w:tcPr>
          <w:p>
            <w:r>
              <w:t>画面のエラーメッセージと操作ログを記録し、管理者へ連絡します。アプリの logs フォルダーにログファイルがある場合は、管理者の指示に従って共有します。</w:t>
            </w:r>
          </w:p>
        </w:tc>
      </w:tr>
    </w:tbl>
    <w:p>
      <w:pPr>
        <w:spacing w:after="0"/>
      </w:pPr>
    </w:p>
    <w:p>
      <w:r>
        <w:t>アプリが応答しない場合は、処理中でないことを確認してから再起動します。処理中に強制終了すると、処理が完了しないことがあります。</w:t>
      </w:r>
    </w:p>
    <w:p>
      <w:pPr>
        <w:pStyle w:val="1"/>
      </w:pPr>
      <w:r>
        <w:t>10. 画面画像について</w:t>
      </w:r>
    </w:p>
    <w:p>
      <w:r>
        <w:t>掲載画面は操作を説明するための例です。転記前確認画面に表示された期・月・R年・金額は例示値です。実際の操作時は、対象期間と表示内容を必ず確認してください。</w:t>
      </w:r>
    </w:p>
    <w:sectPr w:rsidR="007564E2" w:rsidSect="0046152A">
      <w:footerReference w:type="default" r:id="rId19"/>
      <w:pgSz w:w="11906" w:h="16838" w:code="9"/>
      <w:pgMar w:top="1008" w:right="1152" w:bottom="1008" w:left="115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7やさしさゴシック">
    <w:panose1 w:val="02000600000000000000"/>
    <w:charset w:val="80"/>
    <w:family w:val="auto"/>
    <w:pitch w:val="variable"/>
    <w:sig w:usb0="A00002BF" w:usb1="68C7FCFB" w:usb2="00000010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 xml:space="preserve">搬送実績入力ツール 取扱説明書　｜　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FFE"/>
    <w:multiLevelType w:val="multilevel"/>
    <w:tmpl w:val="2F9A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56ADB"/>
    <w:multiLevelType w:val="multilevel"/>
    <w:tmpl w:val="5A6E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550C4"/>
    <w:multiLevelType w:val="hybridMultilevel"/>
    <w:tmpl w:val="845E7B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5E2653C"/>
    <w:multiLevelType w:val="multilevel"/>
    <w:tmpl w:val="F590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935C9"/>
    <w:multiLevelType w:val="hybridMultilevel"/>
    <w:tmpl w:val="E5F0EF12"/>
    <w:lvl w:ilvl="0" w:tplc="18245DB2">
      <w:start w:val="1"/>
      <w:numFmt w:val="decimalEnclosedCircle"/>
      <w:lvlText w:val="%1"/>
      <w:lvlJc w:val="left"/>
      <w:pPr>
        <w:ind w:left="360" w:hanging="360"/>
      </w:pPr>
      <w:rPr>
        <w:rFonts w:ascii="07やさしさゴシック" w:eastAsia="07やさしさゴシック" w:hAnsi="07やさしさゴシック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D29207A"/>
    <w:multiLevelType w:val="hybridMultilevel"/>
    <w:tmpl w:val="3A2C1EC4"/>
    <w:lvl w:ilvl="0" w:tplc="AF888C82">
      <w:start w:val="1"/>
      <w:numFmt w:val="decimalEnclosedCircle"/>
      <w:lvlText w:val="%1"/>
      <w:lvlJc w:val="left"/>
      <w:pPr>
        <w:ind w:left="440" w:hanging="440"/>
      </w:pPr>
      <w:rPr>
        <w:sz w:val="32"/>
        <w:szCs w:val="32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8A6575B"/>
    <w:multiLevelType w:val="hybridMultilevel"/>
    <w:tmpl w:val="B414CFF4"/>
    <w:lvl w:ilvl="0" w:tplc="DAE4FD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49921D81"/>
    <w:multiLevelType w:val="multilevel"/>
    <w:tmpl w:val="166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F432A"/>
    <w:multiLevelType w:val="multilevel"/>
    <w:tmpl w:val="AC7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440AA"/>
    <w:multiLevelType w:val="multilevel"/>
    <w:tmpl w:val="136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B7190"/>
    <w:multiLevelType w:val="multilevel"/>
    <w:tmpl w:val="FA5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93F2D"/>
    <w:multiLevelType w:val="multilevel"/>
    <w:tmpl w:val="E128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62B97"/>
    <w:multiLevelType w:val="multilevel"/>
    <w:tmpl w:val="D27C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137322">
    <w:abstractNumId w:val="11"/>
  </w:num>
  <w:num w:numId="2" w16cid:durableId="992872614">
    <w:abstractNumId w:val="1"/>
  </w:num>
  <w:num w:numId="3" w16cid:durableId="481234540">
    <w:abstractNumId w:val="12"/>
  </w:num>
  <w:num w:numId="4" w16cid:durableId="1316763372">
    <w:abstractNumId w:val="0"/>
  </w:num>
  <w:num w:numId="5" w16cid:durableId="1248925672">
    <w:abstractNumId w:val="3"/>
  </w:num>
  <w:num w:numId="6" w16cid:durableId="642388017">
    <w:abstractNumId w:val="7"/>
  </w:num>
  <w:num w:numId="7" w16cid:durableId="418065203">
    <w:abstractNumId w:val="8"/>
  </w:num>
  <w:num w:numId="8" w16cid:durableId="264650525">
    <w:abstractNumId w:val="9"/>
  </w:num>
  <w:num w:numId="9" w16cid:durableId="1572547438">
    <w:abstractNumId w:val="10"/>
  </w:num>
  <w:num w:numId="10" w16cid:durableId="282687101">
    <w:abstractNumId w:val="6"/>
  </w:num>
  <w:num w:numId="11" w16cid:durableId="965430485">
    <w:abstractNumId w:val="4"/>
  </w:num>
  <w:num w:numId="12" w16cid:durableId="1958095731">
    <w:abstractNumId w:val="2"/>
  </w:num>
  <w:num w:numId="13" w16cid:durableId="27906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2A"/>
    <w:rsid w:val="00057128"/>
    <w:rsid w:val="00277D28"/>
    <w:rsid w:val="00455862"/>
    <w:rsid w:val="0046152A"/>
    <w:rsid w:val="004825E2"/>
    <w:rsid w:val="004A4E51"/>
    <w:rsid w:val="005004E1"/>
    <w:rsid w:val="00751DAA"/>
    <w:rsid w:val="007563EC"/>
    <w:rsid w:val="007564E2"/>
    <w:rsid w:val="007E6044"/>
    <w:rsid w:val="008A0001"/>
    <w:rsid w:val="00B378D5"/>
    <w:rsid w:val="00DE7621"/>
    <w:rsid w:val="00E05EC5"/>
    <w:rsid w:val="00E23DE6"/>
    <w:rsid w:val="00F2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15C9547C"/>
  <w15:chartTrackingRefBased/>
  <w15:docId w15:val="{541CAFE6-2224-4D09-A66B-B6D7991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52A"/>
    <w:pPr>
      <w:spacing w:after="100" w:line="269" w:lineRule="auto"/>
    </w:pPr>
    <w:rPr>
      <w:rFonts w:ascii="Yu Gothic" w:hAnsi="Yu Gothic" w:eastAsia="Yu Gothic"/>
      <w:sz w:val="21"/>
    </w:rPr>
  </w:style>
  <w:style w:type="paragraph" w:styleId="1">
    <w:name w:val="heading 1"/>
    <w:basedOn w:val="a"/>
    <w:next w:val="a"/>
    <w:link w:val="10"/>
    <w:uiPriority w:val="9"/>
    <w:qFormat/>
    <w:rsid w:val="0046152A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34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52A"/>
    <w:pPr>
      <w:keepNext/>
      <w:keepLines/>
      <w:spacing w:before="220" w:after="100" w:line="24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2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52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22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52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5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5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5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52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152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46152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152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6152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46152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46152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見出し 7 (文字)"/>
    <w:basedOn w:val="a0"/>
    <w:link w:val="7"/>
    <w:uiPriority w:val="9"/>
    <w:semiHidden/>
    <w:rsid w:val="0046152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見出し 8 (文字)"/>
    <w:basedOn w:val="a0"/>
    <w:link w:val="8"/>
    <w:uiPriority w:val="9"/>
    <w:semiHidden/>
    <w:rsid w:val="0046152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46152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46152A"/>
    <w:pPr>
      <w:spacing w:after="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262626" w:themeColor="text1" w:themeTint="D9"/>
      <w:spacing w:val="-15"/>
      <w:sz w:val="48"/>
      <w:szCs w:val="96"/>
    </w:rPr>
  </w:style>
  <w:style w:type="character" w:customStyle="1" w:styleId="a4">
    <w:name w:val="表題 (文字)"/>
    <w:basedOn w:val="a0"/>
    <w:link w:val="a3"/>
    <w:uiPriority w:val="10"/>
    <w:rsid w:val="0046152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5">
    <w:name w:val="Subtitle"/>
    <w:basedOn w:val="a"/>
    <w:next w:val="a"/>
    <w:link w:val="a6"/>
    <w:uiPriority w:val="11"/>
    <w:qFormat/>
    <w:rsid w:val="0046152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6">
    <w:name w:val="副題 (文字)"/>
    <w:basedOn w:val="a0"/>
    <w:link w:val="a5"/>
    <w:uiPriority w:val="11"/>
    <w:rsid w:val="0046152A"/>
    <w:rPr>
      <w:rFonts w:asciiTheme="majorHAnsi" w:eastAsiaTheme="majorEastAsia" w:hAnsiTheme="majorHAnsi" w:cstheme="majorBidi"/>
      <w:sz w:val="30"/>
      <w:szCs w:val="30"/>
    </w:rPr>
  </w:style>
  <w:style w:type="paragraph" w:styleId="a7">
    <w:name w:val="Quote"/>
    <w:basedOn w:val="a"/>
    <w:next w:val="a"/>
    <w:link w:val="a8"/>
    <w:uiPriority w:val="29"/>
    <w:qFormat/>
    <w:rsid w:val="0046152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a8">
    <w:name w:val="引用文 (文字)"/>
    <w:basedOn w:val="a0"/>
    <w:link w:val="a7"/>
    <w:uiPriority w:val="29"/>
    <w:rsid w:val="0046152A"/>
    <w:rPr>
      <w:i/>
      <w:iCs/>
      <w:color w:val="262626" w:themeColor="text1" w:themeTint="D9"/>
    </w:rPr>
  </w:style>
  <w:style w:type="paragraph" w:styleId="a9">
    <w:name w:val="List Paragraph"/>
    <w:basedOn w:val="a"/>
    <w:uiPriority w:val="34"/>
    <w:qFormat/>
    <w:rsid w:val="0046152A"/>
    <w:pPr>
      <w:ind w:leftChars="400" w:left="840"/>
    </w:pPr>
  </w:style>
  <w:style w:type="character" w:styleId="21">
    <w:name w:val="Intense Emphasis"/>
    <w:basedOn w:val="a0"/>
    <w:uiPriority w:val="21"/>
    <w:qFormat/>
    <w:rsid w:val="0046152A"/>
    <w:rPr>
      <w:b/>
      <w:bCs/>
      <w:i/>
      <w:iCs/>
    </w:rPr>
  </w:style>
  <w:style w:type="paragraph" w:styleId="22">
    <w:name w:val="Intense Quote"/>
    <w:basedOn w:val="a"/>
    <w:next w:val="a"/>
    <w:link w:val="23"/>
    <w:uiPriority w:val="30"/>
    <w:qFormat/>
    <w:rsid w:val="0046152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23">
    <w:name w:val="引用文 2 (文字)"/>
    <w:basedOn w:val="a0"/>
    <w:link w:val="22"/>
    <w:uiPriority w:val="30"/>
    <w:rsid w:val="0046152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24">
    <w:name w:val="Intense Reference"/>
    <w:basedOn w:val="a0"/>
    <w:uiPriority w:val="32"/>
    <w:qFormat/>
    <w:rsid w:val="0046152A"/>
    <w:rPr>
      <w:b/>
      <w:bCs/>
      <w:smallCaps/>
      <w:color w:val="70AD47" w:themeColor="accent6"/>
    </w:rPr>
  </w:style>
  <w:style w:type="paragraph" w:styleId="aa">
    <w:name w:val="caption"/>
    <w:basedOn w:val="a"/>
    <w:next w:val="a"/>
    <w:uiPriority w:val="35"/>
    <w:semiHidden/>
    <w:unhideWhenUsed/>
    <w:qFormat/>
    <w:rsid w:val="0046152A"/>
    <w:pPr>
      <w:spacing w:line="240" w:lineRule="auto"/>
    </w:pPr>
    <w:rPr>
      <w:b/>
      <w:bCs/>
      <w:smallCaps/>
      <w:color w:val="595959" w:themeColor="text1" w:themeTint="A6"/>
    </w:rPr>
  </w:style>
  <w:style w:type="character" w:styleId="ab">
    <w:name w:val="Strong"/>
    <w:basedOn w:val="a0"/>
    <w:uiPriority w:val="22"/>
    <w:qFormat/>
    <w:rsid w:val="0046152A"/>
    <w:rPr>
      <w:b/>
      <w:bCs/>
    </w:rPr>
  </w:style>
  <w:style w:type="character" w:styleId="ac">
    <w:name w:val="Emphasis"/>
    <w:basedOn w:val="a0"/>
    <w:uiPriority w:val="20"/>
    <w:qFormat/>
    <w:rsid w:val="0046152A"/>
    <w:rPr>
      <w:i/>
      <w:iCs/>
      <w:color w:val="70AD47" w:themeColor="accent6"/>
    </w:rPr>
  </w:style>
  <w:style w:type="paragraph" w:styleId="ad">
    <w:name w:val="No Spacing"/>
    <w:uiPriority w:val="1"/>
    <w:qFormat/>
    <w:rsid w:val="0046152A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46152A"/>
    <w:rPr>
      <w:i/>
      <w:iCs/>
    </w:rPr>
  </w:style>
  <w:style w:type="character" w:styleId="af">
    <w:name w:val="Subtle Reference"/>
    <w:basedOn w:val="a0"/>
    <w:uiPriority w:val="31"/>
    <w:qFormat/>
    <w:rsid w:val="0046152A"/>
    <w:rPr>
      <w:smallCaps/>
      <w:color w:val="595959" w:themeColor="text1" w:themeTint="A6"/>
    </w:rPr>
  </w:style>
  <w:style w:type="character" w:styleId="af0">
    <w:name w:val="Book Title"/>
    <w:basedOn w:val="a0"/>
    <w:uiPriority w:val="33"/>
    <w:qFormat/>
    <w:rsid w:val="0046152A"/>
    <w:rPr>
      <w:b/>
      <w:bCs/>
      <w:caps w:val="0"/>
      <w:smallCaps/>
      <w:spacing w:val="7"/>
      <w:sz w:val="21"/>
      <w:szCs w:val="21"/>
    </w:rPr>
  </w:style>
  <w:style w:type="paragraph" w:styleId="af1">
    <w:name w:val="TOC Heading"/>
    <w:basedOn w:val="1"/>
    <w:next w:val="a"/>
    <w:uiPriority w:val="39"/>
    <w:semiHidden/>
    <w:unhideWhenUsed/>
    <w:qFormat/>
    <w:rsid w:val="004615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image" Target="media/image11.jpg"/><Relationship Id="rId18" Type="http://schemas.openxmlformats.org/officeDocument/2006/relationships/image" Target="media/image12.jp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搬送実績入力ツール 取扱説明書</dc:title>
  <dc:subject>現行画面に基づく操作・入力・保存・転記手順</dc:subject>
  <dc:creator>Sedil Bloodley</dc:creator>
  <cp:keywords/>
  <dc:description/>
  <cp:lastModifiedBy>Sedil Bloodley</cp:lastModifiedBy>
  <cp:revision>2</cp:revision>
  <dcterms:created xsi:type="dcterms:W3CDTF">2025-11-05T12:27:00Z</dcterms:created>
  <dcterms:modified xsi:type="dcterms:W3CDTF">2025-11-05T12:27:00Z</dcterms:modified>
</cp:coreProperties>
</file>