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  <w:sz w:val="28"/>
        </w:rPr>
        <w:t>TUYÊN NINH</w:t>
      </w:r>
    </w:p>
    <w:p>
      <w:pPr>
        <w:jc w:val="center"/>
      </w:pPr>
      <w:r>
        <w:rPr>
          <w:b/>
          <w:color w:val="C00000"/>
          <w:sz w:val="40"/>
        </w:rPr>
        <w:t>HÓA ĐƠN BÁN HÀNG</w:t>
      </w:r>
    </w:p>
    <w:p>
      <w:r>
        <w:t xml:space="preserve">Khách hàng: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Tên hàng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ĐVT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Đơn giá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Thành tiền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r>
              <w:t>2e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2,000</w:t>
            </w:r>
          </w:p>
        </w:tc>
      </w:tr>
      <w:tr>
        <w:tc>
          <w:tcPr>
            <w:tcW w:type="dxa" w:w="7200"/>
            <w:gridSpan w:val="5"/>
          </w:tcPr>
          <w:p>
            <w:pPr>
              <w:jc w:val="center"/>
            </w:pPr>
            <w:r>
              <w:rPr>
                <w:b/>
              </w:rPr>
              <w:t>TỔNG CỘNG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2,000</w:t>
            </w:r>
          </w:p>
        </w:tc>
      </w:tr>
    </w:tbl>
    <w:p>
      <w:r>
        <w:rPr>
          <w:b/>
        </w:rPr>
        <w:br/>
        <w:t xml:space="preserve">Số tiền bằng chữ: </w:t>
      </w:r>
      <w:r/>
    </w:p>
    <w:p>
      <w:pPr>
        <w:jc w:val="right"/>
      </w:pPr>
      <w:r>
        <w:t>Ngày 22 tháng 4 năm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