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SSTF Code: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calculatedifference(int request[], int head,int diff[][2], int 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diff[i][0] = abs(head - request[i]);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findMIN(int diff[][2], int 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index = -1;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minimum = 1e9;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(!diff[i][1] &amp;&amp; minimum &gt; diff[i][0])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minimum = diff[i][0];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index = i;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index;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shortestSeekTimeFirst(int request[],int head, int 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 (n == 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diff[n][2] = { { 0, 0 } 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seeksequence[n + 1] = {0};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seeksequence[i] = head;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calculatedifference(request, head, diff, 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int index = findMIN(diff, 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diff[index][1] =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seekcount += diff[index][0];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head = request[index];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seeksequence[n] = head;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cout &lt;&lt; "Total number of seek operations = 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&lt;&lt; seekcount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cout &lt;&lt; "Seek sequence is : " &lt;&lt; "\n";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 Print the sequence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for(int i = 0; i &lt;= n; i++)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cout &lt;&lt; seeksequence[i] &lt;&lt; "\n";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cout&lt;&lt;”enter no of indexes”;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cin&gt;&gt;n&gt;&gt;”\n”;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 proc[n];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cout&lt;&lt;"enter the index”;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 cin&gt;&gt;proc[i];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int 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cout&lt;&lt;"enter the head element: 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cin&gt;&gt;k;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shortestSeekTimeFirst(proc, k, 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no of indexes: 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the index12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the index50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the index18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the index108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the index98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enter the index40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enter the head element: 50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Total number of seek operations = 134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Seek sequence is 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