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46B" w:rsidRDefault="00F65503" w:rsidP="005B7352">
      <w:pPr>
        <w:wordWrap/>
        <w:spacing w:after="0" w:line="240" w:lineRule="auto"/>
        <w:jc w:val="center"/>
        <w:textAlignment w:val="baseline"/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기묘한 이야기</w:t>
      </w:r>
    </w:p>
    <w:p w:rsidR="00526E27" w:rsidRPr="005B7352" w:rsidRDefault="00526E27" w:rsidP="005B7352">
      <w:pPr>
        <w:wordWrap/>
        <w:spacing w:after="0" w:line="240" w:lineRule="auto"/>
        <w:jc w:val="center"/>
        <w:textAlignment w:val="baseline"/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-마이너스 금리-</w:t>
      </w:r>
    </w:p>
    <w:p w:rsidR="00A87CDA" w:rsidRDefault="00A87CDA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A87CDA" w:rsidRDefault="00A87CDA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A87CDA" w:rsidRDefault="00A87CDA" w:rsidP="00A87CDA">
      <w:pPr>
        <w:spacing w:after="0" w:line="240" w:lineRule="auto"/>
        <w:ind w:firstLineChars="200" w:firstLine="400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>돈을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빌려주면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그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기간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이자를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받는다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이때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적용되는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것이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바로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이자율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,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즉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금리이다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상식적으로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양수이다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돈을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빌려줬는데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그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기간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이자를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받는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것은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당연하기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때문이다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그런데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만약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마이너스가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된다면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?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돈을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맡기는데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보관료를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내야</w:t>
      </w:r>
      <w:r w:rsidR="009B073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하는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상황이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발생한다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말도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안</w:t>
      </w:r>
      <w:r w:rsidR="009B073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되는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상황처럼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보이지만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AD5C5A">
        <w:rPr>
          <w:rFonts w:ascii="Microsoft JhengHei" w:hAnsi="Microsoft JhengHei" w:cs="굴림" w:hint="eastAsia"/>
          <w:color w:val="000000"/>
          <w:kern w:val="0"/>
          <w:szCs w:val="20"/>
        </w:rPr>
        <w:t>다른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나라에서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실제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발생하고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있는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현상이다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우리나라와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무슨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관련이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Microsoft JhengHei" w:hAnsi="Microsoft JhengHei" w:cs="굴림" w:hint="eastAsia"/>
          <w:color w:val="000000"/>
          <w:kern w:val="0"/>
          <w:szCs w:val="20"/>
        </w:rPr>
        <w:t>있겠어</w:t>
      </w:r>
      <w:proofErr w:type="spellEnd"/>
      <w:r>
        <w:rPr>
          <w:rFonts w:ascii="Microsoft JhengHei" w:hAnsi="Microsoft JhengHei" w:cs="굴림" w:hint="eastAsia"/>
          <w:color w:val="000000"/>
          <w:kern w:val="0"/>
          <w:szCs w:val="20"/>
        </w:rPr>
        <w:t>?</w:t>
      </w:r>
      <w:r>
        <w:rPr>
          <w:rFonts w:ascii="Microsoft JhengHei" w:hAnsi="Microsoft JhengHei" w:cs="굴림"/>
          <w:color w:val="000000"/>
          <w:kern w:val="0"/>
          <w:szCs w:val="20"/>
        </w:rPr>
        <w:t>’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라고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생각한다면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아래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기사를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보자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. </w:t>
      </w:r>
    </w:p>
    <w:p w:rsidR="0031046B" w:rsidRPr="00F65503" w:rsidRDefault="0031046B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31046B" w:rsidRPr="00B63EF0" w:rsidTr="00FB12F0">
        <w:trPr>
          <w:trHeight w:val="6976"/>
          <w:jc w:val="center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독일금리연계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DLS, 100%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손실구간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진입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...</w:t>
            </w:r>
            <w:r w:rsidR="009B073C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원금</w:t>
            </w:r>
            <w:r w:rsidR="009B073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전액손실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우려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현실화</w:t>
            </w: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독일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국채금리연계형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파생결합증권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(DLS)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원금</w:t>
            </w:r>
            <w:r w:rsidR="009B073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전액손실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우려가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현실화되고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있다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.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약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1500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억</w:t>
            </w:r>
            <w:r w:rsidR="009B073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원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이상이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판매된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상품으로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,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지난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3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월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마이너스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구간에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진입한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독일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국채금리가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DLS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전액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원금손실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기준인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-0.7%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밑으로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떨어졌다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.</w:t>
            </w: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16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한국거래소에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따르면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독일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10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채권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금리는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지난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15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일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(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현지</w:t>
            </w:r>
            <w:r w:rsidR="00404A9A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시간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)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기준으로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-0.718%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급락했다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.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이달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1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일만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해도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해당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금리는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-0.449%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40%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손실을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보고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일부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환매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수수료를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내더라도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원금의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일부를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회복할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수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있었으나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이마저도</w:t>
            </w:r>
            <w:proofErr w:type="spellEnd"/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불가피하게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됐다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. </w:t>
            </w: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특히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,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내달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만기가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도래한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투자자는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사실상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투자금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전액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손실이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확정적이다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.</w:t>
            </w: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독일금리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연계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상품은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만기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4~6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월물이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주력으로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판매된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것으로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알려졌다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.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내달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1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백억</w:t>
            </w:r>
            <w:r w:rsidR="00404A9A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원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대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,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당장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10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월과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11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월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만기가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돌아오는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금액도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900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억</w:t>
            </w:r>
            <w:r w:rsidR="00404A9A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원대에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달한다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.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독일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금리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급락에도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반등을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기대하고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버티기를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하려해도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만기가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짧은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상품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투자자들은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원금을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회복할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때까지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버티기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어려울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것으로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보인다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.</w:t>
            </w: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우리은행에서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1200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억</w:t>
            </w:r>
            <w:r w:rsidR="00404A9A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원가량</w:t>
            </w:r>
            <w:proofErr w:type="spellEnd"/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판매된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DLS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는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독일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국채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10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년물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금리가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만기</w:t>
            </w:r>
            <w:r w:rsidR="00404A9A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시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-0.2%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이상이면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연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환산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4~5%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수익을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얻지만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,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금리가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-0.2%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미만부터는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손실이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시작된다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. -0.7%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에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도달하면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원금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전액이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사라진다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.</w:t>
            </w: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  <w:p w:rsidR="0031046B" w:rsidRPr="00B63EF0" w:rsidRDefault="0031046B" w:rsidP="00C13A6A">
            <w:pPr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출처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 xml:space="preserve">: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글로벌금융신문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(http://www.gfr.co.kr)</w:t>
            </w:r>
          </w:p>
        </w:tc>
      </w:tr>
    </w:tbl>
    <w:p w:rsidR="006B471F" w:rsidRDefault="006B471F" w:rsidP="00F65503">
      <w:pPr>
        <w:spacing w:after="0" w:line="240" w:lineRule="auto"/>
        <w:textAlignment w:val="baseline"/>
        <w:rPr>
          <w:rFonts w:ascii="맑은 고딕" w:eastAsia="맑은 고딕" w:hAnsi="맑은 고딕" w:cs="맑은 고딕" w:hint="eastAsia"/>
          <w:color w:val="000000"/>
          <w:kern w:val="0"/>
          <w:szCs w:val="20"/>
        </w:rPr>
      </w:pPr>
    </w:p>
    <w:p w:rsidR="0031046B" w:rsidRPr="00B63EF0" w:rsidRDefault="0031046B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기사는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최근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논란이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되</w:t>
      </w:r>
      <w:r w:rsidR="00404A9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DLS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상품에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관한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기사이다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독일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장기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국채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0.7%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밑으로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떨어지며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독일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10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년물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연계한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DLS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상품에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투자한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사람들은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원금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회수조차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8D496F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위협받는</w:t>
      </w:r>
      <w:r w:rsidR="008D496F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심각한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상황이다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</w:p>
    <w:p w:rsidR="0031046B" w:rsidRPr="00B63EF0" w:rsidRDefault="0031046B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DLS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사태의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원인으로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정보의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비대칭성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안이함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감독의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부실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등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여러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이유가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있겠지만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그보다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근본적인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이유는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금리라는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비상식적인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</w:t>
      </w:r>
      <w:r w:rsidR="00404A9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이고,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이러한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흐름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속</w:t>
      </w:r>
      <w:r w:rsidR="0096681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E6E8B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나타난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혼란을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lastRenderedPageBreak/>
        <w:t>보여주는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사례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하나가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바로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D</w:t>
      </w:r>
      <w:r w:rsidR="00FB66A1">
        <w:rPr>
          <w:rFonts w:ascii="Microsoft JhengHei" w:eastAsia="Microsoft JhengHei" w:hAnsi="Microsoft JhengHei" w:cs="굴림"/>
          <w:color w:val="000000"/>
          <w:kern w:val="0"/>
          <w:szCs w:val="20"/>
        </w:rPr>
        <w:t>LS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사태</w:t>
      </w:r>
      <w:r w:rsidR="00404A9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이다.</w:t>
      </w:r>
    </w:p>
    <w:p w:rsidR="0031046B" w:rsidRDefault="0031046B" w:rsidP="005B7352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이렇듯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우리는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0%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밑으로는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절대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떨어질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없다고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믿어왔던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이자율이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되는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상황에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직면하고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있으며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DLS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사태는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우리와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무관한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아니라는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시사한다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그렇다면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도대체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="008D496F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무엇이며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금리라는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</w:t>
      </w:r>
      <w:r w:rsidR="00063CD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묘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현상이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일어나는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것일까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?</w:t>
      </w:r>
    </w:p>
    <w:p w:rsidR="00F65503" w:rsidRDefault="00F65503" w:rsidP="005B7352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A87CDA" w:rsidRPr="005B7352" w:rsidRDefault="00A87CDA" w:rsidP="005B7352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31046B" w:rsidRPr="00B63EF0" w:rsidRDefault="0031046B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 w:val="22"/>
        </w:rPr>
      </w:pPr>
      <w:proofErr w:type="spellStart"/>
      <w:r w:rsidRPr="00B63EF0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 w:val="22"/>
        </w:rPr>
        <w:t>Ⅰ</w:t>
      </w:r>
      <w:proofErr w:type="spellEnd"/>
      <w:r w:rsidRPr="00B63EF0">
        <w:rPr>
          <w:rFonts w:ascii="Microsoft JhengHei" w:eastAsia="Microsoft JhengHei" w:hAnsi="Microsoft JhengHei" w:cs="굴림"/>
          <w:b/>
          <w:bCs/>
          <w:color w:val="000000"/>
          <w:kern w:val="0"/>
          <w:sz w:val="22"/>
        </w:rPr>
        <w:t xml:space="preserve">. </w:t>
      </w:r>
      <w:r w:rsidRPr="00B63EF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B63EF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금리란</w:t>
      </w:r>
      <w:proofErr w:type="spellEnd"/>
      <w:r w:rsidRPr="00B63EF0">
        <w:rPr>
          <w:rFonts w:ascii="Microsoft JhengHei" w:eastAsia="Microsoft JhengHei" w:hAnsi="Microsoft JhengHei" w:cs="굴림"/>
          <w:b/>
          <w:bCs/>
          <w:color w:val="000000"/>
          <w:kern w:val="0"/>
          <w:sz w:val="22"/>
        </w:rPr>
        <w:t>?</w:t>
      </w:r>
    </w:p>
    <w:p w:rsidR="0031046B" w:rsidRPr="00B63EF0" w:rsidRDefault="0031046B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31046B" w:rsidRPr="00B63EF0" w:rsidRDefault="0031046B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많은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기사에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금리라는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말이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등장하고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하지만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정확히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무엇이고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어떻게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운영되는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것인지에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정보는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정확히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명시</w:t>
      </w:r>
      <w:r w:rsidR="008D496F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되지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않아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막연한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두려움만을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주고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글에서는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우선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정의와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운영방식에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다루고자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</w:p>
    <w:p w:rsidR="003A4B9D" w:rsidRPr="003A4B9D" w:rsidRDefault="003A4B9D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31046B" w:rsidRPr="00B63EF0" w:rsidRDefault="0031046B" w:rsidP="00C13A6A">
      <w:pPr>
        <w:pStyle w:val="a5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정의</w:t>
      </w:r>
    </w:p>
    <w:p w:rsidR="003A4B9D" w:rsidRPr="003A4B9D" w:rsidRDefault="003A4B9D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31046B" w:rsidRPr="00B63EF0" w:rsidRDefault="0031046B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‘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’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0%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보다도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낮은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수준으로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유지하는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  <w:r w:rsidR="00143A92">
        <w:rPr>
          <w:rStyle w:val="aa"/>
          <w:rFonts w:ascii="Microsoft JhengHei" w:eastAsia="Microsoft JhengHei" w:hAnsi="Microsoft JhengHei" w:cs="굴림"/>
          <w:color w:val="000000"/>
          <w:kern w:val="0"/>
          <w:szCs w:val="20"/>
        </w:rPr>
        <w:footnoteReference w:id="1"/>
      </w:r>
      <w:r w:rsidR="00143A92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정확한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의미를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알기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위해서는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우선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무엇인지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알아야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</w:p>
    <w:p w:rsidR="0031046B" w:rsidRPr="00B63EF0" w:rsidRDefault="008D496F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</w:p>
    <w:p w:rsidR="0031046B" w:rsidRPr="00B63EF0" w:rsidRDefault="0031046B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특별히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관심을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가지고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관리하는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의미한다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  <w:r w:rsidR="00643AB5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="00143A9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미국의 경우 </w:t>
      </w:r>
      <w:r w:rsidR="00F70935">
        <w:rPr>
          <w:rFonts w:ascii="맑은 고딕" w:eastAsia="맑은 고딕" w:hAnsi="맑은 고딕" w:cs="맑은 고딕"/>
          <w:color w:val="000000"/>
          <w:kern w:val="0"/>
          <w:szCs w:val="20"/>
        </w:rPr>
        <w:t>‘</w:t>
      </w:r>
      <w:r w:rsidR="00143A9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연방기금금리</w:t>
      </w:r>
      <w:r w:rsidR="00F70935">
        <w:rPr>
          <w:rFonts w:ascii="맑은 고딕" w:eastAsia="맑은 고딕" w:hAnsi="맑은 고딕" w:cs="맑은 고딕"/>
          <w:color w:val="000000"/>
          <w:kern w:val="0"/>
          <w:szCs w:val="20"/>
        </w:rPr>
        <w:t>’</w:t>
      </w:r>
      <w:r w:rsidR="00143A92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, </w:t>
      </w:r>
      <w:r w:rsidR="00143A9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일본의 경우 </w:t>
      </w:r>
      <w:r w:rsidR="00F7093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</w:t>
      </w:r>
      <w:r w:rsidR="00500C0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F7093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간의 </w:t>
      </w:r>
      <w:proofErr w:type="spellStart"/>
      <w:r w:rsidR="00F7093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초단기</w:t>
      </w:r>
      <w:proofErr w:type="spellEnd"/>
      <w:r w:rsidR="00F7093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금리인 </w:t>
      </w:r>
      <w:r w:rsidR="00143A9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콜금리가 정책금리에 해당한다.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우리나라의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2008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2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월까지</w:t>
      </w:r>
      <w:r w:rsidR="00643AB5">
        <w:rPr>
          <w:rFonts w:ascii="Microsoft JhengHei" w:eastAsia="Microsoft JhengHei" w:hAnsi="Microsoft JhengHei" w:cs="함초롬바탕"/>
          <w:color w:val="000000"/>
          <w:kern w:val="0"/>
          <w:szCs w:val="20"/>
        </w:rPr>
        <w:t>‘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콜금리</w:t>
      </w:r>
      <w:r w:rsidR="00643AB5">
        <w:rPr>
          <w:rFonts w:ascii="맑은 고딕" w:eastAsia="맑은 고딕" w:hAnsi="맑은 고딕" w:cs="맑은 고딕"/>
          <w:color w:val="000000"/>
          <w:kern w:val="0"/>
          <w:szCs w:val="20"/>
        </w:rPr>
        <w:t>’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역할을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하였고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이후부터는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은행들에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빌려줄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금리인</w:t>
      </w:r>
      <w:r w:rsidR="00643AB5">
        <w:rPr>
          <w:rFonts w:ascii="Microsoft JhengHei" w:eastAsia="Microsoft JhengHei" w:hAnsi="Microsoft JhengHei" w:cs="함초롬바탕"/>
          <w:color w:val="000000"/>
          <w:kern w:val="0"/>
          <w:szCs w:val="20"/>
        </w:rPr>
        <w:t>‘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기준금리</w:t>
      </w:r>
      <w:r w:rsidR="00643AB5">
        <w:rPr>
          <w:rFonts w:ascii="맑은 고딕" w:eastAsia="맑은 고딕" w:hAnsi="맑은 고딕" w:cs="맑은 고딕"/>
          <w:color w:val="000000"/>
          <w:kern w:val="0"/>
          <w:szCs w:val="20"/>
        </w:rPr>
        <w:t>’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역할을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즉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시기에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8D496F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국가들의</w:t>
      </w:r>
      <w:r w:rsidR="008D496F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="008D496F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상황에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</w:p>
    <w:p w:rsidR="0031046B" w:rsidRPr="00B63EF0" w:rsidRDefault="0031046B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31046B" w:rsidRPr="00B63EF0" w:rsidRDefault="0031046B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그렇다면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현재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펼치고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나라들의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무엇일까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?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여러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가지의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쓰는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있고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나라마다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조금씩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방식도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다르지만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8D496F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="008D496F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="008D496F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="008D496F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="008D496F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정책에서</w:t>
      </w:r>
      <w:r w:rsidR="008D496F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주된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사용하는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바로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수신금리이다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수신금리란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자금을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예치할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0%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보다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낮은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수준으로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유지하는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‘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</w:t>
      </w:r>
      <w:r w:rsidR="008D496F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리</w:t>
      </w:r>
      <w:r w:rsidR="008D496F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</w:t>
      </w:r>
      <w:r w:rsidR="008D496F" w:rsidRPr="00B63EF0">
        <w:rPr>
          <w:rFonts w:ascii="Microsoft JhengHei" w:eastAsia="Microsoft JhengHei" w:hAnsi="Microsoft JhengHei" w:cs="맑은 고딕"/>
          <w:color w:val="000000"/>
          <w:kern w:val="0"/>
          <w:szCs w:val="20"/>
        </w:rPr>
        <w:t>’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시행한다는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8D496F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일반적으로</w:t>
      </w:r>
      <w:r w:rsidR="008D496F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시중은행이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돈을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맡기면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보관료를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떼어가는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의미한다고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</w:p>
    <w:p w:rsidR="003A4B9D" w:rsidRDefault="003A4B9D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A87CDA" w:rsidRDefault="00A87CDA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A87CDA" w:rsidRDefault="00A87CDA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A87CDA" w:rsidRPr="0063330D" w:rsidRDefault="00A87CDA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6949FD" w:rsidRPr="006949FD" w:rsidRDefault="006949FD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31046B" w:rsidRPr="00B63EF0" w:rsidRDefault="0031046B" w:rsidP="00C13A6A">
      <w:pPr>
        <w:pStyle w:val="a5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lastRenderedPageBreak/>
        <w:t>운영방식</w:t>
      </w:r>
    </w:p>
    <w:p w:rsidR="0031046B" w:rsidRPr="00B63EF0" w:rsidRDefault="0031046B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31046B" w:rsidRPr="00B63EF0" w:rsidRDefault="0031046B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금리에서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의미하는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일반적으로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수신금리를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의미한다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하지만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proofErr w:type="spellStart"/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수신금리뿐만</w:t>
      </w:r>
      <w:proofErr w:type="spellEnd"/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아니라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기준금리까지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대상으로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삼는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나라들도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있고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그렇지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않은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또한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수신금리를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한다고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해서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중앙은행들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모든</w:t>
      </w:r>
      <w:r w:rsidR="00B63EF0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시중은행의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</w:t>
      </w:r>
      <w:r w:rsidR="00B63EF0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예치금에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아니다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별로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적용하는</w:t>
      </w:r>
      <w:r w:rsidR="00B63EF0" w:rsidRPr="00B63EF0">
        <w:rPr>
          <w:rFonts w:ascii="Microsoft JhengHei" w:eastAsia="Microsoft JhengHei" w:hAnsi="Microsoft JhengHei" w:cs="함초롬바탕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범위와</w:t>
      </w:r>
      <w:r w:rsidR="00B63EF0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요건이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다르기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때문이다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즉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국가별로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운영방식과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강도는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상이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</w:p>
    <w:p w:rsidR="008D496F" w:rsidRDefault="008D496F" w:rsidP="00C13A6A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31046B" w:rsidRPr="004E1A30" w:rsidRDefault="0031046B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31046B" w:rsidRPr="00B63EF0" w:rsidTr="00FB12F0">
        <w:trPr>
          <w:trHeight w:val="370"/>
          <w:jc w:val="center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중앙은행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대상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금리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68179D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마이너스</w:t>
            </w:r>
            <w:r w:rsidR="0031046B"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금리</w:t>
            </w:r>
            <w:r w:rsidR="0031046B"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="0031046B"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최초도입시기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현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수준</w:t>
            </w: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(%)</w:t>
            </w:r>
          </w:p>
        </w:tc>
      </w:tr>
      <w:tr w:rsidR="0031046B" w:rsidRPr="00B63EF0" w:rsidTr="00FB12F0">
        <w:trPr>
          <w:trHeight w:val="370"/>
          <w:jc w:val="center"/>
        </w:trPr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ECB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중앙은행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예치금리</w:t>
            </w:r>
          </w:p>
        </w:tc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2014.6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-0.5%</w:t>
            </w:r>
          </w:p>
        </w:tc>
      </w:tr>
      <w:tr w:rsidR="0031046B" w:rsidRPr="00B63EF0" w:rsidTr="00FB12F0">
        <w:trPr>
          <w:trHeight w:val="37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046B" w:rsidRPr="00B63EF0" w:rsidRDefault="0031046B" w:rsidP="00C13A6A">
            <w:pPr>
              <w:widowControl/>
              <w:wordWrap/>
              <w:autoSpaceDE/>
              <w:autoSpaceDN/>
              <w:spacing w:after="0" w:line="240" w:lineRule="auto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기준금리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046B" w:rsidRPr="00B63EF0" w:rsidRDefault="0031046B" w:rsidP="00C13A6A">
            <w:pPr>
              <w:widowControl/>
              <w:wordWrap/>
              <w:autoSpaceDE/>
              <w:autoSpaceDN/>
              <w:spacing w:after="0" w:line="240" w:lineRule="auto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0%</w:t>
            </w:r>
          </w:p>
        </w:tc>
      </w:tr>
      <w:tr w:rsidR="0031046B" w:rsidRPr="00B63EF0" w:rsidTr="00FB12F0">
        <w:trPr>
          <w:trHeight w:val="370"/>
          <w:jc w:val="center"/>
        </w:trPr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스웨덴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중앙은행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예치금리</w:t>
            </w:r>
          </w:p>
        </w:tc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2014.7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-1%</w:t>
            </w:r>
          </w:p>
        </w:tc>
      </w:tr>
      <w:tr w:rsidR="0031046B" w:rsidRPr="00B63EF0" w:rsidTr="00FB12F0">
        <w:trPr>
          <w:trHeight w:val="37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046B" w:rsidRPr="00B63EF0" w:rsidRDefault="0031046B" w:rsidP="00C13A6A">
            <w:pPr>
              <w:widowControl/>
              <w:wordWrap/>
              <w:autoSpaceDE/>
              <w:autoSpaceDN/>
              <w:spacing w:after="0" w:line="240" w:lineRule="auto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기준금리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046B" w:rsidRPr="00B63EF0" w:rsidRDefault="0031046B" w:rsidP="00C13A6A">
            <w:pPr>
              <w:widowControl/>
              <w:wordWrap/>
              <w:autoSpaceDE/>
              <w:autoSpaceDN/>
              <w:spacing w:after="0" w:line="240" w:lineRule="auto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-0.25%</w:t>
            </w:r>
          </w:p>
        </w:tc>
      </w:tr>
      <w:tr w:rsidR="0031046B" w:rsidRPr="00B63EF0" w:rsidTr="00FB12F0">
        <w:trPr>
          <w:trHeight w:val="370"/>
          <w:jc w:val="center"/>
        </w:trPr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덴마크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중앙은행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예치금리</w:t>
            </w:r>
          </w:p>
        </w:tc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2012.7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-0.65%</w:t>
            </w:r>
          </w:p>
        </w:tc>
      </w:tr>
      <w:tr w:rsidR="0031046B" w:rsidRPr="00B63EF0" w:rsidTr="00FB12F0">
        <w:trPr>
          <w:trHeight w:val="37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046B" w:rsidRPr="00B63EF0" w:rsidRDefault="0031046B" w:rsidP="00C13A6A">
            <w:pPr>
              <w:widowControl/>
              <w:wordWrap/>
              <w:autoSpaceDE/>
              <w:autoSpaceDN/>
              <w:spacing w:after="0" w:line="240" w:lineRule="auto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기준금리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046B" w:rsidRPr="00B63EF0" w:rsidRDefault="0031046B" w:rsidP="00C13A6A">
            <w:pPr>
              <w:widowControl/>
              <w:wordWrap/>
              <w:autoSpaceDE/>
              <w:autoSpaceDN/>
              <w:spacing w:after="0" w:line="240" w:lineRule="auto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-0.75%</w:t>
            </w:r>
          </w:p>
        </w:tc>
      </w:tr>
      <w:tr w:rsidR="0031046B" w:rsidRPr="00B63EF0" w:rsidTr="00FB12F0">
        <w:trPr>
          <w:trHeight w:val="370"/>
          <w:jc w:val="center"/>
        </w:trPr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스위스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중앙은행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예치금리</w:t>
            </w:r>
          </w:p>
        </w:tc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2014.12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-1.25~-0.25%</w:t>
            </w:r>
          </w:p>
        </w:tc>
      </w:tr>
      <w:tr w:rsidR="0031046B" w:rsidRPr="00B63EF0" w:rsidTr="00FB12F0">
        <w:trPr>
          <w:trHeight w:val="37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046B" w:rsidRPr="00B63EF0" w:rsidRDefault="0031046B" w:rsidP="00C13A6A">
            <w:pPr>
              <w:widowControl/>
              <w:wordWrap/>
              <w:autoSpaceDE/>
              <w:autoSpaceDN/>
              <w:spacing w:after="0" w:line="240" w:lineRule="auto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기준금리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046B" w:rsidRPr="00B63EF0" w:rsidRDefault="0031046B" w:rsidP="00C13A6A">
            <w:pPr>
              <w:widowControl/>
              <w:wordWrap/>
              <w:autoSpaceDE/>
              <w:autoSpaceDN/>
              <w:spacing w:after="0" w:line="240" w:lineRule="auto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-0.75%</w:t>
            </w:r>
          </w:p>
        </w:tc>
      </w:tr>
      <w:tr w:rsidR="0031046B" w:rsidRPr="00B63EF0" w:rsidTr="00FB12F0">
        <w:trPr>
          <w:trHeight w:val="370"/>
          <w:jc w:val="center"/>
        </w:trPr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일본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중앙은행</w:t>
            </w:r>
            <w:r w:rsidRPr="00B63EF0">
              <w:rPr>
                <w:rFonts w:ascii="Microsoft JhengHei" w:eastAsia="Microsoft JhengHei" w:hAnsi="Microsoft JhengHei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예치금리</w:t>
            </w:r>
          </w:p>
        </w:tc>
        <w:tc>
          <w:tcPr>
            <w:tcW w:w="20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2016.2</w:t>
            </w: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-0.1%</w:t>
            </w:r>
          </w:p>
        </w:tc>
      </w:tr>
      <w:tr w:rsidR="0031046B" w:rsidRPr="00B63EF0" w:rsidTr="00FB12F0">
        <w:trPr>
          <w:trHeight w:val="37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046B" w:rsidRPr="00B63EF0" w:rsidRDefault="0031046B" w:rsidP="00C13A6A">
            <w:pPr>
              <w:widowControl/>
              <w:wordWrap/>
              <w:autoSpaceDE/>
              <w:autoSpaceDN/>
              <w:spacing w:after="0" w:line="240" w:lineRule="auto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기준금리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046B" w:rsidRPr="00B63EF0" w:rsidRDefault="0031046B" w:rsidP="00C13A6A">
            <w:pPr>
              <w:widowControl/>
              <w:wordWrap/>
              <w:autoSpaceDE/>
              <w:autoSpaceDN/>
              <w:spacing w:after="0" w:line="240" w:lineRule="auto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046B" w:rsidRPr="00B63EF0" w:rsidRDefault="0031046B" w:rsidP="00C13A6A">
            <w:pPr>
              <w:wordWrap/>
              <w:spacing w:after="0" w:line="240" w:lineRule="auto"/>
              <w:textAlignment w:val="baseline"/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</w:pPr>
            <w:r w:rsidRPr="00B63EF0">
              <w:rPr>
                <w:rFonts w:ascii="Microsoft JhengHei" w:eastAsia="Microsoft JhengHei" w:hAnsi="Microsoft JhengHei" w:cs="굴림"/>
                <w:color w:val="000000"/>
                <w:kern w:val="0"/>
                <w:szCs w:val="20"/>
              </w:rPr>
              <w:t>-0.1%</w:t>
            </w:r>
          </w:p>
        </w:tc>
      </w:tr>
    </w:tbl>
    <w:p w:rsidR="004E1A30" w:rsidRPr="004E1A30" w:rsidRDefault="004E1A30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31046B" w:rsidRPr="00B63EF0" w:rsidRDefault="00F14C7B" w:rsidP="00F14C7B">
      <w:pPr>
        <w:wordWrap/>
        <w:spacing w:after="0" w:line="240" w:lineRule="auto"/>
        <w:ind w:firstLineChars="1200" w:firstLine="24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>
        <w:rPr>
          <w:rFonts w:ascii="Microsoft JhengHei" w:eastAsia="Microsoft JhengHei" w:hAnsi="Microsoft JhengHei" w:cs="굴림"/>
          <w:color w:val="000000"/>
          <w:kern w:val="0"/>
          <w:szCs w:val="20"/>
        </w:rPr>
        <w:t>&lt;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표1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&gt; </w:t>
      </w:r>
      <w:r w:rsidR="0031046B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&lt;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주요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채택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국가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현황</w:t>
      </w:r>
      <w:r w:rsidR="0031046B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&gt;</w:t>
      </w:r>
    </w:p>
    <w:p w:rsidR="0031046B" w:rsidRPr="00F14C7B" w:rsidRDefault="0031046B" w:rsidP="00C13A6A">
      <w:pPr>
        <w:tabs>
          <w:tab w:val="left" w:pos="8356"/>
        </w:tabs>
        <w:wordWrap/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31046B" w:rsidRPr="00B63EF0" w:rsidRDefault="0031046B" w:rsidP="00C13A6A">
      <w:pPr>
        <w:tabs>
          <w:tab w:val="left" w:pos="8356"/>
        </w:tabs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표에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나타난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국가들이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현재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채택하고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주요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국가들이다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 5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국가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모두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주요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수신금리는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정하였다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기준금리에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있어서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모습을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보이는데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유럽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(ECB)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수신금리는</w:t>
      </w:r>
      <w:r w:rsidR="00B63EF0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마이너스이지만</w:t>
      </w:r>
      <w:r w:rsidR="00B63EF0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기준금리는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0%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유지하고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 2016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3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월까지만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하더라도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국가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스위스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스웨덴만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기준금리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대상에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포함</w:t>
      </w:r>
      <w:r w:rsidR="00693C1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했지만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, 2019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현재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일본과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덴마크도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기준금리를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채택한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상황이다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</w:p>
    <w:p w:rsidR="0031046B" w:rsidRPr="00B63EF0" w:rsidRDefault="0031046B" w:rsidP="00C13A6A">
      <w:pPr>
        <w:tabs>
          <w:tab w:val="left" w:pos="8356"/>
        </w:tabs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31046B" w:rsidRDefault="00B63EF0" w:rsidP="00C13A6A">
      <w:pPr>
        <w:tabs>
          <w:tab w:val="left" w:pos="8356"/>
        </w:tabs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하지만</w:t>
      </w:r>
      <w:r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금리가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시행된다고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하여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모든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지급준비금에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대해서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적용하는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것은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아니다</w:t>
      </w:r>
      <w:r w:rsidR="0031046B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지급준비금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제도도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나라별로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다를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뿐만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아니라</w:t>
      </w:r>
      <w:r w:rsidR="0031046B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양적</w:t>
      </w:r>
      <w:r w:rsidR="00693C1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완화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정책을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시행하는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나라의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경우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은행들의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초과</w:t>
      </w:r>
      <w:r w:rsidR="00693C1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유동성</w:t>
      </w:r>
      <w:r w:rsidR="0031046B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즉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은행들이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중앙은행에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넣어둔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돈이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너무나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693C1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많아서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이들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모두에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적용하는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것은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현실적으로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힘들기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때문이다</w:t>
      </w:r>
      <w:r w:rsidR="0031046B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</w:p>
    <w:p w:rsidR="003A4B9D" w:rsidRPr="00693C15" w:rsidRDefault="003A4B9D" w:rsidP="00C13A6A">
      <w:pPr>
        <w:tabs>
          <w:tab w:val="left" w:pos="8356"/>
        </w:tabs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31046B" w:rsidRDefault="0031046B" w:rsidP="00C13A6A">
      <w:pPr>
        <w:tabs>
          <w:tab w:val="left" w:pos="8356"/>
        </w:tabs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우선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지급준비금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적립을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의무화하고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ECB,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스위스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및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일본은행은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지급준비금에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대해서는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않고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반면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지급준비금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적립이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의무화되어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않은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스웨덴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금융기관이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예치한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모든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자금에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부과하고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덴마크의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경우는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스웨덴과</w:t>
      </w:r>
      <w:r w:rsidR="00B63EF0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마찬가지로</w:t>
      </w:r>
      <w:r w:rsidR="00B63EF0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지급준비금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제도가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없지만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금융기관별로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한도를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설정하고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를</w:t>
      </w:r>
      <w:r w:rsidR="00B63EF0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넘어선</w:t>
      </w:r>
      <w:r w:rsidR="00B63EF0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금액에만</w:t>
      </w:r>
      <w:r w:rsidR="00B63EF0" w:rsidRPr="00B63EF0">
        <w:rPr>
          <w:rFonts w:ascii="Microsoft JhengHei" w:eastAsia="Microsoft JhengHei" w:hAnsi="Microsoft JhengHei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63EF0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="00CD6D22">
        <w:rPr>
          <w:rStyle w:val="aa"/>
          <w:rFonts w:ascii="Microsoft JhengHei" w:eastAsia="Microsoft JhengHei" w:hAnsi="Microsoft JhengHei" w:cs="굴림"/>
          <w:color w:val="000000"/>
          <w:kern w:val="0"/>
          <w:szCs w:val="20"/>
        </w:rPr>
        <w:footnoteReference w:id="2"/>
      </w:r>
    </w:p>
    <w:p w:rsidR="00A520BA" w:rsidRPr="00B63EF0" w:rsidRDefault="00A520BA" w:rsidP="00C13A6A">
      <w:pPr>
        <w:tabs>
          <w:tab w:val="left" w:pos="8356"/>
        </w:tabs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31046B" w:rsidRPr="00B63EF0" w:rsidRDefault="00E32678" w:rsidP="00E32678">
      <w:pPr>
        <w:tabs>
          <w:tab w:val="left" w:pos="8356"/>
        </w:tabs>
        <w:spacing w:after="0" w:line="240" w:lineRule="auto"/>
        <w:ind w:firstLineChars="200" w:firstLine="4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E32678">
        <w:rPr>
          <w:rFonts w:ascii="Microsoft JhengHei" w:eastAsia="Microsoft JhengHei" w:hAnsi="Microsoft JhengHei" w:cs="굴림"/>
          <w:color w:val="000000"/>
          <w:kern w:val="0"/>
          <w:szCs w:val="20"/>
        </w:rPr>
        <w:drawing>
          <wp:inline distT="0" distB="0" distL="0" distR="0" wp14:anchorId="6A8BAD84" wp14:editId="2AE76609">
            <wp:extent cx="2698108" cy="2070100"/>
            <wp:effectExtent l="0" t="0" r="762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652" cy="20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6B" w:rsidRDefault="00D62ED6" w:rsidP="00E32678">
      <w:pPr>
        <w:spacing w:after="0" w:line="240" w:lineRule="auto"/>
        <w:ind w:firstLineChars="200" w:firstLine="4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/>
          <w:color w:val="000000"/>
          <w:kern w:val="0"/>
          <w:szCs w:val="20"/>
        </w:rPr>
        <w:t>&lt;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표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2&gt;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&lt;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각국의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적용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대상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금액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&gt;</w:t>
      </w:r>
    </w:p>
    <w:p w:rsidR="00D62ED6" w:rsidRPr="00D62ED6" w:rsidRDefault="00D62ED6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31046B" w:rsidRPr="00B63EF0" w:rsidRDefault="0031046B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지급준비제도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등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상황에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범위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및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강도</w:t>
      </w:r>
      <w:r w:rsid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는 달랐고, 그 결과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위의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그래프에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나타나듯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별로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대상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금액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및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비율이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상이하다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일본의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경우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예치금이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나머지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지역을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모두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합한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것보다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훨씬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많은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2</w:t>
      </w:r>
      <w:r w:rsidR="00D824D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달러이</w:t>
      </w:r>
      <w:r w:rsidR="003C672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그중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비율</w:t>
      </w:r>
      <w:r w:rsidR="00B5248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에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이유는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일본의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지속적인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양적</w:t>
      </w:r>
      <w:r w:rsidR="006706F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완화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정책으로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포함한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금융기관들의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유동성이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매우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47C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크게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늘어났지만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마땅한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투자처를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찾지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못해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유동성이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그대로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머물러 있기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때문이다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일본의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엄청난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양의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초과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유동성에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모두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적용하지는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못하고</w:t>
      </w:r>
      <w:r w:rsid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,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47C54">
        <w:rPr>
          <w:rFonts w:ascii="Microsoft JhengHei" w:eastAsia="Microsoft JhengHei" w:hAnsi="Microsoft JhengHei" w:cs="함초롬바탕"/>
          <w:color w:val="000000"/>
          <w:kern w:val="0"/>
          <w:szCs w:val="20"/>
        </w:rPr>
        <w:t>‘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한계</w:t>
      </w:r>
      <w:r w:rsidR="00347C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자본</w:t>
      </w:r>
      <w:r w:rsidR="00347C54">
        <w:rPr>
          <w:rFonts w:ascii="맑은 고딕" w:eastAsia="맑은 고딕" w:hAnsi="맑은 고딕" w:cs="맑은 고딕"/>
          <w:color w:val="000000"/>
          <w:kern w:val="0"/>
          <w:szCs w:val="20"/>
        </w:rPr>
        <w:t>’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이라고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불리는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신규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초과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자금에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대해서만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엄격하게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</w:p>
    <w:p w:rsidR="0031046B" w:rsidRPr="00B63EF0" w:rsidRDefault="0031046B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6A2A98" w:rsidRDefault="006A2A98" w:rsidP="00C13A6A">
      <w:pPr>
        <w:spacing w:after="0" w:line="240" w:lineRule="auto"/>
        <w:textAlignment w:val="baseline"/>
        <w:rPr>
          <w:rFonts w:ascii="Microsoft JhengHei" w:hAnsi="Microsoft JhengHei" w:cs="함초롬바탕"/>
          <w:b/>
          <w:bCs/>
          <w:color w:val="000000"/>
          <w:kern w:val="0"/>
          <w:sz w:val="22"/>
        </w:rPr>
      </w:pPr>
    </w:p>
    <w:p w:rsidR="00A87CDA" w:rsidRDefault="00A87CDA" w:rsidP="00C13A6A">
      <w:pPr>
        <w:spacing w:after="0" w:line="240" w:lineRule="auto"/>
        <w:textAlignment w:val="baseline"/>
        <w:rPr>
          <w:rFonts w:ascii="Microsoft JhengHei" w:hAnsi="Microsoft JhengHei" w:cs="함초롬바탕"/>
          <w:b/>
          <w:bCs/>
          <w:color w:val="000000"/>
          <w:kern w:val="0"/>
          <w:sz w:val="22"/>
        </w:rPr>
      </w:pPr>
    </w:p>
    <w:p w:rsidR="00A87CDA" w:rsidRDefault="00A87CDA" w:rsidP="00C13A6A">
      <w:pPr>
        <w:spacing w:after="0" w:line="240" w:lineRule="auto"/>
        <w:textAlignment w:val="baseline"/>
        <w:rPr>
          <w:rFonts w:ascii="Microsoft JhengHei" w:hAnsi="Microsoft JhengHei" w:cs="함초롬바탕"/>
          <w:b/>
          <w:bCs/>
          <w:color w:val="000000"/>
          <w:kern w:val="0"/>
          <w:sz w:val="22"/>
        </w:rPr>
      </w:pPr>
    </w:p>
    <w:p w:rsidR="00A87CDA" w:rsidRDefault="00A87CDA" w:rsidP="00C13A6A">
      <w:pPr>
        <w:spacing w:after="0" w:line="240" w:lineRule="auto"/>
        <w:textAlignment w:val="baseline"/>
        <w:rPr>
          <w:rFonts w:ascii="Microsoft JhengHei" w:hAnsi="Microsoft JhengHei" w:cs="함초롬바탕"/>
          <w:b/>
          <w:bCs/>
          <w:color w:val="000000"/>
          <w:kern w:val="0"/>
          <w:sz w:val="22"/>
        </w:rPr>
      </w:pPr>
    </w:p>
    <w:p w:rsidR="00A87CDA" w:rsidRDefault="00A87CDA" w:rsidP="00C13A6A">
      <w:pPr>
        <w:spacing w:after="0" w:line="240" w:lineRule="auto"/>
        <w:textAlignment w:val="baseline"/>
        <w:rPr>
          <w:rFonts w:ascii="Microsoft JhengHei" w:hAnsi="Microsoft JhengHei" w:cs="함초롬바탕"/>
          <w:b/>
          <w:bCs/>
          <w:color w:val="000000"/>
          <w:kern w:val="0"/>
          <w:sz w:val="22"/>
        </w:rPr>
      </w:pPr>
    </w:p>
    <w:p w:rsidR="00A87CDA" w:rsidRDefault="00A87CDA" w:rsidP="00C13A6A">
      <w:pPr>
        <w:spacing w:after="0" w:line="240" w:lineRule="auto"/>
        <w:textAlignment w:val="baseline"/>
        <w:rPr>
          <w:rFonts w:ascii="Microsoft JhengHei" w:hAnsi="Microsoft JhengHei" w:cs="함초롬바탕"/>
          <w:b/>
          <w:bCs/>
          <w:color w:val="000000"/>
          <w:kern w:val="0"/>
          <w:sz w:val="22"/>
        </w:rPr>
      </w:pPr>
    </w:p>
    <w:p w:rsidR="00A520BA" w:rsidRDefault="00A520BA" w:rsidP="00C13A6A">
      <w:pPr>
        <w:spacing w:after="0" w:line="240" w:lineRule="auto"/>
        <w:textAlignment w:val="baseline"/>
        <w:rPr>
          <w:rFonts w:ascii="Microsoft JhengHei" w:hAnsi="Microsoft JhengHei" w:cs="함초롬바탕" w:hint="eastAsia"/>
          <w:b/>
          <w:bCs/>
          <w:color w:val="000000"/>
          <w:kern w:val="0"/>
          <w:sz w:val="22"/>
        </w:rPr>
      </w:pPr>
    </w:p>
    <w:p w:rsidR="003A4B9D" w:rsidRPr="00D43379" w:rsidRDefault="003A4B9D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 w:val="22"/>
        </w:rPr>
      </w:pPr>
      <w:proofErr w:type="spellStart"/>
      <w:r w:rsidRPr="00D43379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 w:val="22"/>
        </w:rPr>
        <w:lastRenderedPageBreak/>
        <w:t>Ⅱ</w:t>
      </w:r>
      <w:proofErr w:type="spellEnd"/>
      <w:r w:rsidRPr="00D43379">
        <w:rPr>
          <w:rFonts w:ascii="Microsoft JhengHei" w:eastAsia="Microsoft JhengHei" w:hAnsi="Microsoft JhengHei" w:cs="굴림"/>
          <w:b/>
          <w:bCs/>
          <w:color w:val="000000"/>
          <w:kern w:val="0"/>
          <w:sz w:val="22"/>
        </w:rPr>
        <w:t xml:space="preserve">. </w:t>
      </w:r>
      <w:r w:rsidRPr="00D4337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마이너스</w:t>
      </w:r>
      <w:r w:rsidRPr="00D43379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 w:val="22"/>
        </w:rPr>
        <w:t xml:space="preserve"> </w:t>
      </w:r>
      <w:r w:rsidRPr="00D4337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금리</w:t>
      </w:r>
      <w:r w:rsidRPr="00D43379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 w:val="22"/>
        </w:rPr>
        <w:t xml:space="preserve"> </w:t>
      </w:r>
      <w:r w:rsidRPr="00D4337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정책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 xml:space="preserve"> 채택 이유 및 </w:t>
      </w:r>
      <w:r w:rsidR="006949FD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 xml:space="preserve">그 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영향</w:t>
      </w:r>
    </w:p>
    <w:p w:rsidR="003A4B9D" w:rsidRPr="006949FD" w:rsidRDefault="003A4B9D" w:rsidP="00C13A6A">
      <w:pPr>
        <w:spacing w:after="0" w:line="240" w:lineRule="auto"/>
        <w:textAlignment w:val="baseline"/>
        <w:rPr>
          <w:rFonts w:ascii="Microsoft JhengHei" w:hAnsi="Microsoft JhengHei" w:cs="굴림"/>
          <w:b/>
          <w:bCs/>
          <w:color w:val="000000"/>
          <w:kern w:val="0"/>
          <w:szCs w:val="20"/>
        </w:rPr>
      </w:pPr>
    </w:p>
    <w:p w:rsidR="006949FD" w:rsidRDefault="006949FD" w:rsidP="00C13A6A">
      <w:pPr>
        <w:pStyle w:val="a5"/>
        <w:numPr>
          <w:ilvl w:val="0"/>
          <w:numId w:val="6"/>
        </w:numPr>
        <w:spacing w:after="0" w:line="240" w:lineRule="auto"/>
        <w:ind w:leftChars="0"/>
        <w:textAlignment w:val="baseline"/>
        <w:rPr>
          <w:rFonts w:ascii="Microsoft JhengHei" w:hAnsi="Microsoft JhengHei" w:cs="굴림"/>
          <w:b/>
          <w:bCs/>
          <w:color w:val="000000"/>
          <w:kern w:val="0"/>
          <w:szCs w:val="20"/>
        </w:rPr>
      </w:pPr>
      <w:r w:rsidRPr="006949FD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채택이유</w:t>
      </w:r>
    </w:p>
    <w:p w:rsidR="006949FD" w:rsidRPr="006949FD" w:rsidRDefault="006949FD" w:rsidP="00C13A6A">
      <w:pPr>
        <w:spacing w:after="0" w:line="240" w:lineRule="auto"/>
        <w:textAlignment w:val="baseline"/>
        <w:rPr>
          <w:rFonts w:ascii="Microsoft JhengHei" w:hAnsi="Microsoft JhengHei" w:cs="굴림"/>
          <w:b/>
          <w:bCs/>
          <w:color w:val="000000"/>
          <w:kern w:val="0"/>
          <w:szCs w:val="20"/>
        </w:rPr>
      </w:pPr>
    </w:p>
    <w:p w:rsidR="006949FD" w:rsidRPr="006949FD" w:rsidRDefault="006949FD" w:rsidP="00C13A6A">
      <w:pPr>
        <w:pStyle w:val="a5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</w:pPr>
      <w:r w:rsidRPr="006949FD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양적</w:t>
      </w:r>
      <w:r w:rsidR="00015DB5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</w:t>
      </w:r>
      <w:r w:rsidRPr="006949FD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완화 정책의 보완책</w:t>
      </w:r>
    </w:p>
    <w:p w:rsidR="006949FD" w:rsidRPr="006949FD" w:rsidRDefault="006949FD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</w:p>
    <w:p w:rsidR="00E96E29" w:rsidRDefault="003A4B9D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2008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글로벌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금융위기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유럽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일본은행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등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주요국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중앙은행들은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장기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침체와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디플레이션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우려에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대응해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양적</w:t>
      </w:r>
      <w:r w:rsidR="00015DB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완화</w:t>
      </w:r>
      <w:r w:rsidR="006949F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라는 </w:t>
      </w:r>
      <w:proofErr w:type="spellStart"/>
      <w:r w:rsidR="006949F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비전통적인</w:t>
      </w:r>
      <w:proofErr w:type="spellEnd"/>
      <w:r w:rsidR="006949F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통</w:t>
      </w:r>
      <w:r w:rsidR="00E96E2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화정책을 시행하였다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양적</w:t>
      </w:r>
      <w:r w:rsidR="00015DB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완화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정책이란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정책금리가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제로</w:t>
      </w:r>
      <w:r w:rsidR="00015DB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수준에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근접하여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="00015DB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인하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효과가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없는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경우</w:t>
      </w:r>
      <w:r w:rsidR="004E1A3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,</w:t>
      </w:r>
      <w:r w:rsidR="004E1A30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4E1A3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즉 </w:t>
      </w:r>
      <w:r w:rsidR="00161642" w:rsidRPr="004E1A30">
        <w:rPr>
          <w:rFonts w:ascii="맑은 고딕" w:eastAsia="맑은 고딕" w:hAnsi="맑은 고딕" w:cs="맑은 고딕" w:hint="eastAsia"/>
          <w:kern w:val="0"/>
          <w:szCs w:val="20"/>
        </w:rPr>
        <w:t>유동성 함정에</w:t>
      </w:r>
      <w:r w:rsidR="00161642" w:rsidRPr="004E1A30">
        <w:rPr>
          <w:rFonts w:ascii="맑은 고딕" w:eastAsia="맑은 고딕" w:hAnsi="맑은 고딕" w:cs="맑은 고딕"/>
          <w:kern w:val="0"/>
          <w:szCs w:val="20"/>
        </w:rPr>
        <w:t xml:space="preserve"> </w:t>
      </w:r>
      <w:r w:rsidR="00161642" w:rsidRPr="004E1A30">
        <w:rPr>
          <w:rFonts w:ascii="맑은 고딕" w:eastAsia="맑은 고딕" w:hAnsi="맑은 고딕" w:cs="맑은 고딕" w:hint="eastAsia"/>
          <w:kern w:val="0"/>
          <w:szCs w:val="20"/>
        </w:rPr>
        <w:t>빠졌을</w:t>
      </w:r>
      <w:r w:rsidR="00015DB5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="00161642" w:rsidRPr="004E1A30">
        <w:rPr>
          <w:rFonts w:ascii="맑은 고딕" w:eastAsia="맑은 고딕" w:hAnsi="맑은 고딕" w:cs="맑은 고딕" w:hint="eastAsia"/>
          <w:kern w:val="0"/>
          <w:szCs w:val="20"/>
        </w:rPr>
        <w:t>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본원통화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증대를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통해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정책목표를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달성하려는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비전통적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통화정책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방식이다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  <w:r w:rsidR="00E96E29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="00E96E2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피셔</w:t>
      </w:r>
      <w:r w:rsidR="00015DB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E96E2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방정식을 이용해 이를 직관적으로 나타내면</w:t>
      </w:r>
      <w:r w:rsidR="00E96E29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E96E2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다음과 같다.</w:t>
      </w:r>
    </w:p>
    <w:p w:rsidR="00E96E29" w:rsidRDefault="00E96E29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</w:p>
    <w:p w:rsidR="003A4B9D" w:rsidRPr="00E96E29" w:rsidRDefault="00E96E29" w:rsidP="00C13A6A">
      <w:pPr>
        <w:spacing w:after="0" w:line="240" w:lineRule="auto"/>
        <w:ind w:firstLineChars="100" w:firstLine="220"/>
        <w:textAlignment w:val="baseline"/>
        <w:rPr>
          <w:rFonts w:ascii="Microsoft JhengHei" w:hAnsi="Microsoft JhengHei" w:cs="굴림"/>
          <w:color w:val="000000"/>
          <w:kern w:val="0"/>
          <w:sz w:val="22"/>
        </w:rPr>
      </w:pPr>
      <m:oMathPara>
        <m:oMath>
          <m:r>
            <w:rPr>
              <w:rFonts w:ascii="Cambria Math" w:eastAsia="맑은 고딕" w:hAnsi="Cambria Math" w:cs="맑은 고딕"/>
              <w:color w:val="000000"/>
              <w:kern w:val="0"/>
              <w:sz w:val="22"/>
            </w:rPr>
            <m:t>i≈r+π</m:t>
          </m:r>
        </m:oMath>
      </m:oMathPara>
    </w:p>
    <w:p w:rsidR="00E96E29" w:rsidRPr="00E96E29" w:rsidRDefault="00E96E29" w:rsidP="00C13A6A">
      <w:pPr>
        <w:spacing w:after="0" w:line="240" w:lineRule="auto"/>
        <w:ind w:firstLineChars="100" w:firstLine="220"/>
        <w:textAlignment w:val="baseline"/>
        <w:rPr>
          <w:rFonts w:ascii="Microsoft JhengHei" w:hAnsi="Microsoft JhengHei" w:cs="굴림"/>
          <w:color w:val="000000"/>
          <w:kern w:val="0"/>
          <w:sz w:val="22"/>
        </w:rPr>
      </w:pPr>
    </w:p>
    <w:p w:rsidR="00E96E29" w:rsidRDefault="00E96E29" w:rsidP="00D62ED6">
      <w:pPr>
        <w:spacing w:after="0" w:line="240" w:lineRule="auto"/>
        <w:ind w:firstLineChars="100" w:firstLine="180"/>
        <w:textAlignment w:val="baseline"/>
        <w:rPr>
          <w:rFonts w:ascii="Microsoft JhengHei" w:hAnsi="Microsoft JhengHei" w:cs="굴림"/>
          <w:color w:val="000000"/>
          <w:kern w:val="0"/>
          <w:sz w:val="18"/>
          <w:szCs w:val="18"/>
        </w:rPr>
      </w:pPr>
      <w:proofErr w:type="spellStart"/>
      <w:r w:rsidRPr="00E96E29">
        <w:rPr>
          <w:rFonts w:ascii="Microsoft JhengHei" w:hAnsi="Microsoft JhengHei" w:cs="굴림"/>
          <w:color w:val="000000"/>
          <w:kern w:val="0"/>
          <w:sz w:val="18"/>
          <w:szCs w:val="18"/>
        </w:rPr>
        <w:t>i</w:t>
      </w:r>
      <w:proofErr w:type="spellEnd"/>
      <w:r w:rsidRPr="00E96E29">
        <w:rPr>
          <w:rFonts w:ascii="Microsoft JhengHei" w:hAnsi="Microsoft JhengHei" w:cs="굴림"/>
          <w:color w:val="000000"/>
          <w:kern w:val="0"/>
          <w:sz w:val="18"/>
          <w:szCs w:val="18"/>
        </w:rPr>
        <w:t>=</w:t>
      </w:r>
      <w:r w:rsidRPr="00E96E29">
        <w:rPr>
          <w:rFonts w:ascii="Microsoft JhengHei" w:hAnsi="Microsoft JhengHei" w:cs="굴림" w:hint="eastAsia"/>
          <w:color w:val="000000"/>
          <w:kern w:val="0"/>
          <w:sz w:val="18"/>
          <w:szCs w:val="18"/>
        </w:rPr>
        <w:t>명목이자율</w:t>
      </w:r>
      <w:r w:rsidRPr="00E96E29">
        <w:rPr>
          <w:rFonts w:ascii="Microsoft JhengHei" w:hAnsi="Microsoft JhengHei" w:cs="굴림" w:hint="eastAsia"/>
          <w:color w:val="000000"/>
          <w:kern w:val="0"/>
          <w:sz w:val="18"/>
          <w:szCs w:val="18"/>
        </w:rPr>
        <w:t>,</w:t>
      </w:r>
      <w:r w:rsidRPr="00E96E29">
        <w:rPr>
          <w:rFonts w:ascii="Microsoft JhengHei" w:hAnsi="Microsoft JhengHei" w:cs="굴림"/>
          <w:color w:val="000000"/>
          <w:kern w:val="0"/>
          <w:sz w:val="18"/>
          <w:szCs w:val="18"/>
        </w:rPr>
        <w:t xml:space="preserve"> </w:t>
      </w:r>
      <w:r w:rsidRPr="00E96E29">
        <w:rPr>
          <w:rFonts w:ascii="Microsoft JhengHei" w:hAnsi="Microsoft JhengHei" w:cs="굴림" w:hint="eastAsia"/>
          <w:color w:val="000000"/>
          <w:kern w:val="0"/>
          <w:sz w:val="18"/>
          <w:szCs w:val="18"/>
        </w:rPr>
        <w:t>r</w:t>
      </w:r>
      <w:r w:rsidRPr="00E96E29">
        <w:rPr>
          <w:rFonts w:ascii="Microsoft JhengHei" w:hAnsi="Microsoft JhengHei" w:cs="굴림"/>
          <w:color w:val="000000"/>
          <w:kern w:val="0"/>
          <w:sz w:val="18"/>
          <w:szCs w:val="18"/>
        </w:rPr>
        <w:t>=</w:t>
      </w:r>
      <w:r w:rsidRPr="00E96E29">
        <w:rPr>
          <w:rFonts w:ascii="Microsoft JhengHei" w:hAnsi="Microsoft JhengHei" w:cs="굴림" w:hint="eastAsia"/>
          <w:color w:val="000000"/>
          <w:kern w:val="0"/>
          <w:sz w:val="18"/>
          <w:szCs w:val="18"/>
        </w:rPr>
        <w:t>실질이자율</w:t>
      </w:r>
      <w:r>
        <w:rPr>
          <w:rFonts w:ascii="Microsoft JhengHei" w:hAnsi="Microsoft JhengHei" w:cs="굴림"/>
          <w:color w:val="000000"/>
          <w:kern w:val="0"/>
          <w:sz w:val="18"/>
          <w:szCs w:val="18"/>
        </w:rPr>
        <w:t xml:space="preserve">, </w:t>
      </w:r>
      <m:oMath>
        <m:r>
          <w:rPr>
            <w:rFonts w:ascii="Cambria Math" w:eastAsia="맑은 고딕" w:hAnsi="Cambria Math" w:cs="맑은 고딕"/>
            <w:color w:val="000000"/>
            <w:kern w:val="0"/>
            <w:sz w:val="22"/>
          </w:rPr>
          <m:t>π</m:t>
        </m:r>
      </m:oMath>
      <w:r>
        <w:rPr>
          <w:rFonts w:ascii="Microsoft JhengHei" w:hAnsi="Microsoft JhengHei" w:cs="굴림"/>
          <w:color w:val="000000"/>
          <w:kern w:val="0"/>
          <w:sz w:val="18"/>
          <w:szCs w:val="18"/>
        </w:rPr>
        <w:t>=</w:t>
      </w:r>
      <w:r>
        <w:rPr>
          <w:rFonts w:ascii="Microsoft JhengHei" w:hAnsi="Microsoft JhengHei" w:cs="굴림" w:hint="eastAsia"/>
          <w:color w:val="000000"/>
          <w:kern w:val="0"/>
          <w:sz w:val="18"/>
          <w:szCs w:val="18"/>
        </w:rPr>
        <w:t>물가상승률</w:t>
      </w:r>
    </w:p>
    <w:p w:rsidR="00015DB5" w:rsidRPr="00D62ED6" w:rsidRDefault="00015DB5" w:rsidP="00D62ED6">
      <w:pPr>
        <w:spacing w:after="0" w:line="240" w:lineRule="auto"/>
        <w:ind w:firstLineChars="100" w:firstLine="180"/>
        <w:textAlignment w:val="baseline"/>
        <w:rPr>
          <w:rFonts w:ascii="Microsoft JhengHei" w:hAnsi="Microsoft JhengHei" w:cs="굴림" w:hint="eastAsia"/>
          <w:color w:val="000000"/>
          <w:kern w:val="0"/>
          <w:sz w:val="18"/>
          <w:szCs w:val="18"/>
        </w:rPr>
      </w:pPr>
    </w:p>
    <w:p w:rsidR="006631D2" w:rsidRDefault="00E96E29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경기</w:t>
      </w:r>
      <w:r w:rsidR="00015D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활성화를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위한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통화정책의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목표는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실질금리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r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낮추어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투자를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늘리는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것이다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따라서</w:t>
      </w:r>
      <w:r w:rsidR="009D1EB5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일반적으로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경기활성화를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위해서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중앙은행은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정책금리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하락을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통해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명목이자율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proofErr w:type="spellStart"/>
      <w:r w:rsidR="009D1EB5">
        <w:rPr>
          <w:rFonts w:ascii="Microsoft JhengHei" w:hAnsi="Microsoft JhengHei" w:cs="굴림"/>
          <w:color w:val="000000"/>
          <w:kern w:val="0"/>
          <w:szCs w:val="20"/>
        </w:rPr>
        <w:t>i</w:t>
      </w:r>
      <w:proofErr w:type="spellEnd"/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를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낮춘다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9D1EB5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하지만</w:t>
      </w:r>
      <w:r w:rsidR="009D1EB5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만약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Microsoft JhengHei" w:hAnsi="Microsoft JhengHei" w:cs="굴림"/>
          <w:color w:val="000000"/>
          <w:kern w:val="0"/>
          <w:szCs w:val="20"/>
        </w:rPr>
        <w:t>i</w:t>
      </w:r>
      <w:proofErr w:type="spellEnd"/>
      <w:r>
        <w:rPr>
          <w:rFonts w:ascii="Microsoft JhengHei" w:hAnsi="Microsoft JhengHei" w:cs="굴림" w:hint="eastAsia"/>
          <w:color w:val="000000"/>
          <w:kern w:val="0"/>
          <w:szCs w:val="20"/>
        </w:rPr>
        <w:t>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>0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이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라면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중앙은행은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많은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양의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돈을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풀고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물가상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승률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증가를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유도하여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r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을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낮추는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방법을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사용할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수도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있는데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이것이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바로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양적</w:t>
      </w:r>
      <w:r w:rsidR="00015D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완화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정책이다</w:t>
      </w:r>
      <w:r w:rsidR="009D1EB5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</w:p>
    <w:p w:rsidR="009D1EB5" w:rsidRDefault="009D1EB5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</w:p>
    <w:p w:rsidR="009D1EB5" w:rsidRDefault="009D1EB5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보통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양적</w:t>
      </w:r>
      <w:r w:rsidR="00015D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완화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정책은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중앙은행이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국채를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비롯해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위험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수준이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높은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채권들까지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구입하는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방식으로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이루어진다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미국의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경우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자국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채권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시장의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규모가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크기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때문에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양적</w:t>
      </w:r>
      <w:r w:rsidR="00015D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완화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정책만으로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충분한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유동성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공급이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가능하지만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,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일본이나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유로의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경우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자국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채권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시장의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규모가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미국에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비해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작기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때문에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채권매입을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통해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유동성을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공급하는</w:t>
      </w:r>
      <w:r w:rsidR="00015D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한계가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있다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즉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m:oMath>
        <m:r>
          <w:rPr>
            <w:rFonts w:ascii="Cambria Math" w:eastAsia="맑은 고딕" w:hAnsi="Cambria Math" w:cs="맑은 고딕"/>
            <w:color w:val="000000"/>
            <w:kern w:val="0"/>
            <w:sz w:val="22"/>
          </w:rPr>
          <m:t>π</m:t>
        </m:r>
      </m:oMath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의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증가로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r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을</w:t>
      </w:r>
      <w:r w:rsidR="006631D2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낮추는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데에는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한계가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있었다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6631D2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따라서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일본과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유로는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proofErr w:type="spellStart"/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i</w:t>
      </w:r>
      <w:proofErr w:type="spellEnd"/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를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마이너스로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만들어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실질이자율</w:t>
      </w:r>
      <w:r w:rsidR="00F03C58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r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을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낮추려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하였고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그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정책이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바로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정책이다</w:t>
      </w:r>
      <w:r w:rsidR="006631D2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</w:p>
    <w:p w:rsidR="006631D2" w:rsidRPr="006631D2" w:rsidRDefault="006631D2" w:rsidP="00C13A6A">
      <w:pPr>
        <w:spacing w:after="0" w:line="240" w:lineRule="auto"/>
        <w:textAlignment w:val="baseline"/>
        <w:rPr>
          <w:rFonts w:ascii="Microsoft JhengHei" w:hAnsi="Microsoft JhengHei" w:cs="굴림"/>
          <w:b/>
          <w:bCs/>
          <w:color w:val="000000"/>
          <w:kern w:val="0"/>
          <w:szCs w:val="20"/>
        </w:rPr>
      </w:pPr>
    </w:p>
    <w:p w:rsidR="006631D2" w:rsidRPr="006631D2" w:rsidRDefault="003A4B9D" w:rsidP="00C13A6A">
      <w:pPr>
        <w:pStyle w:val="a5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</w:pPr>
      <w:r w:rsidRPr="006631D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중립</w:t>
      </w:r>
      <w:r w:rsidR="00015DB5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실질금리</w:t>
      </w:r>
      <w:r w:rsidRPr="006631D2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하락</w:t>
      </w:r>
    </w:p>
    <w:p w:rsidR="006631D2" w:rsidRPr="006631D2" w:rsidRDefault="006631D2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3A4B9D" w:rsidRPr="006631D2" w:rsidRDefault="003A4B9D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중립</w:t>
      </w:r>
      <w:r w:rsidR="00015DB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실질금리란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684E2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잠재성장률을 달성할 때 도달하는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실질금리를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의미한다</w:t>
      </w:r>
      <w:r w:rsidRPr="006631D2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  <w:r w:rsidR="00FF2A85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쉽게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말해</w:t>
      </w:r>
      <w:r w:rsidRPr="006631D2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나라의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경제가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정상적인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경제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수준을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달성하는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데에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필요한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금리이다</w:t>
      </w:r>
      <w:r w:rsidRPr="006631D2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글로벌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금융위기</w:t>
      </w:r>
      <w:r w:rsid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 여파,</w:t>
      </w:r>
      <w:r w:rsidR="006631D2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유가 하락 등으로 인한 디플레이션 우려 등으로 인해 아래 그래프에서 나타나듯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중립</w:t>
      </w:r>
      <w:r w:rsidR="00015DB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실질금리는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꾸준히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낮아졌다</w:t>
      </w:r>
      <w:r w:rsidRPr="006631D2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 결과 정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책금리를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통상적인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제로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하한보다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더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낮은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수준으로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인하함으로써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실질금리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하락을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도모할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필요성이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6631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커지게</w:t>
      </w:r>
      <w:r w:rsidRPr="006631D2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3154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되었다.</w:t>
      </w:r>
    </w:p>
    <w:p w:rsidR="003A4B9D" w:rsidRPr="00B63EF0" w:rsidRDefault="003A4B9D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3A4B9D" w:rsidRPr="00B63EF0" w:rsidRDefault="00593963" w:rsidP="00593963">
      <w:pPr>
        <w:spacing w:after="0" w:line="240" w:lineRule="auto"/>
        <w:ind w:firstLineChars="200" w:firstLine="4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593963">
        <w:rPr>
          <w:rFonts w:ascii="Microsoft JhengHei" w:eastAsia="Microsoft JhengHei" w:hAnsi="Microsoft JhengHei" w:cs="굴림"/>
          <w:color w:val="000000"/>
          <w:kern w:val="0"/>
          <w:szCs w:val="20"/>
        </w:rPr>
        <w:lastRenderedPageBreak/>
        <w:drawing>
          <wp:inline distT="0" distB="0" distL="0" distR="0" wp14:anchorId="62898BB9" wp14:editId="0CA6B278">
            <wp:extent cx="2200721" cy="3009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659" cy="30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40" w:rsidRDefault="00593963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</w:p>
    <w:p w:rsidR="00D44B75" w:rsidRDefault="00D44B75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>&lt;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3</w:t>
      </w:r>
      <w:r>
        <w:rPr>
          <w:rFonts w:ascii="Microsoft JhengHei" w:hAnsi="Microsoft JhengHei" w:cs="굴림"/>
          <w:color w:val="000000"/>
          <w:kern w:val="0"/>
          <w:szCs w:val="20"/>
        </w:rPr>
        <w:t>&gt; &lt;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유로</w:t>
      </w:r>
      <w:r w:rsidR="00015D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지역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및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일본의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중립</w:t>
      </w:r>
      <w:r w:rsidR="00015DB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실질금리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변화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&gt;</w:t>
      </w:r>
    </w:p>
    <w:p w:rsidR="00A87CDA" w:rsidRDefault="00A87CDA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A87CDA" w:rsidRPr="00331540" w:rsidRDefault="00A87CDA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3A4B9D" w:rsidRPr="00331540" w:rsidRDefault="003A4B9D" w:rsidP="00C13A6A">
      <w:pPr>
        <w:pStyle w:val="a5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</w:pPr>
      <w:r w:rsidRPr="00331540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지나친</w:t>
      </w:r>
      <w:r w:rsidRPr="00331540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Pr="00331540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통화</w:t>
      </w:r>
      <w:r w:rsidRPr="00331540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Pr="00331540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지준율</w:t>
      </w:r>
    </w:p>
    <w:p w:rsidR="00331540" w:rsidRDefault="00F22FD7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</w:p>
    <w:p w:rsidR="00331540" w:rsidRDefault="00331540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2008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538C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금융위기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538C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은행들의 지급준비율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아래 그래프에서 확인할 수 있듯이 </w:t>
      </w:r>
      <w:r w:rsidR="00FA341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급격하게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상승하였다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이는 그래프에 나와</w:t>
      </w:r>
      <w:r w:rsidR="00015DB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있는 </w:t>
      </w:r>
      <w:proofErr w:type="spellStart"/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미국뿐만</w:t>
      </w:r>
      <w:proofErr w:type="spellEnd"/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아니라 일본,</w:t>
      </w:r>
      <w:r w:rsidR="00CB1A78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유럽연합에도 해당</w:t>
      </w:r>
      <w:r w:rsidR="00015DB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다.</w:t>
      </w:r>
      <w:r w:rsidR="00CB1A78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그 이유는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금융위기 극복을 위한 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양적</w:t>
      </w:r>
      <w:r w:rsidR="00015DB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완화 정책과 지속적인 경기 침체에 있다.</w:t>
      </w:r>
      <w:r w:rsidR="00F22FD7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주요국 중앙은행들은 글로벌 금융위기 극복을 위해</w:t>
      </w:r>
      <w:r w:rsidR="00F22FD7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은행 및 금융기관들에 막대한 </w:t>
      </w:r>
      <w:r w:rsidR="00FA341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지급준비금을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풀었다.</w:t>
      </w:r>
      <w:r w:rsidR="00F22FD7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하지만 지속적인 경기 침체 속 마땅한 투자처를 찾지 못한 금융기관들은 중앙은행에 돈을 예치할 뿐이었다.</w:t>
      </w:r>
      <w:r w:rsidR="00F22FD7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 중앙은행들은 수신금리에 마이너스 금리를 적용하여 금융기관</w:t>
      </w:r>
      <w:r w:rsidR="00A33F3C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들이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투자를 늘리게 하였고,</w:t>
      </w:r>
      <w:r w:rsidR="00F22FD7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이것이 마이너스 금리 정책</w:t>
      </w:r>
      <w:r w:rsidR="00FA341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채택의 </w:t>
      </w:r>
      <w:r w:rsid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배경</w:t>
      </w:r>
      <w:r w:rsidR="00FA341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이다,</w:t>
      </w:r>
    </w:p>
    <w:p w:rsidR="00FA341A" w:rsidRDefault="00FA341A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</w:p>
    <w:p w:rsidR="00CB1A78" w:rsidRDefault="00FA341A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다만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똑같이 양적</w:t>
      </w:r>
      <w:r w:rsidR="004929E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완화를 시행한 미국의 경우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 금리 정책을 시행하지 않고 있는데,</w:t>
      </w:r>
      <w:r w:rsidR="00CB1A78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 이유는 미국의 경우 양적</w:t>
      </w:r>
      <w:r w:rsidR="004929E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완화의 목표 자체가 일본과 같은 마이너스 금리 정책 시행 국가들의 목표와는 달랐기 때문이다.</w:t>
      </w:r>
      <w:r w:rsidR="00CB1A78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미국의 경우</w:t>
      </w:r>
      <w:r w:rsidR="00CB1A78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지급준비금을 늘려 은행의 재정 건전성을 복원하는 것이 목표였지 그 지급준비금이 시중에 풀리는 것이 양적</w:t>
      </w:r>
      <w:r w:rsidR="004929E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완화의 목표는 아니었다. 반면,</w:t>
      </w:r>
      <w:r w:rsidR="00CB1A78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일본의 경우 지급준비금을 높인 만큼 은행들이 대출을 늘려 시중에 돈이 풀리는 것이 양적</w:t>
      </w:r>
      <w:r w:rsidR="004929E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CB1A7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완화의 목표였다.</w:t>
      </w:r>
      <w:r w:rsidR="00CB1A78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 </w:t>
      </w:r>
    </w:p>
    <w:p w:rsidR="00CB1A78" w:rsidRDefault="00CB1A78" w:rsidP="00CB1A78">
      <w:pPr>
        <w:spacing w:after="0" w:line="240" w:lineRule="auto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</w:p>
    <w:p w:rsidR="00FA341A" w:rsidRDefault="00CB1A78" w:rsidP="00CB1A78">
      <w:pPr>
        <w:spacing w:after="0" w:line="240" w:lineRule="auto"/>
        <w:textAlignment w:val="baseline"/>
        <w:rPr>
          <w:rFonts w:ascii="맑은 고딕" w:eastAsia="맑은 고딕" w:hAnsi="맑은 고딕" w:cs="맑은 고딕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 미국의 경우 아래</w:t>
      </w:r>
      <w:r w:rsidR="004929E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그래프와 같이 지급준비금이 급격하게 늘어났음에도 불구하고 마이너스 금리 정책을 채택하고 있지 않다.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반면 일본의 경우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초과 지급준비금이 시중에 풀리게끔 유도하기 위해 중앙은행의 수신금리를 마이너스로 채택하고 있다.</w:t>
      </w:r>
    </w:p>
    <w:p w:rsidR="00FA341A" w:rsidRPr="00185765" w:rsidRDefault="00FA341A" w:rsidP="00FA341A">
      <w:pPr>
        <w:spacing w:after="0" w:line="240" w:lineRule="auto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</w:p>
    <w:p w:rsidR="00331540" w:rsidRPr="00CB1A78" w:rsidRDefault="00FA341A" w:rsidP="00C13A6A">
      <w:pPr>
        <w:spacing w:after="0" w:line="240" w:lineRule="auto"/>
        <w:textAlignment w:val="baseline"/>
        <w:rPr>
          <w:rFonts w:ascii="맑은 고딕" w:eastAsia="맑은 고딕" w:hAnsi="맑은 고딕" w:cs="맑은 고딕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</w:p>
    <w:p w:rsidR="00331540" w:rsidRDefault="00331540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  <w:r w:rsidRPr="00B63EF0">
        <w:rPr>
          <w:rFonts w:ascii="Microsoft JhengHei" w:eastAsia="Microsoft JhengHei" w:hAnsi="Microsoft JhengHei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7D1BD1E5" wp14:editId="2F504690">
            <wp:extent cx="3098800" cy="2057400"/>
            <wp:effectExtent l="0" t="0" r="6350" b="0"/>
            <wp:docPr id="1" name="그림 1" descr="EMB000037541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8855688" descr="EMB000037541d0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16" w:rsidRDefault="00763A16" w:rsidP="00D44B75">
      <w:pPr>
        <w:spacing w:after="0" w:line="240" w:lineRule="auto"/>
        <w:ind w:firstLineChars="500" w:firstLine="10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734619" w:rsidRDefault="00D44B75" w:rsidP="00D44B75">
      <w:pPr>
        <w:spacing w:after="0" w:line="240" w:lineRule="auto"/>
        <w:ind w:firstLineChars="500" w:firstLine="10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/>
          <w:color w:val="000000"/>
          <w:kern w:val="0"/>
          <w:szCs w:val="20"/>
        </w:rPr>
        <w:t>&lt;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4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&gt; </w:t>
      </w:r>
      <w:r w:rsidR="00F14C40">
        <w:rPr>
          <w:rFonts w:ascii="Microsoft JhengHei" w:hAnsi="Microsoft JhengHei" w:cs="굴림" w:hint="eastAsia"/>
          <w:color w:val="000000"/>
          <w:kern w:val="0"/>
          <w:szCs w:val="20"/>
        </w:rPr>
        <w:t>&lt;</w:t>
      </w:r>
      <w:r w:rsidR="00F14C40">
        <w:rPr>
          <w:rFonts w:ascii="Microsoft JhengHei" w:hAnsi="Microsoft JhengHei" w:cs="굴림" w:hint="eastAsia"/>
          <w:color w:val="000000"/>
          <w:kern w:val="0"/>
          <w:szCs w:val="20"/>
        </w:rPr>
        <w:t>미국의</w:t>
      </w:r>
      <w:r w:rsidR="00F14C4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14C40">
        <w:rPr>
          <w:rFonts w:ascii="Microsoft JhengHei" w:hAnsi="Microsoft JhengHei" w:cs="굴림" w:hint="eastAsia"/>
          <w:color w:val="000000"/>
          <w:kern w:val="0"/>
          <w:szCs w:val="20"/>
        </w:rPr>
        <w:t>초과</w:t>
      </w:r>
      <w:r w:rsidR="00185765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14C40">
        <w:rPr>
          <w:rFonts w:ascii="Microsoft JhengHei" w:hAnsi="Microsoft JhengHei" w:cs="굴림" w:hint="eastAsia"/>
          <w:color w:val="000000"/>
          <w:kern w:val="0"/>
          <w:szCs w:val="20"/>
        </w:rPr>
        <w:t>지준율</w:t>
      </w:r>
      <w:r w:rsidR="00F14C4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&gt; </w:t>
      </w:r>
    </w:p>
    <w:p w:rsidR="00F14C40" w:rsidRDefault="00F14C40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CB1A78" w:rsidRDefault="00CB1A78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CB1A78" w:rsidRPr="00734619" w:rsidRDefault="00CB1A78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F22FD7" w:rsidRPr="00F22FD7" w:rsidRDefault="003A4B9D" w:rsidP="00C13A6A">
      <w:pPr>
        <w:pStyle w:val="a5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F22FD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소규모</w:t>
      </w:r>
      <w:r w:rsidRPr="00F22FD7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Pr="00F22FD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개방경제</w:t>
      </w:r>
      <w:r w:rsidR="00F22FD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국가들</w:t>
      </w:r>
      <w:r w:rsidRPr="00F22FD7"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  <w:t>(</w:t>
      </w:r>
      <w:r w:rsidRPr="00F22FD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유로</w:t>
      </w:r>
      <w:r w:rsidR="00185765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</w:t>
      </w:r>
      <w:r w:rsidRPr="00F22FD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지역</w:t>
      </w:r>
      <w:r w:rsidRPr="00F22FD7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Pr="00F22FD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주변국인</w:t>
      </w:r>
      <w:r w:rsidRPr="00F22FD7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Pr="00F22FD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스웨덴</w:t>
      </w:r>
      <w:r w:rsidRPr="00F22FD7"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  <w:t xml:space="preserve">, </w:t>
      </w:r>
      <w:r w:rsidRPr="00F22FD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덴마크</w:t>
      </w:r>
      <w:r w:rsidR="00C44A7B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,</w:t>
      </w:r>
      <w:r w:rsidRPr="00F22FD7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="00C44A7B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스위스 </w:t>
      </w:r>
      <w:r w:rsidRPr="00F22FD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등</w:t>
      </w:r>
      <w:r w:rsidRPr="00F22FD7"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  <w:t>)</w:t>
      </w:r>
      <w:r w:rsidR="00F22FD7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의 환율방어</w:t>
      </w:r>
    </w:p>
    <w:p w:rsidR="00F22FD7" w:rsidRPr="00185765" w:rsidRDefault="00F22FD7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E1406D" w:rsidRDefault="00F22FD7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 w:rsidRPr="00AA54AF">
        <w:rPr>
          <w:rFonts w:ascii="맑은 고딕" w:eastAsia="맑은 고딕" w:hAnsi="맑은 고딕" w:cs="맑은 고딕" w:hint="eastAsia"/>
          <w:kern w:val="0"/>
          <w:szCs w:val="20"/>
        </w:rPr>
        <w:t xml:space="preserve">기축 </w:t>
      </w:r>
      <w:proofErr w:type="spellStart"/>
      <w:r w:rsidRPr="00AA54AF">
        <w:rPr>
          <w:rFonts w:ascii="맑은 고딕" w:eastAsia="맑은 고딕" w:hAnsi="맑은 고딕" w:cs="맑은 고딕" w:hint="eastAsia"/>
          <w:kern w:val="0"/>
          <w:szCs w:val="20"/>
        </w:rPr>
        <w:t>통화</w:t>
      </w:r>
      <w:r w:rsidR="00AA54AF" w:rsidRPr="00AA54AF">
        <w:rPr>
          <w:rFonts w:ascii="맑은 고딕" w:eastAsia="맑은 고딕" w:hAnsi="맑은 고딕" w:cs="맑은 고딕" w:hint="eastAsia"/>
          <w:kern w:val="0"/>
          <w:szCs w:val="20"/>
        </w:rPr>
        <w:t>국인</w:t>
      </w:r>
      <w:proofErr w:type="spellEnd"/>
      <w:r w:rsidRPr="00AA54AF">
        <w:rPr>
          <w:rFonts w:ascii="맑은 고딕" w:eastAsia="맑은 고딕" w:hAnsi="맑은 고딕" w:cs="맑은 고딕" w:hint="eastAsia"/>
          <w:kern w:val="0"/>
          <w:szCs w:val="20"/>
        </w:rPr>
        <w:t xml:space="preserve"> 일본과 유럽연합</w:t>
      </w:r>
      <w:r w:rsidR="00AA54AF" w:rsidRPr="00AA54AF">
        <w:rPr>
          <w:rFonts w:ascii="맑은 고딕" w:eastAsia="맑은 고딕" w:hAnsi="맑은 고딕" w:cs="맑은 고딕" w:hint="eastAsia"/>
          <w:kern w:val="0"/>
          <w:szCs w:val="20"/>
        </w:rPr>
        <w:t>의 경우</w:t>
      </w:r>
      <w:r w:rsidRPr="00AA54AF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="00AA54AF" w:rsidRPr="00AA54AF">
        <w:rPr>
          <w:rFonts w:ascii="맑은 고딕" w:eastAsia="맑은 고딕" w:hAnsi="맑은 고딕" w:cs="맑은 고딕" w:hint="eastAsia"/>
          <w:kern w:val="0"/>
          <w:szCs w:val="20"/>
        </w:rPr>
        <w:t xml:space="preserve">마이너스 금리 정책 채택 이유는 </w:t>
      </w:r>
      <w:r w:rsidR="00790431" w:rsidRPr="00AA54AF">
        <w:rPr>
          <w:rFonts w:ascii="맑은 고딕" w:eastAsia="맑은 고딕" w:hAnsi="맑은 고딕" w:cs="맑은 고딕" w:hint="eastAsia"/>
          <w:kern w:val="0"/>
          <w:szCs w:val="20"/>
        </w:rPr>
        <w:t>양적</w:t>
      </w:r>
      <w:r w:rsidR="00185765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="00790431" w:rsidRPr="00AA54AF">
        <w:rPr>
          <w:rFonts w:ascii="맑은 고딕" w:eastAsia="맑은 고딕" w:hAnsi="맑은 고딕" w:cs="맑은 고딕" w:hint="eastAsia"/>
          <w:kern w:val="0"/>
          <w:szCs w:val="20"/>
        </w:rPr>
        <w:t>완화의 보완책,</w:t>
      </w:r>
      <w:r w:rsidR="00790431" w:rsidRPr="00AA54AF">
        <w:rPr>
          <w:rFonts w:ascii="맑은 고딕" w:eastAsia="맑은 고딕" w:hAnsi="맑은 고딕" w:cs="맑은 고딕"/>
          <w:kern w:val="0"/>
          <w:szCs w:val="20"/>
        </w:rPr>
        <w:t xml:space="preserve"> </w:t>
      </w:r>
      <w:r w:rsidR="00790431" w:rsidRPr="00AA54AF">
        <w:rPr>
          <w:rFonts w:ascii="맑은 고딕" w:eastAsia="맑은 고딕" w:hAnsi="맑은 고딕" w:cs="맑은 고딕" w:hint="eastAsia"/>
          <w:kern w:val="0"/>
          <w:szCs w:val="20"/>
        </w:rPr>
        <w:t>중립</w:t>
      </w:r>
      <w:r w:rsidR="00185765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="00790431" w:rsidRPr="00AA54AF">
        <w:rPr>
          <w:rFonts w:ascii="맑은 고딕" w:eastAsia="맑은 고딕" w:hAnsi="맑은 고딕" w:cs="맑은 고딕" w:hint="eastAsia"/>
          <w:kern w:val="0"/>
          <w:szCs w:val="20"/>
        </w:rPr>
        <w:t>실질금리 하락 및 지급준비율 증가 등이</w:t>
      </w:r>
      <w:r w:rsidR="00AA54AF" w:rsidRPr="00AA54AF">
        <w:rPr>
          <w:rFonts w:ascii="맑은 고딕" w:eastAsia="맑은 고딕" w:hAnsi="맑은 고딕" w:cs="맑은 고딕" w:hint="eastAsia"/>
          <w:kern w:val="0"/>
          <w:szCs w:val="20"/>
        </w:rPr>
        <w:t>었</w:t>
      </w:r>
      <w:r w:rsidR="004F0301" w:rsidRPr="00AA54AF">
        <w:rPr>
          <w:rFonts w:ascii="맑은 고딕" w:eastAsia="맑은 고딕" w:hAnsi="맑은 고딕" w:cs="맑은 고딕" w:hint="eastAsia"/>
          <w:kern w:val="0"/>
          <w:szCs w:val="20"/>
        </w:rPr>
        <w:t>다.</w:t>
      </w:r>
      <w:r w:rsidR="004F0301" w:rsidRPr="00AA54AF">
        <w:rPr>
          <w:rFonts w:ascii="맑은 고딕" w:eastAsia="맑은 고딕" w:hAnsi="맑은 고딕" w:cs="맑은 고딕"/>
          <w:kern w:val="0"/>
          <w:szCs w:val="20"/>
        </w:rPr>
        <w:t xml:space="preserve"> </w:t>
      </w:r>
      <w:r w:rsidR="004F0301" w:rsidRPr="00AA54AF">
        <w:rPr>
          <w:rFonts w:ascii="맑은 고딕" w:eastAsia="맑은 고딕" w:hAnsi="맑은 고딕" w:cs="맑은 고딕" w:hint="eastAsia"/>
          <w:kern w:val="0"/>
          <w:szCs w:val="20"/>
        </w:rPr>
        <w:t>반면 기축 통화국이 아닌 소규모 개방경제 국가들로 분류되는 스웨덴,</w:t>
      </w:r>
      <w:r w:rsidR="004F0301" w:rsidRPr="00AA54AF">
        <w:rPr>
          <w:rFonts w:ascii="맑은 고딕" w:eastAsia="맑은 고딕" w:hAnsi="맑은 고딕" w:cs="맑은 고딕"/>
          <w:kern w:val="0"/>
          <w:szCs w:val="20"/>
        </w:rPr>
        <w:t xml:space="preserve"> </w:t>
      </w:r>
      <w:r w:rsidR="004F0301" w:rsidRPr="00AA54AF">
        <w:rPr>
          <w:rFonts w:ascii="맑은 고딕" w:eastAsia="맑은 고딕" w:hAnsi="맑은 고딕" w:cs="맑은 고딕" w:hint="eastAsia"/>
          <w:kern w:val="0"/>
          <w:szCs w:val="20"/>
        </w:rPr>
        <w:t>덴마크</w:t>
      </w:r>
      <w:r w:rsidR="00C44A7B" w:rsidRPr="00AA54AF">
        <w:rPr>
          <w:rFonts w:ascii="맑은 고딕" w:eastAsia="맑은 고딕" w:hAnsi="맑은 고딕" w:cs="맑은 고딕" w:hint="eastAsia"/>
          <w:kern w:val="0"/>
          <w:szCs w:val="20"/>
        </w:rPr>
        <w:t>,</w:t>
      </w:r>
      <w:r w:rsidR="00C44A7B" w:rsidRPr="00AA54AF">
        <w:rPr>
          <w:rFonts w:ascii="맑은 고딕" w:eastAsia="맑은 고딕" w:hAnsi="맑은 고딕" w:cs="맑은 고딕"/>
          <w:kern w:val="0"/>
          <w:szCs w:val="20"/>
        </w:rPr>
        <w:t xml:space="preserve"> </w:t>
      </w:r>
      <w:r w:rsidR="00C44A7B" w:rsidRPr="00AA54AF">
        <w:rPr>
          <w:rFonts w:ascii="맑은 고딕" w:eastAsia="맑은 고딕" w:hAnsi="맑은 고딕" w:cs="맑은 고딕" w:hint="eastAsia"/>
          <w:kern w:val="0"/>
          <w:szCs w:val="20"/>
        </w:rPr>
        <w:t>스위스</w:t>
      </w:r>
      <w:r w:rsidR="004F0301" w:rsidRPr="00AA54AF">
        <w:rPr>
          <w:rFonts w:ascii="맑은 고딕" w:eastAsia="맑은 고딕" w:hAnsi="맑은 고딕" w:cs="맑은 고딕" w:hint="eastAsia"/>
          <w:kern w:val="0"/>
          <w:szCs w:val="20"/>
        </w:rPr>
        <w:t xml:space="preserve"> 등의 유로</w:t>
      </w:r>
      <w:r w:rsidR="00185765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="004F0301" w:rsidRPr="00AA54AF">
        <w:rPr>
          <w:rFonts w:ascii="맑은 고딕" w:eastAsia="맑은 고딕" w:hAnsi="맑은 고딕" w:cs="맑은 고딕" w:hint="eastAsia"/>
          <w:kern w:val="0"/>
          <w:szCs w:val="20"/>
        </w:rPr>
        <w:t>지역 주변국은 환율방어가 마이너스 금리 정책 채택의 주된 이유</w:t>
      </w:r>
      <w:r w:rsidR="00AA54AF" w:rsidRPr="00AA54AF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="004F0301" w:rsidRPr="00AA54AF">
        <w:rPr>
          <w:rFonts w:ascii="맑은 고딕" w:eastAsia="맑은 고딕" w:hAnsi="맑은 고딕" w:cs="맑은 고딕" w:hint="eastAsia"/>
          <w:kern w:val="0"/>
          <w:szCs w:val="20"/>
        </w:rPr>
        <w:t>다.</w:t>
      </w:r>
      <w:r w:rsidR="004F0301" w:rsidRPr="00E6301B">
        <w:rPr>
          <w:rFonts w:ascii="맑은 고딕" w:eastAsia="맑은 고딕" w:hAnsi="맑은 고딕" w:cs="맑은 고딕"/>
          <w:color w:val="FF0000"/>
          <w:kern w:val="0"/>
          <w:szCs w:val="20"/>
        </w:rPr>
        <w:t xml:space="preserve"> </w:t>
      </w:r>
    </w:p>
    <w:p w:rsidR="003A4B9D" w:rsidRPr="00F22FD7" w:rsidRDefault="00790431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</w:t>
      </w:r>
      <w:r w:rsidR="006E021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럽 중앙은행이 마이너스 금리 정책을 시행하며 통화정책 완화를 확대하자 </w:t>
      </w:r>
      <w:r w:rsidR="00B0434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금리가 당시 유</w:t>
      </w:r>
      <w:r w:rsidR="00E1406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로</w:t>
      </w:r>
      <w:r w:rsidR="00B0434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보다는 높았던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주변국인 스웨덴,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덴마크 </w:t>
      </w:r>
      <w:r w:rsidR="00B0434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스위스에</w:t>
      </w:r>
      <w:r w:rsidR="006E021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과도한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자본</w:t>
      </w:r>
      <w:r w:rsidR="00B0434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이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유입</w:t>
      </w:r>
      <w:r w:rsidR="00B0434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되었다.</w:t>
      </w:r>
      <w:r w:rsidR="00B04349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B0434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외환 공급이 늘어나자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통화가치</w:t>
      </w:r>
      <w:r w:rsidR="00E1406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가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절상</w:t>
      </w:r>
      <w:r w:rsidR="003A4B9D" w:rsidRPr="00F22FD7">
        <w:rPr>
          <w:rFonts w:ascii="Microsoft JhengHei" w:eastAsia="Microsoft JhengHei" w:hAnsi="Microsoft JhengHei" w:cs="굴림"/>
          <w:color w:val="000000"/>
          <w:kern w:val="0"/>
          <w:szCs w:val="20"/>
        </w:rPr>
        <w:t>(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환율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하락</w:t>
      </w:r>
      <w:r w:rsidR="003A4B9D" w:rsidRPr="00F22FD7">
        <w:rPr>
          <w:rFonts w:ascii="Microsoft JhengHei" w:eastAsia="Microsoft JhengHei" w:hAnsi="Microsoft JhengHei" w:cs="굴림"/>
          <w:color w:val="000000"/>
          <w:kern w:val="0"/>
          <w:szCs w:val="20"/>
        </w:rPr>
        <w:t>)</w:t>
      </w:r>
      <w:r w:rsidR="00E1406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하였고</w:t>
      </w:r>
      <w:r w:rsidR="00E1406D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E1406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이는 수출 하락의 결과를 초래하였다.</w:t>
      </w:r>
      <w:r w:rsidR="00E1406D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E1406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이를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방어하기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위해</w:t>
      </w:r>
      <w:r w:rsidR="00E1406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스웨덴,</w:t>
      </w:r>
      <w:r w:rsidR="00E1406D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E1406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스위스,</w:t>
      </w:r>
      <w:r w:rsidR="00E1406D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E1406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덴마크도 유로와 같이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="00E1406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를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도입</w:t>
      </w:r>
      <w:r w:rsidR="00E1406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하였는데</w:t>
      </w:r>
      <w:r w:rsidR="00E1406D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실제로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Microsoft JhengHei" w:eastAsia="Microsoft JhengHei" w:hAnsi="Microsoft JhengHei" w:cs="굴림"/>
          <w:color w:val="000000"/>
          <w:kern w:val="0"/>
          <w:szCs w:val="20"/>
        </w:rPr>
        <w:t>2014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년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Microsoft JhengHei" w:eastAsia="Microsoft JhengHei" w:hAnsi="Microsoft JhengHei" w:cs="굴림"/>
          <w:color w:val="000000"/>
          <w:kern w:val="0"/>
          <w:szCs w:val="20"/>
        </w:rPr>
        <w:t>6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월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Microsoft JhengHei" w:eastAsia="Microsoft JhengHei" w:hAnsi="Microsoft JhengHei" w:cs="굴림"/>
          <w:color w:val="000000"/>
          <w:kern w:val="0"/>
          <w:szCs w:val="20"/>
        </w:rPr>
        <w:t>ECB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가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최초로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정책을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도입한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이래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같은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해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Microsoft JhengHei" w:eastAsia="Microsoft JhengHei" w:hAnsi="Microsoft JhengHei" w:cs="굴림"/>
          <w:color w:val="000000"/>
          <w:kern w:val="0"/>
          <w:szCs w:val="20"/>
        </w:rPr>
        <w:t>7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월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스웨덴이</w:t>
      </w:r>
      <w:r w:rsidR="003A4B9D" w:rsidRPr="00F22FD7">
        <w:rPr>
          <w:rFonts w:ascii="Microsoft JhengHei" w:eastAsia="Microsoft JhengHei" w:hAnsi="Microsoft JhengHei" w:cs="굴림"/>
          <w:color w:val="000000"/>
          <w:kern w:val="0"/>
          <w:szCs w:val="20"/>
        </w:rPr>
        <w:t>, 9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월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덴마크가</w:t>
      </w:r>
      <w:r w:rsidR="003A4B9D" w:rsidRPr="00F22FD7">
        <w:rPr>
          <w:rFonts w:ascii="Microsoft JhengHei" w:eastAsia="Microsoft JhengHei" w:hAnsi="Microsoft JhengHei" w:cs="굴림"/>
          <w:color w:val="000000"/>
          <w:kern w:val="0"/>
          <w:szCs w:val="20"/>
        </w:rPr>
        <w:t>, 12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월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스위스가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연달아</w:t>
      </w:r>
      <w:r w:rsidR="003A4B9D" w:rsidRPr="00F22FD7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A4B9D" w:rsidRPr="00F22FD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채택하였다</w:t>
      </w:r>
      <w:r w:rsidR="003A4B9D" w:rsidRPr="00F22FD7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</w:p>
    <w:p w:rsidR="003A4B9D" w:rsidRPr="004F0301" w:rsidRDefault="003A4B9D" w:rsidP="00C13A6A">
      <w:pPr>
        <w:spacing w:after="0" w:line="240" w:lineRule="auto"/>
        <w:textAlignment w:val="baseline"/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</w:pPr>
    </w:p>
    <w:p w:rsidR="00077F8E" w:rsidRPr="002D7DDA" w:rsidRDefault="00077F8E" w:rsidP="002D7DDA">
      <w:pPr>
        <w:spacing w:after="0" w:line="240" w:lineRule="auto"/>
        <w:textAlignment w:val="baseline"/>
        <w:rPr>
          <w:rFonts w:ascii="맑은 고딕" w:eastAsia="맑은 고딕" w:hAnsi="맑은 고딕" w:cs="맑은 고딕"/>
          <w:b/>
          <w:bCs/>
          <w:color w:val="000000"/>
          <w:kern w:val="0"/>
          <w:szCs w:val="20"/>
        </w:rPr>
      </w:pPr>
    </w:p>
    <w:p w:rsidR="004F0301" w:rsidRPr="00E1406D" w:rsidRDefault="004F0301" w:rsidP="00C13A6A">
      <w:pPr>
        <w:pStyle w:val="a5"/>
        <w:numPr>
          <w:ilvl w:val="0"/>
          <w:numId w:val="6"/>
        </w:numPr>
        <w:spacing w:after="0" w:line="240" w:lineRule="auto"/>
        <w:ind w:leftChars="0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 w:val="22"/>
        </w:rPr>
      </w:pPr>
      <w:r w:rsidRPr="00E1406D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마이너스 금리 정책의 영향</w:t>
      </w:r>
    </w:p>
    <w:p w:rsidR="00BB11C6" w:rsidRPr="004F0301" w:rsidRDefault="00BB11C6" w:rsidP="00C13A6A">
      <w:pPr>
        <w:spacing w:after="0" w:line="240" w:lineRule="auto"/>
        <w:textAlignment w:val="baseline"/>
        <w:rPr>
          <w:rFonts w:ascii="Microsoft JhengHei" w:hAnsi="Microsoft JhengHei" w:cs="굴림"/>
          <w:b/>
          <w:bCs/>
          <w:color w:val="000000"/>
          <w:kern w:val="0"/>
          <w:szCs w:val="20"/>
        </w:rPr>
      </w:pPr>
    </w:p>
    <w:p w:rsidR="00342F47" w:rsidRDefault="008303AF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/>
          <w:b/>
          <w:bCs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지금까지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Pr="00342F47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Pr="00342F47"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정책은</w:t>
      </w:r>
      <w:r w:rsidR="00772B8C" w:rsidRPr="00342F47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일반적으로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772B8C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중앙은행의</w:t>
      </w:r>
      <w:r w:rsidR="00772B8C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772B8C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수신금리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가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마이너스가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되는</w:t>
      </w:r>
      <w:r w:rsidR="00772B8C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772B8C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일이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었으나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최근에는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기준금리까지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정책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대상에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포함하는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국가들이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늘어난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상황이다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342F47" w:rsidRPr="00342F47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그렇다면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정책은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이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두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가지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금리에만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영향을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미치는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42F47" w:rsidRPr="00342F47">
        <w:rPr>
          <w:rFonts w:ascii="Microsoft JhengHei" w:hAnsi="Microsoft JhengHei" w:cs="굴림" w:hint="eastAsia"/>
          <w:color w:val="000000"/>
          <w:kern w:val="0"/>
          <w:szCs w:val="20"/>
        </w:rPr>
        <w:t>것인가</w:t>
      </w:r>
      <w:r w:rsidR="00342F47" w:rsidRPr="00342F47">
        <w:rPr>
          <w:rFonts w:ascii="Microsoft JhengHei" w:hAnsi="Microsoft JhengHei" w:cs="굴림"/>
          <w:color w:val="000000"/>
          <w:kern w:val="0"/>
          <w:szCs w:val="20"/>
        </w:rPr>
        <w:t>?</w:t>
      </w:r>
    </w:p>
    <w:p w:rsidR="00037B57" w:rsidRDefault="00037B57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037B57" w:rsidRPr="00342F47" w:rsidRDefault="00037B57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그렇지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않다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상식적으로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나라의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돈을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독점적으로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찍어내는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중앙은행과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관련한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변하는데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다른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금리들이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변하지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않을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없다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다만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그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파급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범위가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어느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정도인지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,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파급경로에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얼마나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많은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시간이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소요되는지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문제일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뿐이다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본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글에서는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현재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변화가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나타나고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있는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채권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예금과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대출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가지에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대해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집중적으로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살펴보고자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한다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. </w:t>
      </w:r>
    </w:p>
    <w:p w:rsidR="0031046B" w:rsidRPr="00D44B75" w:rsidRDefault="00342F47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</w:pPr>
      <w:r w:rsidRPr="00342F47">
        <w:rPr>
          <w:rFonts w:ascii="Microsoft JhengHei" w:hAnsi="Microsoft JhengHei" w:cs="굴림"/>
          <w:color w:val="000000"/>
          <w:kern w:val="0"/>
          <w:szCs w:val="20"/>
        </w:rPr>
        <w:t xml:space="preserve">   </w:t>
      </w:r>
      <w:r w:rsidRPr="00342F4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303AF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 xml:space="preserve"> </w:t>
      </w:r>
    </w:p>
    <w:p w:rsidR="0031046B" w:rsidRPr="006E0210" w:rsidRDefault="0031046B" w:rsidP="00C13A6A">
      <w:pPr>
        <w:pStyle w:val="a5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</w:pPr>
      <w:r w:rsidRPr="006E0210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lastRenderedPageBreak/>
        <w:t>마이너스</w:t>
      </w:r>
      <w:r w:rsidR="00037B57" w:rsidRPr="006E0210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 xml:space="preserve"> 채권 금리(수익률)</w:t>
      </w:r>
    </w:p>
    <w:p w:rsidR="002B13A8" w:rsidRDefault="002B13A8" w:rsidP="00C13A6A">
      <w:pPr>
        <w:spacing w:after="0" w:line="240" w:lineRule="auto"/>
        <w:ind w:left="4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2B13A8" w:rsidRPr="002B13A8" w:rsidRDefault="002B13A8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 금리 정책 이후 채권 금리는 하락했고,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Pr="002B13A8">
        <w:rPr>
          <w:rFonts w:ascii="Microsoft JhengHei" w:eastAsia="Microsoft JhengHei" w:hAnsi="Microsoft JhengHei" w:cs="굴림"/>
          <w:color w:val="000000"/>
          <w:kern w:val="0"/>
          <w:szCs w:val="20"/>
        </w:rPr>
        <w:t>2019</w:t>
      </w:r>
      <w:r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년</w:t>
      </w:r>
      <w:r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현재</w:t>
      </w:r>
      <w:r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수익률로</w:t>
      </w:r>
      <w:r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거래되는</w:t>
      </w:r>
      <w:r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채권</w:t>
      </w:r>
      <w:r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잔액은</w:t>
      </w:r>
      <w:r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약</w:t>
      </w:r>
      <w:r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2B13A8">
        <w:rPr>
          <w:rFonts w:ascii="Microsoft JhengHei" w:eastAsia="Microsoft JhengHei" w:hAnsi="Microsoft JhengHei" w:cs="굴림"/>
          <w:color w:val="000000"/>
          <w:kern w:val="0"/>
          <w:szCs w:val="20"/>
        </w:rPr>
        <w:t>17</w:t>
      </w:r>
      <w:r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조</w:t>
      </w:r>
      <w:r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달러이다</w:t>
      </w:r>
      <w:r w:rsidRPr="002B13A8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="0049428C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중앙은행의 마이너스 금리 정책이 전 세계 국채 금리에 어떻게 영향을 미치는지</w:t>
      </w:r>
      <w:r w:rsidR="006520D6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, </w:t>
      </w:r>
      <w:r w:rsidR="00B8020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어떻게 이렇게 많은 </w:t>
      </w:r>
      <w:r w:rsidR="006520D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마이너스 </w:t>
      </w:r>
      <w:r w:rsidR="00B930A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수익률 </w:t>
      </w:r>
      <w:r w:rsidR="006520D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채권</w:t>
      </w:r>
      <w:r w:rsidR="00B8020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 등장할 수 있었는지 살펴보자</w:t>
      </w:r>
      <w:r w:rsidR="006520D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.</w:t>
      </w:r>
    </w:p>
    <w:p w:rsidR="0031046B" w:rsidRPr="00B70F72" w:rsidRDefault="0031046B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2C052B" w:rsidRDefault="008303AF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채권이란 </w:t>
      </w:r>
      <w:r w:rsidR="002C052B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일정 기간(만기) 뒤에 일정 금액(액면가)을 주겠다는 증서이다.</w:t>
      </w:r>
      <w:r w:rsidR="002C052B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2C052B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일반적으로 사람들은 미래에 얻을 돈보다 현재의 돈을 더 가치 있게 여긴다.</w:t>
      </w:r>
      <w:r w:rsidR="002C052B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2C052B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 채권을 발행한 사람은 현재에 돈을 얻는 대신 현재의 돈을 포기한 채권 구매자에게 만기가 도달하기 전까지 꼬박꼬박 이자를 지급해야 한다.</w:t>
      </w:r>
      <w:r w:rsidR="002C052B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90084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그리고 채권의 액면가와 만기까지 지급하는 이자를 </w:t>
      </w:r>
      <w:proofErr w:type="spellStart"/>
      <w:r w:rsidR="0090084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현재가치화한</w:t>
      </w:r>
      <w:proofErr w:type="spellEnd"/>
      <w:r w:rsidR="0090084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것이 채권의 가격이 된다.</w:t>
      </w:r>
      <w:r w:rsidR="0090084A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90084A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이를 수식으로 표현하면 다음과 같다.</w:t>
      </w:r>
    </w:p>
    <w:p w:rsidR="0090084A" w:rsidRDefault="0090084A" w:rsidP="00C13A6A">
      <w:pPr>
        <w:spacing w:after="0" w:line="240" w:lineRule="auto"/>
        <w:ind w:leftChars="100" w:left="200"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</w:p>
    <w:p w:rsidR="002C052B" w:rsidRDefault="002C052B" w:rsidP="00C13A6A">
      <w:pPr>
        <w:spacing w:after="0" w:line="240" w:lineRule="auto"/>
        <w:ind w:leftChars="100" w:left="200"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m:oMathPara>
        <m:oMath>
          <m:r>
            <w:rPr>
              <w:rFonts w:ascii="Cambria Math" w:eastAsia="맑은 고딕" w:hAnsi="Cambria Math" w:cs="맑은 고딕"/>
              <w:color w:val="000000"/>
              <w:kern w:val="0"/>
              <w:szCs w:val="20"/>
            </w:rPr>
            <m:t xml:space="preserve">Bond price= 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맑은 고딕"/>
                  <w:color w:val="000000"/>
                  <w:kern w:val="0"/>
                  <w:szCs w:val="20"/>
                </w:rPr>
              </m:ctrlPr>
            </m:naryPr>
            <m:sub>
              <m:r>
                <w:rPr>
                  <w:rFonts w:ascii="Cambria Math" w:eastAsia="Cambria Math" w:hAnsi="Cambria Math" w:cs="맑은 고딕"/>
                  <w:color w:val="000000"/>
                  <w:kern w:val="0"/>
                  <w:szCs w:val="20"/>
                </w:rPr>
                <m:t>t=1</m:t>
              </m:r>
            </m:sub>
            <m:sup>
              <m:r>
                <w:rPr>
                  <w:rFonts w:ascii="Cambria Math" w:eastAsia="Cambria Math" w:hAnsi="Cambria Math" w:cs="맑은 고딕"/>
                  <w:color w:val="000000"/>
                  <w:kern w:val="0"/>
                  <w:szCs w:val="20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="Cambria Math" w:hAnsi="Cambria Math" w:cs="맑은 고딕"/>
                      <w:color w:val="000000"/>
                      <w:kern w:val="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맑은 고딕"/>
                      <w:color w:val="000000"/>
                      <w:kern w:val="0"/>
                      <w:szCs w:val="20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맑은 고딕"/>
                          <w:i/>
                          <w:color w:val="000000"/>
                          <w:kern w:val="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맑은 고딕"/>
                          <w:color w:val="000000"/>
                          <w:kern w:val="0"/>
                          <w:szCs w:val="20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eastAsia="Cambria Math" w:hAnsi="Cambria Math" w:cs="맑은 고딕"/>
                          <w:color w:val="000000"/>
                          <w:kern w:val="0"/>
                          <w:szCs w:val="20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eastAsia="맑은 고딕" w:hAnsi="Cambria Math" w:cs="맑은 고딕"/>
              <w:color w:val="000000"/>
              <w:kern w:val="0"/>
              <w:szCs w:val="20"/>
            </w:rPr>
            <m:t xml:space="preserve">+ </m:t>
          </m:r>
          <m:f>
            <m:fPr>
              <m:ctrlPr>
                <w:rPr>
                  <w:rFonts w:ascii="Cambria Math" w:eastAsia="맑은 고딕" w:hAnsi="Cambria Math" w:cs="맑은 고딕"/>
                  <w:i/>
                  <w:color w:val="000000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맑은 고딕" w:hAnsi="Cambria Math" w:cs="맑은 고딕"/>
                  <w:color w:val="000000"/>
                  <w:kern w:val="0"/>
                  <w:szCs w:val="20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="맑은 고딕" w:hAnsi="Cambria Math" w:cs="맑은 고딕"/>
                      <w:i/>
                      <w:color w:val="000000"/>
                      <w:kern w:val="0"/>
                      <w:szCs w:val="20"/>
                    </w:rPr>
                  </m:ctrlPr>
                </m:sSupPr>
                <m:e>
                  <m:r>
                    <w:rPr>
                      <w:rFonts w:ascii="Cambria Math" w:eastAsia="맑은 고딕" w:hAnsi="Cambria Math" w:cs="맑은 고딕"/>
                      <w:color w:val="000000"/>
                      <w:kern w:val="0"/>
                      <w:szCs w:val="20"/>
                    </w:rPr>
                    <m:t>(1+r)</m:t>
                  </m:r>
                </m:e>
                <m:sup>
                  <m:r>
                    <w:rPr>
                      <w:rFonts w:ascii="Cambria Math" w:eastAsia="맑은 고딕" w:hAnsi="Cambria Math" w:cs="맑은 고딕"/>
                      <w:color w:val="000000"/>
                      <w:kern w:val="0"/>
                      <w:szCs w:val="20"/>
                    </w:rPr>
                    <m:t>T</m:t>
                  </m:r>
                </m:sup>
              </m:sSup>
            </m:den>
          </m:f>
          <m:r>
            <w:rPr>
              <w:rFonts w:ascii="Cambria Math" w:eastAsia="맑은 고딕" w:hAnsi="Cambria Math" w:cs="맑은 고딕"/>
              <w:color w:val="000000"/>
              <w:kern w:val="0"/>
              <w:szCs w:val="20"/>
            </w:rPr>
            <m:t xml:space="preserve">            </m:t>
          </m:r>
        </m:oMath>
      </m:oMathPara>
    </w:p>
    <w:p w:rsidR="0090084A" w:rsidRDefault="0090084A" w:rsidP="00C13A6A">
      <w:pPr>
        <w:spacing w:after="0" w:line="240" w:lineRule="auto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</w:p>
    <w:p w:rsidR="0090084A" w:rsidRDefault="0090084A" w:rsidP="00C13A6A">
      <w:pPr>
        <w:spacing w:after="0" w:line="240" w:lineRule="auto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                       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F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>=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액면가,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C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>=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이자,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T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>=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만기 r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>=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금리(수익률)</w:t>
      </w:r>
    </w:p>
    <w:p w:rsidR="0090084A" w:rsidRDefault="0090084A" w:rsidP="00C13A6A">
      <w:pPr>
        <w:spacing w:after="0" w:line="240" w:lineRule="auto"/>
        <w:ind w:leftChars="100" w:left="200"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</w:p>
    <w:p w:rsidR="0049428C" w:rsidRDefault="0090084A" w:rsidP="00C13A6A">
      <w:pPr>
        <w:spacing w:after="0" w:line="240" w:lineRule="auto"/>
        <w:ind w:left="200" w:hangingChars="100" w:hanging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</w:p>
    <w:p w:rsidR="00185765" w:rsidRDefault="0090084A" w:rsidP="00185765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>일반적으로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채권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수익률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>r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양수이다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그런데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만약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여기서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r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이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값이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된다면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어떻</w:t>
      </w:r>
    </w:p>
    <w:p w:rsidR="0049428C" w:rsidRDefault="00185765" w:rsidP="00185765">
      <w:pPr>
        <w:spacing w:after="0" w:line="240" w:lineRule="auto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>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되는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것인가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?</w:t>
      </w:r>
      <w:r w:rsidR="0090084A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채권가격은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액면가와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이자를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다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합한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것보다도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크게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된다</w:t>
      </w:r>
      <w:r w:rsidR="0090084A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90084A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>한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>마디로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>들고</w:t>
      </w:r>
      <w:r w:rsidR="002F0878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>있으면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>들고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>있을수록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2B13A8">
        <w:rPr>
          <w:rFonts w:ascii="Microsoft JhengHei" w:hAnsi="Microsoft JhengHei" w:cs="굴림" w:hint="eastAsia"/>
          <w:color w:val="000000"/>
          <w:kern w:val="0"/>
          <w:szCs w:val="20"/>
        </w:rPr>
        <w:t>손해</w:t>
      </w:r>
      <w:r w:rsidR="002F0878">
        <w:rPr>
          <w:rFonts w:ascii="Microsoft JhengHei" w:hAnsi="Microsoft JhengHei" w:cs="굴림" w:hint="eastAsia"/>
          <w:color w:val="000000"/>
          <w:kern w:val="0"/>
          <w:szCs w:val="20"/>
        </w:rPr>
        <w:t>이다</w:t>
      </w:r>
      <w:r w:rsidR="002F0878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2B13A8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</w:p>
    <w:p w:rsidR="008303AF" w:rsidRPr="002B13A8" w:rsidRDefault="002B13A8" w:rsidP="00C13A6A">
      <w:pPr>
        <w:spacing w:after="0" w:line="240" w:lineRule="auto"/>
        <w:ind w:leftChars="100" w:left="200"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</w:p>
    <w:p w:rsidR="002B13A8" w:rsidRDefault="002B13A8" w:rsidP="00C13A6A">
      <w:pPr>
        <w:spacing w:after="0" w:line="240" w:lineRule="auto"/>
        <w:ind w:leftChars="100" w:left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수익을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내는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채권을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사는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것이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바보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같은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짓처럼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보일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있다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49428C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하지만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정책하에서는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합리적인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선택일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있다</w:t>
      </w:r>
      <w:r w:rsidR="0049428C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49428C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우선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중앙은행과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거래하는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시중은행을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포함한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금융기관들의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입장에서</w:t>
      </w:r>
      <w:r w:rsidR="006520D6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중앙은행이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수신금리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또는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기준금리를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마이너스로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한다면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그들은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다른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곳에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돈을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투자해야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한다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하지만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마땅한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투자처가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없다면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,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그게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설령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수익률을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준다</w:t>
      </w:r>
      <w:r w:rsidR="002F0878">
        <w:rPr>
          <w:rFonts w:ascii="Microsoft JhengHei" w:hAnsi="Microsoft JhengHei" w:cs="굴림" w:hint="eastAsia"/>
          <w:color w:val="000000"/>
          <w:kern w:val="0"/>
          <w:szCs w:val="20"/>
        </w:rPr>
        <w:t>고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하더라도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어쩔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없이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그들은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가장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안전한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자산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중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하나인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국채를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구입한다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이렇게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국채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수요가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증가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하고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가격이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오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른다면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결국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채권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금리는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중앙은행의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정책금리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수준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인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마이너스로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하락한다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</w:p>
    <w:p w:rsidR="006520D6" w:rsidRPr="006520D6" w:rsidRDefault="006520D6" w:rsidP="00C13A6A">
      <w:pPr>
        <w:spacing w:after="0" w:line="240" w:lineRule="auto"/>
        <w:ind w:leftChars="100" w:left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B80201" w:rsidRPr="00763A16" w:rsidRDefault="0049428C" w:rsidP="00763A16">
      <w:pPr>
        <w:spacing w:after="0" w:line="240" w:lineRule="auto"/>
        <w:ind w:leftChars="100" w:left="200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또한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중앙은행과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직접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거래하지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않는</w:t>
      </w:r>
      <w:r w:rsidR="006520D6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일반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기관이나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투자자라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할지라도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채권을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구입하려는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유인이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있을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있다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6520D6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왜냐하면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현재처럼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세계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경기가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어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많은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나</w:t>
      </w:r>
      <w:r w:rsidR="002F0878">
        <w:rPr>
          <w:rFonts w:ascii="Microsoft JhengHei" w:hAnsi="Microsoft JhengHei" w:cs="굴림" w:hint="eastAsia"/>
          <w:color w:val="000000"/>
          <w:kern w:val="0"/>
          <w:szCs w:val="20"/>
        </w:rPr>
        <w:t>라가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경쟁적으로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내리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는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상황에서는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추가적인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인하를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기대할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있기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때문이다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6520D6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금리가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더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내린다면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위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식에서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확인할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있듯이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채권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가격은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더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오르므로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,</w:t>
      </w:r>
      <w:r w:rsidR="006520D6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투자자들은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만기가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되기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전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에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판다는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가정하에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투자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이익을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남길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있다</w:t>
      </w:r>
      <w:r w:rsidR="006520D6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6520D6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따라서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채권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수요는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꾸준히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증가하게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되었고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70F72"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전 세계 투자</w:t>
      </w:r>
      <w:r w:rsidR="00B70F72"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70F72"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적격</w:t>
      </w:r>
      <w:r w:rsidR="00B70F72"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70F72"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국채</w:t>
      </w:r>
      <w:r w:rsidR="00B70F72" w:rsidRPr="002B13A8">
        <w:rPr>
          <w:rFonts w:ascii="Microsoft JhengHei" w:eastAsia="Microsoft JhengHei" w:hAnsi="Microsoft JhengHei" w:cs="굴림"/>
          <w:color w:val="000000"/>
          <w:kern w:val="0"/>
          <w:szCs w:val="20"/>
        </w:rPr>
        <w:t>(</w:t>
      </w:r>
      <w:r w:rsidR="00B70F72"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투자등급</w:t>
      </w:r>
      <w:r w:rsidR="00B70F72"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70F72" w:rsidRPr="002B13A8">
        <w:rPr>
          <w:rFonts w:ascii="Microsoft JhengHei" w:eastAsia="Microsoft JhengHei" w:hAnsi="Microsoft JhengHei" w:cs="굴림"/>
          <w:color w:val="000000"/>
          <w:kern w:val="0"/>
          <w:szCs w:val="20"/>
        </w:rPr>
        <w:t>BBB</w:t>
      </w:r>
      <w:r w:rsidR="002F0878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="00B70F72"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이상</w:t>
      </w:r>
      <w:r w:rsidR="00B70F72" w:rsidRPr="002B13A8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) </w:t>
      </w:r>
      <w:r w:rsidR="00B70F72" w:rsidRPr="002B13A8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</w:t>
      </w:r>
      <w:r w:rsidR="00B70F72"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70F72" w:rsidRPr="002B13A8">
        <w:rPr>
          <w:rFonts w:ascii="Microsoft JhengHei" w:eastAsia="Microsoft JhengHei" w:hAnsi="Microsoft JhengHei" w:cs="굴림"/>
          <w:color w:val="000000"/>
          <w:kern w:val="0"/>
          <w:szCs w:val="20"/>
        </w:rPr>
        <w:t>34%</w:t>
      </w:r>
      <w:r w:rsidR="00B70F7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라는</w:t>
      </w:r>
      <w:r w:rsidR="00B70F72" w:rsidRPr="002B13A8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큰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비중을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차지하게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되었다</w:t>
      </w:r>
      <w:r w:rsidR="00B80201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AA54AF">
        <w:rPr>
          <w:rStyle w:val="aa"/>
          <w:rFonts w:ascii="Microsoft JhengHei" w:hAnsi="Microsoft JhengHei" w:cs="굴림"/>
          <w:color w:val="000000"/>
          <w:kern w:val="0"/>
          <w:szCs w:val="20"/>
        </w:rPr>
        <w:footnoteReference w:id="3"/>
      </w:r>
    </w:p>
    <w:p w:rsidR="008303AF" w:rsidRPr="00974A06" w:rsidRDefault="008303AF" w:rsidP="00C13A6A">
      <w:pPr>
        <w:pStyle w:val="a5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Microsoft JhengHei" w:hAnsi="Microsoft JhengHei" w:cs="굴림"/>
          <w:b/>
          <w:bCs/>
          <w:color w:val="000000"/>
          <w:kern w:val="0"/>
          <w:szCs w:val="20"/>
        </w:rPr>
      </w:pPr>
      <w:r w:rsidRPr="00974A06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lastRenderedPageBreak/>
        <w:t>예금</w:t>
      </w:r>
      <w:r w:rsidRPr="00974A06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,</w:t>
      </w:r>
      <w:r w:rsidRPr="00974A06">
        <w:rPr>
          <w:rFonts w:ascii="Microsoft JhengHei" w:hAnsi="Microsoft JhengHei" w:cs="굴림"/>
          <w:b/>
          <w:bCs/>
          <w:color w:val="000000"/>
          <w:kern w:val="0"/>
          <w:szCs w:val="20"/>
        </w:rPr>
        <w:t xml:space="preserve"> </w:t>
      </w:r>
      <w:r w:rsidRPr="00974A06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대출</w:t>
      </w:r>
      <w:r w:rsidRPr="00974A06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 xml:space="preserve"> </w:t>
      </w:r>
      <w:r w:rsidRPr="00974A06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금</w:t>
      </w:r>
      <w:r w:rsidR="00974A06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리</w:t>
      </w:r>
    </w:p>
    <w:p w:rsidR="00B80201" w:rsidRDefault="00B80201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D43379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</w:p>
    <w:p w:rsidR="008E43DC" w:rsidRDefault="00D43379" w:rsidP="00C13A6A">
      <w:pPr>
        <w:spacing w:after="0" w:line="240" w:lineRule="auto"/>
        <w:ind w:firstLineChars="100" w:firstLine="200"/>
        <w:textAlignment w:val="baseline"/>
      </w:pPr>
      <w:r>
        <w:t>중앙은행의 통화신용정책</w:t>
      </w:r>
      <w:r>
        <w:rPr>
          <w:rFonts w:hint="eastAsia"/>
        </w:rPr>
        <w:t xml:space="preserve">은 </w:t>
      </w:r>
      <w:r>
        <w:t>기준금</w:t>
      </w:r>
      <w:r>
        <w:rPr>
          <w:rFonts w:hint="eastAsia"/>
        </w:rPr>
        <w:t>리 및 정책금리</w:t>
      </w:r>
      <w:r>
        <w:t xml:space="preserve"> 변동</w:t>
      </w:r>
      <w:r>
        <w:rPr>
          <w:rFonts w:hint="eastAsia"/>
        </w:rPr>
        <w:t xml:space="preserve"> </w:t>
      </w:r>
      <w:r>
        <w:t>→ 은행</w:t>
      </w:r>
      <w:r w:rsidR="00974A06">
        <w:rPr>
          <w:rFonts w:hint="eastAsia"/>
        </w:rPr>
        <w:t xml:space="preserve"> </w:t>
      </w:r>
      <w:r>
        <w:t>간</w:t>
      </w:r>
      <w:r w:rsidR="00974A06">
        <w:rPr>
          <w:rFonts w:hint="eastAsia"/>
        </w:rPr>
        <w:t xml:space="preserve"> </w:t>
      </w:r>
      <w:r>
        <w:t>금리(Interbank Rate) 변동→예금과 대출</w:t>
      </w:r>
      <w:r w:rsidR="00CD2161">
        <w:rPr>
          <w:rFonts w:hint="eastAsia"/>
        </w:rPr>
        <w:t xml:space="preserve"> </w:t>
      </w:r>
      <w:r>
        <w:t>금리 변동</w:t>
      </w:r>
      <w:r>
        <w:rPr>
          <w:rFonts w:hint="eastAsia"/>
        </w:rPr>
        <w:t xml:space="preserve">의 </w:t>
      </w:r>
      <w:r w:rsidR="002970D3">
        <w:t>3</w:t>
      </w:r>
      <w:r>
        <w:rPr>
          <w:rFonts w:hint="eastAsia"/>
        </w:rPr>
        <w:t>단계를 따른다.</w:t>
      </w:r>
      <w:r>
        <w:t xml:space="preserve"> </w:t>
      </w:r>
      <w:r w:rsidR="008E43DC">
        <w:rPr>
          <w:rFonts w:hint="eastAsia"/>
        </w:rPr>
        <w:t xml:space="preserve">이 단계를 </w:t>
      </w:r>
      <w:r w:rsidR="002970D3">
        <w:rPr>
          <w:rFonts w:hint="eastAsia"/>
        </w:rPr>
        <w:t>마이너스 금리 정책</w:t>
      </w:r>
      <w:r w:rsidR="008E43DC">
        <w:rPr>
          <w:rFonts w:hint="eastAsia"/>
        </w:rPr>
        <w:t>의 파급경로에 적용해보자.</w:t>
      </w:r>
      <w:r w:rsidR="00D305F6">
        <w:rPr>
          <w:rStyle w:val="aa"/>
        </w:rPr>
        <w:footnoteReference w:id="4"/>
      </w:r>
      <w:r w:rsidR="008E43DC">
        <w:t xml:space="preserve"> </w:t>
      </w:r>
    </w:p>
    <w:p w:rsidR="00B930AD" w:rsidRDefault="00B930AD" w:rsidP="00C13A6A">
      <w:pPr>
        <w:spacing w:after="0" w:line="240" w:lineRule="auto"/>
        <w:ind w:firstLineChars="100" w:firstLine="200"/>
        <w:textAlignment w:val="baseline"/>
      </w:pPr>
    </w:p>
    <w:p w:rsidR="008E43DC" w:rsidRDefault="008E43DC" w:rsidP="00C13A6A">
      <w:pPr>
        <w:spacing w:after="0" w:line="240" w:lineRule="auto"/>
        <w:ind w:firstLineChars="100" w:firstLine="200"/>
        <w:textAlignment w:val="baseline"/>
      </w:pPr>
      <w:r>
        <w:rPr>
          <w:rFonts w:hint="eastAsia"/>
        </w:rPr>
        <w:t>우선</w:t>
      </w:r>
      <w:r w:rsidR="002970D3">
        <w:rPr>
          <w:rFonts w:hint="eastAsia"/>
        </w:rPr>
        <w:t xml:space="preserve"> </w:t>
      </w:r>
      <w:r>
        <w:rPr>
          <w:rFonts w:hint="eastAsia"/>
        </w:rPr>
        <w:t xml:space="preserve">은행들은 </w:t>
      </w:r>
      <w:r w:rsidR="002970D3">
        <w:rPr>
          <w:rFonts w:hint="eastAsia"/>
        </w:rPr>
        <w:t>중앙은행에 여유자금</w:t>
      </w:r>
      <w:r>
        <w:rPr>
          <w:rFonts w:hint="eastAsia"/>
        </w:rPr>
        <w:t>을</w:t>
      </w:r>
      <w:r w:rsidR="002970D3">
        <w:rPr>
          <w:rFonts w:hint="eastAsia"/>
        </w:rPr>
        <w:t xml:space="preserve"> 예치</w:t>
      </w:r>
      <w:r>
        <w:rPr>
          <w:rFonts w:hint="eastAsia"/>
        </w:rPr>
        <w:t xml:space="preserve">하면 </w:t>
      </w:r>
      <w:r w:rsidR="002970D3">
        <w:rPr>
          <w:rFonts w:hint="eastAsia"/>
        </w:rPr>
        <w:t>비용이 들기 때문에 단기금융시장에서 운</w:t>
      </w:r>
      <w:r w:rsidR="000566D2">
        <w:rPr>
          <w:rFonts w:hint="eastAsia"/>
        </w:rPr>
        <w:t>용</w:t>
      </w:r>
      <w:r w:rsidR="002970D3">
        <w:rPr>
          <w:rFonts w:hint="eastAsia"/>
        </w:rPr>
        <w:t>하려는 유인이 높아지고 그 결과 은행 간 금리가 마이너스 수준으로 하락한다.</w:t>
      </w:r>
      <w:r w:rsidR="002970D3">
        <w:t xml:space="preserve"> </w:t>
      </w:r>
      <w:r w:rsidR="002970D3">
        <w:rPr>
          <w:rFonts w:hint="eastAsia"/>
        </w:rPr>
        <w:t>그 이후 은행들은 중앙은행</w:t>
      </w:r>
      <w:r>
        <w:rPr>
          <w:rFonts w:hint="eastAsia"/>
        </w:rPr>
        <w:t>에</w:t>
      </w:r>
      <w:r w:rsidR="002970D3">
        <w:rPr>
          <w:rFonts w:hint="eastAsia"/>
        </w:rPr>
        <w:t xml:space="preserve"> 지급준비금이 과도하게 쌓이지 않도록 예금</w:t>
      </w:r>
      <w:r w:rsidR="000566D2">
        <w:rPr>
          <w:rFonts w:hint="eastAsia"/>
        </w:rPr>
        <w:t xml:space="preserve"> </w:t>
      </w:r>
      <w:r w:rsidR="002970D3">
        <w:rPr>
          <w:rFonts w:hint="eastAsia"/>
        </w:rPr>
        <w:t>수령 규모를 축소하려 하여 예금</w:t>
      </w:r>
      <w:r w:rsidR="00CD2161">
        <w:rPr>
          <w:rFonts w:hint="eastAsia"/>
        </w:rPr>
        <w:t xml:space="preserve"> </w:t>
      </w:r>
      <w:r w:rsidR="002970D3">
        <w:rPr>
          <w:rFonts w:hint="eastAsia"/>
        </w:rPr>
        <w:t>금리도 마이너스로 하락한다.</w:t>
      </w:r>
      <w:r w:rsidR="002970D3">
        <w:t xml:space="preserve"> </w:t>
      </w:r>
      <w:r>
        <w:rPr>
          <w:rFonts w:hint="eastAsia"/>
        </w:rPr>
        <w:t>이후 은행들</w:t>
      </w:r>
      <w:r w:rsidR="00751EA9">
        <w:rPr>
          <w:rFonts w:hint="eastAsia"/>
        </w:rPr>
        <w:t>은</w:t>
      </w:r>
      <w:r>
        <w:rPr>
          <w:rFonts w:hint="eastAsia"/>
        </w:rPr>
        <w:t xml:space="preserve"> </w:t>
      </w:r>
      <w:r w:rsidR="002970D3">
        <w:rPr>
          <w:rFonts w:hint="eastAsia"/>
        </w:rPr>
        <w:t>은행 간 금리와 예금</w:t>
      </w:r>
      <w:r w:rsidR="00CD2161">
        <w:rPr>
          <w:rFonts w:hint="eastAsia"/>
        </w:rPr>
        <w:t xml:space="preserve"> </w:t>
      </w:r>
      <w:r w:rsidR="002970D3">
        <w:rPr>
          <w:rFonts w:hint="eastAsia"/>
        </w:rPr>
        <w:t>금리의 마이너스 전환에 따른 자금</w:t>
      </w:r>
      <w:r w:rsidR="000566D2">
        <w:rPr>
          <w:rFonts w:hint="eastAsia"/>
        </w:rPr>
        <w:t xml:space="preserve"> </w:t>
      </w:r>
      <w:r w:rsidR="002970D3">
        <w:rPr>
          <w:rFonts w:hint="eastAsia"/>
        </w:rPr>
        <w:t>조달 비용 하락을 대출</w:t>
      </w:r>
      <w:r w:rsidR="00CD2161">
        <w:rPr>
          <w:rFonts w:hint="eastAsia"/>
        </w:rPr>
        <w:t xml:space="preserve"> </w:t>
      </w:r>
      <w:r w:rsidR="002970D3">
        <w:rPr>
          <w:rFonts w:hint="eastAsia"/>
        </w:rPr>
        <w:t>금리 인하로 반영</w:t>
      </w:r>
      <w:r w:rsidR="00751EA9">
        <w:rPr>
          <w:rFonts w:hint="eastAsia"/>
        </w:rPr>
        <w:t>한다.</w:t>
      </w:r>
      <w:r>
        <w:t xml:space="preserve"> </w:t>
      </w:r>
      <w:r w:rsidR="00751EA9">
        <w:rPr>
          <w:rFonts w:hint="eastAsia"/>
        </w:rPr>
        <w:t>은행 간의 경쟁은 대출</w:t>
      </w:r>
      <w:r w:rsidR="00CD2161">
        <w:rPr>
          <w:rFonts w:hint="eastAsia"/>
        </w:rPr>
        <w:t xml:space="preserve"> </w:t>
      </w:r>
      <w:r w:rsidR="00751EA9">
        <w:rPr>
          <w:rFonts w:hint="eastAsia"/>
        </w:rPr>
        <w:t xml:space="preserve">금리 또한 마이너스 수준으로 조정하고 그 결과 많은 대출 자금들이 </w:t>
      </w:r>
      <w:r w:rsidR="002970D3">
        <w:rPr>
          <w:rFonts w:hint="eastAsia"/>
        </w:rPr>
        <w:t>실물경제로 유입된다.</w:t>
      </w:r>
      <w:r>
        <w:rPr>
          <w:rStyle w:val="aa"/>
        </w:rPr>
        <w:footnoteReference w:id="5"/>
      </w:r>
      <w:r w:rsidR="002970D3">
        <w:t xml:space="preserve"> </w:t>
      </w:r>
    </w:p>
    <w:p w:rsidR="00751EA9" w:rsidRPr="00751EA9" w:rsidRDefault="00751EA9" w:rsidP="00C13A6A">
      <w:pPr>
        <w:spacing w:after="0" w:line="240" w:lineRule="auto"/>
        <w:ind w:firstLineChars="100" w:firstLine="200"/>
        <w:textAlignment w:val="baseline"/>
      </w:pPr>
    </w:p>
    <w:p w:rsidR="00751EA9" w:rsidRDefault="008E43DC" w:rsidP="00C13A6A">
      <w:pPr>
        <w:spacing w:after="0" w:line="240" w:lineRule="auto"/>
        <w:ind w:firstLineChars="100" w:firstLine="200"/>
        <w:textAlignment w:val="baseline"/>
      </w:pPr>
      <w:r>
        <w:rPr>
          <w:rFonts w:hint="eastAsia"/>
        </w:rPr>
        <w:t>이론적으로는</w:t>
      </w:r>
      <w:r w:rsidR="00481830">
        <w:rPr>
          <w:rFonts w:hint="eastAsia"/>
        </w:rPr>
        <w:t xml:space="preserve"> 정책 금리가 마이너스가 되면</w:t>
      </w:r>
      <w:r>
        <w:rPr>
          <w:rFonts w:hint="eastAsia"/>
        </w:rPr>
        <w:t xml:space="preserve"> </w:t>
      </w:r>
      <w:r w:rsidR="00481830">
        <w:rPr>
          <w:rFonts w:hint="eastAsia"/>
        </w:rPr>
        <w:t>예금 금리와 대출</w:t>
      </w:r>
      <w:r w:rsidR="00CD2161">
        <w:rPr>
          <w:rFonts w:hint="eastAsia"/>
        </w:rPr>
        <w:t xml:space="preserve"> </w:t>
      </w:r>
      <w:r w:rsidR="00481830">
        <w:rPr>
          <w:rFonts w:hint="eastAsia"/>
        </w:rPr>
        <w:t>금리 모두가 하락하는 것이 자연스럽다</w:t>
      </w:r>
      <w:r w:rsidR="00481830">
        <w:t xml:space="preserve">. </w:t>
      </w:r>
      <w:r w:rsidR="00481830">
        <w:rPr>
          <w:rFonts w:hint="eastAsia"/>
        </w:rPr>
        <w:t xml:space="preserve">하지만 나라들에 따라서 그 파급 </w:t>
      </w:r>
      <w:r w:rsidR="00B85494">
        <w:rPr>
          <w:rFonts w:hint="eastAsia"/>
        </w:rPr>
        <w:t xml:space="preserve">정도가 </w:t>
      </w:r>
      <w:r w:rsidR="00481830">
        <w:rPr>
          <w:rFonts w:hint="eastAsia"/>
        </w:rPr>
        <w:t xml:space="preserve">다른데 그 이유는 </w:t>
      </w:r>
      <w:r w:rsidR="00751EA9">
        <w:rPr>
          <w:rFonts w:hint="eastAsia"/>
        </w:rPr>
        <w:t>예금</w:t>
      </w:r>
      <w:r w:rsidR="00CD2161">
        <w:rPr>
          <w:rFonts w:hint="eastAsia"/>
        </w:rPr>
        <w:t xml:space="preserve"> </w:t>
      </w:r>
      <w:r w:rsidR="00751EA9">
        <w:rPr>
          <w:rFonts w:hint="eastAsia"/>
        </w:rPr>
        <w:t xml:space="preserve">금리의 </w:t>
      </w:r>
      <w:proofErr w:type="spellStart"/>
      <w:r w:rsidR="00751EA9">
        <w:rPr>
          <w:rFonts w:hint="eastAsia"/>
        </w:rPr>
        <w:t>하방</w:t>
      </w:r>
      <w:proofErr w:type="spellEnd"/>
      <w:r w:rsidR="00751EA9">
        <w:rPr>
          <w:rFonts w:hint="eastAsia"/>
        </w:rPr>
        <w:t xml:space="preserve"> 경직성 정도가 나라마다 다르기 때문이다.</w:t>
      </w:r>
      <w:r w:rsidR="00751EA9">
        <w:t xml:space="preserve"> </w:t>
      </w:r>
      <w:r w:rsidR="00751EA9">
        <w:rPr>
          <w:rFonts w:hint="eastAsia"/>
        </w:rPr>
        <w:t>은행 간의 경쟁이 심한 환경에서</w:t>
      </w:r>
      <w:r w:rsidR="000566D2">
        <w:rPr>
          <w:rFonts w:hint="eastAsia"/>
        </w:rPr>
        <w:t xml:space="preserve"> 은행은</w:t>
      </w:r>
      <w:r w:rsidR="00751EA9">
        <w:rPr>
          <w:rFonts w:hint="eastAsia"/>
        </w:rPr>
        <w:t xml:space="preserve"> 고객 유치를 위해 수익성 감소를 감수하더라도 예금 금리를 일정 수준 밑으로 내리지 못한다.</w:t>
      </w:r>
      <w:r w:rsidR="00751EA9">
        <w:t xml:space="preserve"> </w:t>
      </w:r>
      <w:r w:rsidR="00B85494">
        <w:rPr>
          <w:rFonts w:hint="eastAsia"/>
        </w:rPr>
        <w:t xml:space="preserve">실제로 </w:t>
      </w:r>
      <w:r w:rsidR="00751EA9">
        <w:rPr>
          <w:rFonts w:hint="eastAsia"/>
        </w:rPr>
        <w:t>유로</w:t>
      </w:r>
      <w:r w:rsidR="000566D2">
        <w:rPr>
          <w:rFonts w:hint="eastAsia"/>
        </w:rPr>
        <w:t xml:space="preserve"> </w:t>
      </w:r>
      <w:r w:rsidR="00751EA9">
        <w:rPr>
          <w:rFonts w:hint="eastAsia"/>
        </w:rPr>
        <w:t>지역의 경우</w:t>
      </w:r>
      <w:r w:rsidR="00751EA9">
        <w:t xml:space="preserve">, </w:t>
      </w:r>
      <w:r w:rsidR="00751EA9">
        <w:rPr>
          <w:rFonts w:hint="eastAsia"/>
        </w:rPr>
        <w:t>개별 은행들이 시장점유율 상실</w:t>
      </w:r>
      <w:r w:rsidR="000566D2">
        <w:rPr>
          <w:rFonts w:hint="eastAsia"/>
        </w:rPr>
        <w:t xml:space="preserve"> </w:t>
      </w:r>
      <w:r w:rsidR="00751EA9">
        <w:rPr>
          <w:rFonts w:hint="eastAsia"/>
        </w:rPr>
        <w:t>우려로 인해 예금 금리를 마이너스 수준으로 내리지는 못하고 있다.</w:t>
      </w:r>
      <w:r w:rsidR="00751EA9">
        <w:t xml:space="preserve"> </w:t>
      </w:r>
    </w:p>
    <w:p w:rsidR="00751EA9" w:rsidRDefault="00751EA9" w:rsidP="00C13A6A">
      <w:pPr>
        <w:spacing w:after="0" w:line="240" w:lineRule="auto"/>
        <w:ind w:firstLineChars="100" w:firstLine="200"/>
        <w:textAlignment w:val="baseline"/>
      </w:pPr>
    </w:p>
    <w:p w:rsidR="00ED04E2" w:rsidRDefault="00751EA9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>
        <w:rPr>
          <w:rFonts w:hint="eastAsia"/>
        </w:rPr>
        <w:t xml:space="preserve">반면 </w:t>
      </w:r>
      <w:r w:rsidR="00B85494">
        <w:rPr>
          <w:rFonts w:hint="eastAsia"/>
        </w:rPr>
        <w:t>덴마크,</w:t>
      </w:r>
      <w:r w:rsidR="00B85494">
        <w:t xml:space="preserve"> </w:t>
      </w:r>
      <w:r w:rsidR="00B85494">
        <w:rPr>
          <w:rFonts w:hint="eastAsia"/>
        </w:rPr>
        <w:t xml:space="preserve">스위스 등 </w:t>
      </w:r>
      <w:r>
        <w:rPr>
          <w:rFonts w:hint="eastAsia"/>
        </w:rPr>
        <w:t>유로 주변국들의 경우</w:t>
      </w:r>
      <w:r w:rsidR="00B85494">
        <w:rPr>
          <w:rFonts w:hint="eastAsia"/>
        </w:rPr>
        <w:t xml:space="preserve"> 예금</w:t>
      </w:r>
      <w:r w:rsidR="0007032E">
        <w:rPr>
          <w:rFonts w:hint="eastAsia"/>
        </w:rPr>
        <w:t xml:space="preserve"> </w:t>
      </w:r>
      <w:r w:rsidR="00B85494">
        <w:rPr>
          <w:rFonts w:hint="eastAsia"/>
        </w:rPr>
        <w:t>금리</w:t>
      </w:r>
      <w:r w:rsidR="004264BD">
        <w:rPr>
          <w:rFonts w:hint="eastAsia"/>
        </w:rPr>
        <w:t>를</w:t>
      </w:r>
      <w:r w:rsidR="00B85494">
        <w:rPr>
          <w:rFonts w:hint="eastAsia"/>
        </w:rPr>
        <w:t xml:space="preserve"> 마이너스</w:t>
      </w:r>
      <w:r w:rsidR="004264BD">
        <w:rPr>
          <w:rFonts w:hint="eastAsia"/>
        </w:rPr>
        <w:t>로 책정하는 시중은행들이 등장하였다</w:t>
      </w:r>
      <w:r w:rsidR="00B85494">
        <w:rPr>
          <w:rFonts w:hint="eastAsia"/>
        </w:rPr>
        <w:t>.</w:t>
      </w:r>
      <w:r w:rsidR="00B85494"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덴마크의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proofErr w:type="spellStart"/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위스케</w:t>
      </w:r>
      <w:proofErr w:type="spellEnd"/>
      <w:r w:rsidR="004264B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은행은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1</w:t>
      </w:r>
      <w:r w:rsidR="004264BD">
        <w:rPr>
          <w:rFonts w:ascii="Microsoft JhengHei" w:eastAsia="Microsoft JhengHei" w:hAnsi="Microsoft JhengHei" w:cs="굴림"/>
          <w:color w:val="000000"/>
          <w:kern w:val="0"/>
          <w:szCs w:val="20"/>
        </w:rPr>
        <w:t>1</w:t>
      </w:r>
      <w:r w:rsidR="004264B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월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부터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750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만</w:t>
      </w:r>
      <w:r w:rsidR="004A1E5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proofErr w:type="spellStart"/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크로네</w:t>
      </w:r>
      <w:proofErr w:type="spellEnd"/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(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약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14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억</w:t>
      </w:r>
      <w:r w:rsidR="004A1E57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원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)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이상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예금계좌에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연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0.6%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수수료를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적용하기로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했다고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발표했</w:t>
      </w:r>
      <w:r w:rsidR="004264B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는데,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="00B8549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이는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20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억</w:t>
      </w:r>
      <w:r w:rsidR="000566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원을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예금하면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매년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1200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만</w:t>
      </w:r>
      <w:r w:rsidR="000566D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원을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은행에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내야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하는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것을 의미한다.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스위스의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UBS</w:t>
      </w:r>
      <w:r w:rsidR="000566D2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은행도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11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월부터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200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만</w:t>
      </w:r>
      <w:r w:rsidR="00F92FC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proofErr w:type="spellStart"/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스위스프랑</w:t>
      </w:r>
      <w:proofErr w:type="spellEnd"/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(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약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25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억</w:t>
      </w:r>
      <w:r w:rsidR="00F92FC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원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)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을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넘는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개인계좌에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대해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연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0.75%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의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수수료를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부과하겠다고</w:t>
      </w:r>
      <w:r w:rsidR="00B85494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B85494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밝혔다</w:t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  <w:r w:rsidR="001A709F">
        <w:rPr>
          <w:rStyle w:val="aa"/>
          <w:rFonts w:ascii="Microsoft JhengHei" w:eastAsia="Microsoft JhengHei" w:hAnsi="Microsoft JhengHei" w:cs="굴림"/>
          <w:color w:val="000000"/>
          <w:kern w:val="0"/>
          <w:szCs w:val="20"/>
        </w:rPr>
        <w:footnoteReference w:id="6"/>
      </w:r>
      <w:r w:rsidR="00B85494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</w:p>
    <w:p w:rsidR="00ED04E2" w:rsidRDefault="00ED04E2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31046B" w:rsidRDefault="004264BD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 같은 차이는 은행들 사이 경쟁 정도가 다르기 때문에 나타나는 것으로 볼 수 있다.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유로에 있는 은행들의 수는 덴마크,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스위스보다 훨씬 많으므로 그만큼 경쟁이 치열하고 예금 금리의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하방</w:t>
      </w:r>
      <w:proofErr w:type="spellEnd"/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경직성이 더 심</w:t>
      </w:r>
      <w:r w:rsidR="00ED04E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하다.</w:t>
      </w:r>
      <w:r w:rsidR="00ED04E2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ED04E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반면 덴마크 스위스의 경우 자국 화폐 체제에 있는 은행 시장의 규모가 상대적으로 작기 때문에 마이너스 금리를 도입할 여력이 존재한다.</w:t>
      </w:r>
    </w:p>
    <w:p w:rsidR="00ED04E2" w:rsidRDefault="00ED04E2" w:rsidP="00C13A6A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ED04E2" w:rsidRPr="000566D2" w:rsidRDefault="00ED04E2" w:rsidP="00C13A6A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31046B" w:rsidRDefault="003A4B9D" w:rsidP="00C13A6A">
      <w:pPr>
        <w:spacing w:after="0" w:line="384" w:lineRule="auto"/>
        <w:textAlignment w:val="baseline"/>
        <w:rPr>
          <w:rFonts w:ascii="맑은 고딕" w:eastAsia="맑은 고딕" w:hAnsi="맑은 고딕" w:cs="맑은 고딕"/>
          <w:b/>
          <w:bCs/>
          <w:color w:val="000000"/>
          <w:kern w:val="0"/>
          <w:sz w:val="22"/>
        </w:rPr>
      </w:pPr>
      <w:proofErr w:type="spellStart"/>
      <w:r w:rsidRPr="003A4B9D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 w:val="22"/>
        </w:rPr>
        <w:lastRenderedPageBreak/>
        <w:t>Ⅲ</w:t>
      </w:r>
      <w:proofErr w:type="spellEnd"/>
      <w:r w:rsidR="0031046B" w:rsidRPr="003A4B9D">
        <w:rPr>
          <w:rFonts w:ascii="Microsoft JhengHei" w:eastAsia="Microsoft JhengHei" w:hAnsi="Microsoft JhengHei" w:cs="굴림"/>
          <w:b/>
          <w:bCs/>
          <w:color w:val="000000"/>
          <w:kern w:val="0"/>
          <w:sz w:val="22"/>
        </w:rPr>
        <w:t xml:space="preserve">. </w:t>
      </w:r>
      <w:r w:rsidR="0031046B" w:rsidRPr="003A4B9D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마</w:t>
      </w:r>
      <w:r w:rsidR="0031046B" w:rsidRPr="00D4337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이너스</w:t>
      </w:r>
      <w:r w:rsidR="0031046B" w:rsidRPr="00D43379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 w:val="22"/>
        </w:rPr>
        <w:t xml:space="preserve"> </w:t>
      </w:r>
      <w:r w:rsidR="0031046B" w:rsidRPr="00D4337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금리</w:t>
      </w:r>
      <w:r w:rsidR="00E26E0B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 xml:space="preserve"> 정책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 xml:space="preserve">의 </w:t>
      </w:r>
      <w:r w:rsidR="0063330D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>한계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2"/>
        </w:rPr>
        <w:t xml:space="preserve"> 및 한국에의 적용 가능성</w:t>
      </w:r>
    </w:p>
    <w:p w:rsidR="00E26E0B" w:rsidRDefault="00E26E0B" w:rsidP="00C13A6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E26E0B" w:rsidRPr="00E26E0B" w:rsidRDefault="00E26E0B" w:rsidP="00C13A6A">
      <w:pPr>
        <w:pStyle w:val="a5"/>
        <w:numPr>
          <w:ilvl w:val="0"/>
          <w:numId w:val="8"/>
        </w:numPr>
        <w:spacing w:after="0" w:line="384" w:lineRule="auto"/>
        <w:ind w:leftChars="0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</w:pPr>
      <w:r w:rsidRPr="00E26E0B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마이너스</w:t>
      </w:r>
      <w:r w:rsidRPr="00E26E0B">
        <w:rPr>
          <w:rFonts w:ascii="Microsoft JhengHei" w:eastAsia="Microsoft JhengHei" w:hAnsi="Microsoft JhengHei" w:cs="굴림" w:hint="eastAsia"/>
          <w:b/>
          <w:bCs/>
          <w:color w:val="000000"/>
          <w:kern w:val="0"/>
          <w:szCs w:val="20"/>
        </w:rPr>
        <w:t xml:space="preserve"> </w:t>
      </w:r>
      <w:r w:rsidRPr="00E26E0B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금리</w:t>
      </w:r>
      <w:r w:rsidR="00E438CF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의 한계</w:t>
      </w:r>
      <w:r w:rsidRPr="00E26E0B">
        <w:rPr>
          <w:rFonts w:ascii="Microsoft JhengHei" w:eastAsia="Microsoft JhengHei" w:hAnsi="Microsoft JhengHei" w:cs="굴림" w:hint="eastAsia"/>
          <w:b/>
          <w:bCs/>
          <w:color w:val="000000"/>
          <w:kern w:val="0"/>
          <w:szCs w:val="20"/>
        </w:rPr>
        <w:t>?</w:t>
      </w:r>
    </w:p>
    <w:p w:rsidR="00D73CC3" w:rsidRDefault="00E26E0B" w:rsidP="00D73CC3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지금까지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정책의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정의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>,</w:t>
      </w:r>
      <w:r w:rsidRPr="006653A1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운영방식</w:t>
      </w:r>
      <w:r w:rsidRPr="006653A1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,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채택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이유와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금리들에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="00ED04E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미치는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영향</w:t>
      </w:r>
      <w:r w:rsidR="00ED04E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들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에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대해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살펴보았다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>.</w:t>
      </w:r>
      <w:r w:rsidRPr="006653A1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금리는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경기 침체를 해소하기 위해 도입되었지만</w:t>
      </w:r>
      <w:r w:rsidR="00CE525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,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이전에는 사용하지 않던 </w:t>
      </w:r>
      <w:proofErr w:type="spellStart"/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비전통적인</w:t>
      </w:r>
      <w:proofErr w:type="spellEnd"/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통화정책인</w:t>
      </w:r>
      <w:r w:rsidR="001C645D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만큼 부작용 및 한계가</w:t>
      </w:r>
      <w:r w:rsidRPr="006653A1">
        <w:rPr>
          <w:rFonts w:ascii="Microsoft JhengHei" w:eastAsia="Microsoft JhengHei" w:hAnsi="Microsoft JhengHei" w:cs="굴림" w:hint="eastAsia"/>
          <w:color w:val="000000"/>
          <w:kern w:val="0"/>
          <w:szCs w:val="20"/>
        </w:rPr>
        <w:t xml:space="preserve"> 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존재한다.</w:t>
      </w:r>
      <w:r w:rsidR="00E438CF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대표적</w:t>
      </w:r>
      <w:r w:rsidR="00ED04E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인 예로 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 도산 위험</w:t>
      </w:r>
      <w:r w:rsidR="00ED04E2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, 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민간의 예상 인플레이션 변동</w:t>
      </w:r>
      <w:r w:rsidR="00CE525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폭 상승</w:t>
      </w:r>
      <w:r w:rsidR="00ED04E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으로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의한 사회적 후생 감소가 있다. </w:t>
      </w:r>
    </w:p>
    <w:p w:rsidR="00E26E0B" w:rsidRPr="00D73CC3" w:rsidRDefault="00E26E0B" w:rsidP="00D73CC3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</w:p>
    <w:p w:rsidR="0031046B" w:rsidRPr="006653A1" w:rsidRDefault="00E26E0B" w:rsidP="00C13A6A">
      <w:pPr>
        <w:pStyle w:val="a5"/>
        <w:numPr>
          <w:ilvl w:val="0"/>
          <w:numId w:val="9"/>
        </w:numPr>
        <w:spacing w:after="0" w:line="240" w:lineRule="auto"/>
        <w:ind w:leftChars="0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</w:pPr>
      <w:r w:rsidRPr="006653A1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은행</w:t>
      </w:r>
      <w:r w:rsidR="00D73CC3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의</w:t>
      </w:r>
      <w:r w:rsidRPr="006653A1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 xml:space="preserve"> </w:t>
      </w:r>
      <w:r w:rsidR="006847DC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수익성</w:t>
      </w:r>
      <w:r w:rsidR="006847DC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 xml:space="preserve"> </w:t>
      </w:r>
      <w:r w:rsidR="006847DC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악화</w:t>
      </w:r>
    </w:p>
    <w:p w:rsidR="00E26E0B" w:rsidRPr="00E26E0B" w:rsidRDefault="00E26E0B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8C76FF" w:rsidRDefault="006653A1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앞장에서 설명하였듯이 은행 간의 </w:t>
      </w:r>
      <w:r w:rsidR="00A8544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고객 유치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경쟁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예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금 금리의 </w:t>
      </w:r>
      <w:proofErr w:type="spellStart"/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하방</w:t>
      </w:r>
      <w:proofErr w:type="spellEnd"/>
      <w:r w:rsidR="00E438CF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경직성</w:t>
      </w:r>
      <w:r w:rsidR="00E438C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이라는 결과를 낳을 수 있다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.</w:t>
      </w:r>
      <w:r w:rsidRP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ED04E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이는 은행의 수익성 약화를 초래할 수 있는데 그 이유는 은행이라는 금융기관은 예금 금리와 대출 금리 차이를 이용해 수익을 내기 때문이다.</w:t>
      </w:r>
      <w:r w:rsidR="00ED04E2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ED04E2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 마이너스 금리 정책하에서 대출 금리는 낮게 유지하는 와중에 예금 금리를 고객 유치를 위해 상대적으로 높게 유지한다면 이는 은행의 수익성 약화로 이어</w:t>
      </w:r>
      <w:r w:rsidR="008C76F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질 수 있다.</w:t>
      </w:r>
      <w:r w:rsidR="008C76FF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8C76F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또한 마땅한 투자처를 찾지 못해 </w:t>
      </w:r>
      <w:r w:rsidR="006847DC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마이너스 금리를 감당하면서 </w:t>
      </w:r>
      <w:r w:rsidR="008C76F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중앙은행에 돈을 예치해야 한다면</w:t>
      </w:r>
      <w:r w:rsidR="008C76FF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8C76F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은행의 수익성은 더 악화될 수 있다. </w:t>
      </w:r>
    </w:p>
    <w:p w:rsidR="00C13A6A" w:rsidRDefault="00C13A6A" w:rsidP="00C13A6A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</w:p>
    <w:p w:rsidR="00E130DA" w:rsidRPr="00B63EF0" w:rsidRDefault="00E130DA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예를 들어 </w:t>
      </w:r>
      <w:r w:rsidR="008C76F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일본의 경우</w:t>
      </w:r>
      <w:r w:rsidR="006653A1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,</w:t>
      </w:r>
      <w:r w:rsidR="008C76FF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8C76F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 금리 정책을 도입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하고 있지만</w:t>
      </w:r>
      <w:r w:rsidR="00CE525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여전히 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>19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조</w:t>
      </w:r>
      <w:r w:rsidR="00CE525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엔이라는 어마어마한 돈이 중앙은행에 예치되어 있다.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이로 인해 일본 은행들은 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>1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년에 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>190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억엔(약 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>2100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억</w:t>
      </w:r>
      <w:r w:rsidR="00CE525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원)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가량의 손실을 보고 있다.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또한 일본은행들은 예금금리를 대체로 연 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>0.001%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에 고정하고 있는데,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대출 금리가 지속</w:t>
      </w:r>
      <w:r w:rsidR="00C179E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적으로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하락하며 예대 마진이 점차 줄어들고 있다.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이로 인해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proofErr w:type="spellStart"/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금융청</w:t>
      </w:r>
      <w:proofErr w:type="spellEnd"/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집계에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따르면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2016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년부터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2018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사이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연간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50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안팎의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은행이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적자를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내고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다.</w:t>
      </w:r>
      <w:r>
        <w:rPr>
          <w:rStyle w:val="aa"/>
          <w:rFonts w:ascii="Microsoft JhengHei" w:eastAsia="Microsoft JhengHei" w:hAnsi="Microsoft JhengHei" w:cs="굴림"/>
          <w:color w:val="000000"/>
          <w:kern w:val="0"/>
          <w:szCs w:val="20"/>
        </w:rPr>
        <w:footnoteReference w:id="7"/>
      </w:r>
    </w:p>
    <w:p w:rsidR="0031046B" w:rsidRPr="00B63EF0" w:rsidRDefault="006653A1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</w:p>
    <w:p w:rsidR="00B80201" w:rsidRPr="00C13A6A" w:rsidRDefault="00C13A6A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이렇게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은행들의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수익성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>악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화는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도산을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초래할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있고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은행의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도산은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결과적으로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경기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부양에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악영향을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미칠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있다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.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뿐만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아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>니라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만약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수익성이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과도하게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악화된다면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>은행들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은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>오히려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>대출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>금리를</w:t>
      </w:r>
      <w:r w:rsidR="006847DC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올리는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선택을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할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있다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D31366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실제로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/>
          <w:color w:val="000000"/>
          <w:kern w:val="0"/>
          <w:szCs w:val="20"/>
        </w:rPr>
        <w:t>2012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년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덴마크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중앙은행이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정책금리를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영역으로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인하하자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덴마크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은행들이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수익성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보전을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위해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모기지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대출</w:t>
      </w:r>
      <w:r w:rsidR="0039620E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금리를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인상한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예가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존재한다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D31366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이는</w:t>
      </w:r>
      <w:r w:rsidR="00D31366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금리가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오히려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경기를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위축시킬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수도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있음을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시사한다</w:t>
      </w:r>
      <w:r w:rsidR="00D31366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</w:p>
    <w:p w:rsidR="006653A1" w:rsidRDefault="006653A1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1A6573" w:rsidRPr="00D31366" w:rsidRDefault="001A6573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6653A1" w:rsidRPr="006653A1" w:rsidRDefault="00394259" w:rsidP="00C13A6A">
      <w:pPr>
        <w:pStyle w:val="a5"/>
        <w:numPr>
          <w:ilvl w:val="0"/>
          <w:numId w:val="9"/>
        </w:numPr>
        <w:spacing w:after="0" w:line="240" w:lineRule="auto"/>
        <w:ind w:leftChars="0"/>
        <w:textAlignment w:val="baseline"/>
        <w:rPr>
          <w:rFonts w:ascii="Microsoft JhengHei" w:hAnsi="Microsoft JhengHei" w:cs="굴림"/>
          <w:b/>
          <w:bCs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민간의</w:t>
      </w:r>
      <w:r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예상</w:t>
      </w:r>
      <w:r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인플레이션</w:t>
      </w:r>
      <w:r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변동</w:t>
      </w:r>
      <w:r w:rsidR="0039620E"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폭</w:t>
      </w:r>
      <w:r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b/>
          <w:bCs/>
          <w:color w:val="000000"/>
          <w:kern w:val="0"/>
          <w:szCs w:val="20"/>
        </w:rPr>
        <w:t>증가</w:t>
      </w:r>
    </w:p>
    <w:p w:rsidR="00394259" w:rsidRDefault="00E438CF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</w:p>
    <w:p w:rsidR="00883985" w:rsidRDefault="00555F71" w:rsidP="00EC4142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민간의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예상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인플레이션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변동</w:t>
      </w:r>
      <w:r w:rsidR="0039620E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폭을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증가시켜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사회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효용을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저해할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있다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이는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합리적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기대의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필립스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곡선을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가정한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민간과</w:t>
      </w:r>
      <w:r w:rsidR="0046682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466822">
        <w:rPr>
          <w:rFonts w:ascii="Microsoft JhengHei" w:hAnsi="Microsoft JhengHei" w:cs="굴림" w:hint="eastAsia"/>
          <w:color w:val="000000"/>
          <w:kern w:val="0"/>
          <w:szCs w:val="20"/>
        </w:rPr>
        <w:t>중앙은행</w:t>
      </w:r>
      <w:r w:rsidR="00D73CC3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73CC3">
        <w:rPr>
          <w:rFonts w:ascii="Microsoft JhengHei" w:hAnsi="Microsoft JhengHei" w:cs="굴림" w:hint="eastAsia"/>
          <w:color w:val="000000"/>
          <w:kern w:val="0"/>
          <w:szCs w:val="20"/>
        </w:rPr>
        <w:t>사이</w:t>
      </w:r>
      <w:r w:rsidR="00D73CC3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간단한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73CC3">
        <w:rPr>
          <w:rFonts w:ascii="Microsoft JhengHei" w:hAnsi="Microsoft JhengHei" w:cs="굴림" w:hint="eastAsia"/>
          <w:color w:val="000000"/>
          <w:kern w:val="0"/>
          <w:szCs w:val="20"/>
        </w:rPr>
        <w:t>통화정책</w:t>
      </w:r>
      <w:r w:rsidR="00D73CC3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73CC3">
        <w:rPr>
          <w:rFonts w:ascii="Microsoft JhengHei" w:hAnsi="Microsoft JhengHei" w:cs="굴림" w:hint="eastAsia"/>
          <w:color w:val="000000"/>
          <w:kern w:val="0"/>
          <w:szCs w:val="20"/>
        </w:rPr>
        <w:t>게임을</w:t>
      </w:r>
      <w:r w:rsidR="00D73CC3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D73CC3">
        <w:rPr>
          <w:rFonts w:ascii="Microsoft JhengHei" w:hAnsi="Microsoft JhengHei" w:cs="굴림" w:hint="eastAsia"/>
          <w:color w:val="000000"/>
          <w:kern w:val="0"/>
          <w:szCs w:val="20"/>
        </w:rPr>
        <w:t>통해</w:t>
      </w:r>
      <w:r w:rsidR="00ED68E3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직관적으로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확인할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있다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</w:p>
    <w:p w:rsidR="00466822" w:rsidRDefault="00466822" w:rsidP="00C13A6A">
      <w:pPr>
        <w:spacing w:after="0" w:line="240" w:lineRule="auto"/>
        <w:textAlignment w:val="baseline"/>
        <w:rPr>
          <w:rFonts w:ascii="Microsoft JhengHei" w:hAnsi="Microsoft JhengHei" w:cs="굴림"/>
          <w:noProof/>
          <w:color w:val="000000"/>
          <w:kern w:val="0"/>
          <w:szCs w:val="20"/>
        </w:rPr>
      </w:pPr>
      <w:r>
        <w:rPr>
          <w:rFonts w:ascii="Microsoft JhengHei" w:hAnsi="Microsoft JhengHei" w:cs="굴림"/>
          <w:noProof/>
          <w:color w:val="000000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7EA0D" wp14:editId="180AE4AB">
                <wp:simplePos x="0" y="0"/>
                <wp:positionH relativeFrom="column">
                  <wp:posOffset>660400</wp:posOffset>
                </wp:positionH>
                <wp:positionV relativeFrom="paragraph">
                  <wp:posOffset>59055</wp:posOffset>
                </wp:positionV>
                <wp:extent cx="762000" cy="463550"/>
                <wp:effectExtent l="0" t="0" r="19050" b="1270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889" w:rsidRDefault="00354889" w:rsidP="004668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민간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7EA0D" id="타원 7" o:spid="_x0000_s1026" style="position:absolute;left:0;text-align:left;margin-left:52pt;margin-top:4.65pt;width:60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54889" w:rsidRDefault="00354889" w:rsidP="004668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민간</w:t>
                      </w:r>
                    </w:p>
                  </w:txbxContent>
                </v:textbox>
              </v:oval>
            </w:pict>
          </mc:Fallback>
        </mc:AlternateContent>
      </w:r>
    </w:p>
    <w:p w:rsidR="00466822" w:rsidRDefault="00466822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466822" w:rsidRDefault="00466822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111125</wp:posOffset>
                </wp:positionV>
                <wp:extent cx="1625600" cy="679450"/>
                <wp:effectExtent l="0" t="0" r="12700" b="25400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7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889" w:rsidRDefault="00354889" w:rsidP="00294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예상 인플레이션 e결정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사각형: 둥근 모서리 5" o:spid="_x0000_s1027" style="position:absolute;left:0;text-align:left;margin-left:21pt;margin-top:8.75pt;width:128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354889" w:rsidRDefault="00354889" w:rsidP="00294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예상 인플레이션 e결정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6822" w:rsidRDefault="00466822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466822" w:rsidRDefault="00466822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466822" w:rsidRDefault="0029458A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147955</wp:posOffset>
                </wp:positionV>
                <wp:extent cx="1073150" cy="514350"/>
                <wp:effectExtent l="0" t="0" r="12700" b="1905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889" w:rsidRDefault="00354889" w:rsidP="0029458A">
                            <w:r>
                              <w:rPr>
                                <w:rFonts w:hint="eastAsia"/>
                              </w:rPr>
                              <w:t>통화당국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6" o:spid="_x0000_s1028" style="position:absolute;left:0;text-align:left;margin-left:40pt;margin-top:11.65pt;width:84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54889" w:rsidRDefault="00354889" w:rsidP="0029458A">
                      <w:r>
                        <w:rPr>
                          <w:rFonts w:hint="eastAsia"/>
                        </w:rPr>
                        <w:t>통화당국</w:t>
                      </w:r>
                    </w:p>
                  </w:txbxContent>
                </v:textbox>
              </v:oval>
            </w:pict>
          </mc:Fallback>
        </mc:AlternateContent>
      </w:r>
    </w:p>
    <w:p w:rsidR="00466822" w:rsidRDefault="0029458A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             </w:t>
      </w:r>
    </w:p>
    <w:p w:rsidR="00466822" w:rsidRDefault="00466822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466822" w:rsidRDefault="0029458A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B1D67" wp14:editId="20D3EBBC">
                <wp:simplePos x="0" y="0"/>
                <wp:positionH relativeFrom="column">
                  <wp:posOffset>273050</wp:posOffset>
                </wp:positionH>
                <wp:positionV relativeFrom="paragraph">
                  <wp:posOffset>44450</wp:posOffset>
                </wp:positionV>
                <wp:extent cx="1555750" cy="615950"/>
                <wp:effectExtent l="0" t="0" r="25400" b="12700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889" w:rsidRDefault="00354889" w:rsidP="00294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실제 </w:t>
                            </w:r>
                            <m:oMath>
                              <m:r>
                                <w:rPr>
                                  <w:rFonts w:ascii="Cambria Math" w:eastAsia="Cambria Math" w:hAnsi="Cambria Math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결정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B1D67" id="사각형: 둥근 모서리 8" o:spid="_x0000_s1029" style="position:absolute;left:0;text-align:left;margin-left:21.5pt;margin-top:3.5pt;width:122.5pt;height:4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" fillcolor="white [3201]" strokecolor="#70ad47 [3209]" strokeweight="1pt">
                <v:stroke joinstyle="miter"/>
                <v:textbox>
                  <w:txbxContent>
                    <w:p w:rsidR="00354889" w:rsidRDefault="00354889" w:rsidP="00294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실제 </w:t>
                      </w:r>
                      <m:oMath>
                        <m:r>
                          <w:rPr>
                            <w:rFonts w:ascii="Cambria Math" w:eastAsia="Cambria Math" w:hAnsi="Cambria Math"/>
                          </w:rPr>
                          <m:t>π</m:t>
                        </m:r>
                      </m:oMath>
                      <w:r>
                        <w:rPr>
                          <w:rFonts w:hint="eastAsia"/>
                          <w:color w:val="000000"/>
                          <w:kern w:val="0"/>
                          <w:szCs w:val="20"/>
                        </w:rPr>
                        <w:t xml:space="preserve"> 결정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458A" w:rsidRDefault="0029458A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29458A" w:rsidRDefault="0029458A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466822" w:rsidRDefault="00466822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6653A1" w:rsidRDefault="00470C79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>민간의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보수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굴림"/>
                <w:color w:val="000000"/>
                <w:kern w:val="0"/>
                <w:szCs w:val="20"/>
              </w:rPr>
              <m:t>v</m:t>
            </m:r>
          </m:e>
          <m:sub>
            <m:r>
              <w:rPr>
                <w:rFonts w:ascii="Cambria Math" w:hAnsi="Cambria Math" w:cs="굴림"/>
                <w:color w:val="000000"/>
                <w:kern w:val="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굴림"/>
                <w:i/>
                <w:color w:val="000000"/>
                <w:kern w:val="0"/>
                <w:szCs w:val="20"/>
              </w:rPr>
            </m:ctrlPr>
          </m:dPr>
          <m:e>
            <m:r>
              <w:rPr>
                <w:rFonts w:ascii="Cambria Math" w:eastAsia="Cambria Math" w:hAnsi="Cambria Math"/>
              </w:rPr>
              <m:t>π</m:t>
            </m:r>
            <m:r>
              <w:rPr>
                <w:rFonts w:ascii="Cambria Math" w:hAnsi="Cambria Math" w:cs="굴림"/>
                <w:color w:val="000000"/>
                <w:kern w:val="0"/>
                <w:szCs w:val="20"/>
              </w:rPr>
              <m:t>,e</m:t>
            </m:r>
          </m:e>
        </m:d>
        <m:r>
          <w:rPr>
            <w:rFonts w:ascii="Cambria Math" w:hAnsi="Cambria Math" w:cs="굴림"/>
            <w:color w:val="000000"/>
            <w:kern w:val="0"/>
            <w:szCs w:val="20"/>
          </w:rPr>
          <m:t>=-</m:t>
        </m:r>
        <m:sSup>
          <m:sSupPr>
            <m:ctrlPr>
              <w:rPr>
                <w:rFonts w:ascii="Cambria Math" w:hAnsi="Cambria Math" w:cs="굴림"/>
                <w:i/>
                <w:color w:val="000000"/>
                <w:kern w:val="0"/>
                <w:szCs w:val="20"/>
              </w:rPr>
            </m:ctrlPr>
          </m:sSupPr>
          <m:e>
            <m:r>
              <w:rPr>
                <w:rFonts w:ascii="Cambria Math" w:hAnsi="Cambria Math" w:cs="굴림"/>
                <w:color w:val="000000"/>
                <w:kern w:val="0"/>
                <w:szCs w:val="20"/>
              </w:rPr>
              <m:t>(</m:t>
            </m:r>
            <m:r>
              <w:rPr>
                <w:rFonts w:ascii="Cambria Math" w:eastAsia="Cambria Math" w:hAnsi="Cambria Math"/>
              </w:rPr>
              <m:t>π</m:t>
            </m:r>
            <m:r>
              <w:rPr>
                <w:rFonts w:ascii="Cambria Math" w:hAnsi="Cambria Math" w:cs="굴림"/>
                <w:color w:val="000000"/>
                <w:kern w:val="0"/>
                <w:szCs w:val="20"/>
              </w:rPr>
              <m:t>-e)</m:t>
            </m:r>
          </m:e>
          <m:sup>
            <m:r>
              <w:rPr>
                <w:rFonts w:ascii="Cambria Math" w:hAnsi="Cambria Math" w:cs="굴림"/>
                <w:color w:val="000000"/>
                <w:kern w:val="0"/>
                <w:szCs w:val="20"/>
              </w:rPr>
              <m:t>2</m:t>
            </m:r>
          </m:sup>
        </m:sSup>
      </m:oMath>
    </w:p>
    <w:p w:rsidR="00470C79" w:rsidRDefault="00470C79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>중앙은행의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727465">
        <w:rPr>
          <w:rFonts w:ascii="Microsoft JhengHei" w:hAnsi="Microsoft JhengHei" w:cs="굴림" w:hint="eastAsia"/>
          <w:color w:val="000000"/>
          <w:kern w:val="0"/>
          <w:szCs w:val="20"/>
        </w:rPr>
        <w:t>보수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hAnsi="Cambria Math" w:cs="굴림"/>
                <w:color w:val="000000"/>
                <w:kern w:val="0"/>
                <w:szCs w:val="20"/>
              </w:rPr>
              <m:t>v</m:t>
            </m:r>
          </m:e>
          <m:sub>
            <m:r>
              <w:rPr>
                <w:rFonts w:ascii="Cambria Math" w:hAnsi="Cambria Math" w:cs="굴림"/>
                <w:color w:val="000000"/>
                <w:kern w:val="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굴림"/>
                <w:i/>
                <w:color w:val="000000"/>
                <w:kern w:val="0"/>
                <w:szCs w:val="20"/>
              </w:rPr>
            </m:ctrlPr>
          </m:dPr>
          <m:e>
            <m:r>
              <w:rPr>
                <w:rFonts w:ascii="Cambria Math" w:eastAsia="Cambria Math" w:hAnsi="Cambria Math"/>
              </w:rPr>
              <m:t>π</m:t>
            </m:r>
            <m:r>
              <w:rPr>
                <w:rFonts w:ascii="Cambria Math" w:hAnsi="Cambria Math" w:cs="굴림"/>
                <w:color w:val="000000"/>
                <w:kern w:val="0"/>
                <w:szCs w:val="20"/>
              </w:rPr>
              <m:t>,e</m:t>
            </m:r>
          </m:e>
        </m:d>
        <m:r>
          <w:rPr>
            <w:rFonts w:ascii="Cambria Math" w:hAnsi="Cambria Math" w:cs="굴림"/>
            <w:color w:val="000000"/>
            <w:kern w:val="0"/>
            <w:szCs w:val="20"/>
          </w:rPr>
          <m:t>= b(</m:t>
        </m:r>
        <m:r>
          <w:rPr>
            <w:rFonts w:ascii="Cambria Math" w:eastAsia="Cambria Math" w:hAnsi="Cambria Math"/>
          </w:rPr>
          <m:t>π</m:t>
        </m:r>
        <m:r>
          <w:rPr>
            <w:rFonts w:ascii="Cambria Math" w:hAnsi="Cambria Math" w:cs="굴림"/>
            <w:color w:val="000000"/>
            <w:kern w:val="0"/>
            <w:szCs w:val="20"/>
          </w:rPr>
          <m:t>-e)-</m:t>
        </m:r>
        <m:sSup>
          <m:sSupPr>
            <m:ctrlPr>
              <w:rPr>
                <w:rFonts w:ascii="Cambria Math" w:hAnsi="Cambria Math" w:cs="굴림"/>
                <w:i/>
                <w:color w:val="000000"/>
                <w:kern w:val="0"/>
                <w:szCs w:val="20"/>
              </w:rPr>
            </m:ctrlPr>
          </m:sSupPr>
          <m:e>
            <m:f>
              <m:fPr>
                <m:ctrlPr>
                  <w:rPr>
                    <w:rFonts w:ascii="Cambria Math" w:hAnsi="Cambria Math" w:cs="굴림"/>
                    <w:i/>
                    <w:color w:val="000000"/>
                    <w:kern w:val="0"/>
                    <w:szCs w:val="20"/>
                  </w:rPr>
                </m:ctrlPr>
              </m:fPr>
              <m:num>
                <m:r>
                  <w:rPr>
                    <w:rFonts w:ascii="Cambria Math" w:hAnsi="Cambria Math" w:cs="굴림"/>
                    <w:color w:val="000000"/>
                    <w:kern w:val="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굴림"/>
                    <w:color w:val="000000"/>
                    <w:kern w:val="0"/>
                    <w:szCs w:val="20"/>
                  </w:rPr>
                  <m:t>2</m:t>
                </m:r>
              </m:den>
            </m:f>
            <m:r>
              <w:rPr>
                <w:rFonts w:ascii="Cambria Math" w:eastAsia="Cambria Math" w:hAnsi="Cambria Math"/>
              </w:rPr>
              <m:t>π</m:t>
            </m:r>
          </m:e>
          <m:sup>
            <m:r>
              <w:rPr>
                <w:rFonts w:ascii="Cambria Math" w:hAnsi="Cambria Math" w:cs="굴림"/>
                <w:color w:val="000000"/>
                <w:kern w:val="0"/>
                <w:szCs w:val="20"/>
              </w:rPr>
              <m:t>2</m:t>
            </m:r>
          </m:sup>
        </m:sSup>
      </m:oMath>
    </w:p>
    <w:p w:rsidR="0037609C" w:rsidRDefault="0037609C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9F5297" w:rsidRDefault="0029458A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이때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사회적으로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가장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효율적인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상태는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민간부문이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합리적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기대를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한다는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가정하여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m:oMath>
        <m:r>
          <w:rPr>
            <w:rFonts w:ascii="Cambria Math" w:eastAsia="Cambria Math" w:hAnsi="Cambria Math"/>
          </w:rPr>
          <m:t>π</m:t>
        </m:r>
      </m:oMath>
      <w:r w:rsidR="00C13A6A">
        <w:rPr>
          <w:rFonts w:ascii="Microsoft JhengHei" w:hAnsi="Microsoft JhengHei" w:cs="굴림"/>
          <w:color w:val="000000"/>
          <w:kern w:val="0"/>
          <w:szCs w:val="20"/>
        </w:rPr>
        <w:t>=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e</w:t>
      </w:r>
      <w:r w:rsidR="00C13A6A">
        <w:rPr>
          <w:rFonts w:ascii="Microsoft JhengHei" w:hAnsi="Microsoft JhengHei" w:cs="굴림"/>
          <w:color w:val="000000"/>
          <w:kern w:val="0"/>
          <w:szCs w:val="20"/>
        </w:rPr>
        <w:t>=</w:t>
      </w:r>
      <w:r w:rsidR="009F5297">
        <w:rPr>
          <w:rFonts w:ascii="Microsoft JhengHei" w:hAnsi="Microsoft JhengHei" w:cs="굴림"/>
          <w:color w:val="000000"/>
          <w:kern w:val="0"/>
          <w:szCs w:val="20"/>
        </w:rPr>
        <w:t>0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이다</w:t>
      </w:r>
      <w:r w:rsidR="00C13A6A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C13A6A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즉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민간의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예상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인플레이션과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통화당국의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실제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인플레이션이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일치할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때</w:t>
      </w:r>
      <w:r w:rsidR="009F5297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사회적으로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최대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효용을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달성할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있는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것이다</w:t>
      </w:r>
      <w:r w:rsidR="009F5297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1C74F2">
        <w:rPr>
          <w:rStyle w:val="aa"/>
          <w:rFonts w:ascii="Microsoft JhengHei" w:hAnsi="Microsoft JhengHei" w:cs="굴림"/>
          <w:color w:val="000000"/>
          <w:kern w:val="0"/>
          <w:szCs w:val="20"/>
        </w:rPr>
        <w:footnoteReference w:id="8"/>
      </w:r>
    </w:p>
    <w:p w:rsidR="009F5297" w:rsidRDefault="009F5297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E15ABD" w:rsidRDefault="009F5297" w:rsidP="00E15ABD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>물론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현실에서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제로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인플레이션은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오히려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바람직하지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않을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720CBE">
        <w:rPr>
          <w:rFonts w:ascii="Microsoft JhengHei" w:hAnsi="Microsoft JhengHei" w:cs="굴림" w:hint="eastAsia"/>
          <w:color w:val="000000"/>
          <w:kern w:val="0"/>
          <w:szCs w:val="20"/>
        </w:rPr>
        <w:t>뿐만</w:t>
      </w:r>
      <w:r w:rsidR="00720CBE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720CBE">
        <w:rPr>
          <w:rFonts w:ascii="Microsoft JhengHei" w:hAnsi="Microsoft JhengHei" w:cs="굴림" w:hint="eastAsia"/>
          <w:color w:val="000000"/>
          <w:kern w:val="0"/>
          <w:szCs w:val="20"/>
        </w:rPr>
        <w:t>아니라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통화</w:t>
      </w:r>
      <w:r w:rsidR="0039620E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당국은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예상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인플레이션을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완벽히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예측할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없다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하지만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우리가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위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구조에서</w:t>
      </w:r>
      <w:r w:rsidR="00952CF0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주목해야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할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것은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예상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인플레이션과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통화</w:t>
      </w:r>
      <w:r w:rsidR="0039620E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당국이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결정하는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실제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인플레이션은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그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차이가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9620E">
        <w:rPr>
          <w:rFonts w:ascii="Microsoft JhengHei" w:hAnsi="Microsoft JhengHei" w:cs="굴림" w:hint="eastAsia"/>
          <w:color w:val="000000"/>
          <w:kern w:val="0"/>
          <w:szCs w:val="20"/>
        </w:rPr>
        <w:t>작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으면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9620E">
        <w:rPr>
          <w:rFonts w:ascii="Microsoft JhengHei" w:hAnsi="Microsoft JhengHei" w:cs="굴림" w:hint="eastAsia"/>
          <w:color w:val="000000"/>
          <w:kern w:val="0"/>
          <w:szCs w:val="20"/>
        </w:rPr>
        <w:t>작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을수록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사회적으로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바람직하다는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것이다</w:t>
      </w:r>
      <w:r w:rsidR="00952CF0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E15ABD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</w:p>
    <w:p w:rsidR="00E15ABD" w:rsidRDefault="00E15ABD" w:rsidP="00E15ABD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0503D8" w:rsidRDefault="00E15ABD" w:rsidP="00C537FB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>인플레이션과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매우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밀접한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관련을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가진다는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점에서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논리를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적용한다면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사회적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효용을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저해할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있다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예상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금리의</w:t>
      </w:r>
      <w:r w:rsidR="00896F67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변동성을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크게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하기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때문이다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지금까지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상식적인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금리의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하한선은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>0%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였다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하지만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정책으로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인해</w:t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C648F0">
        <w:rPr>
          <w:rFonts w:ascii="Microsoft JhengHei" w:hAnsi="Microsoft JhengHei" w:cs="굴림" w:hint="eastAsia"/>
          <w:color w:val="000000"/>
          <w:kern w:val="0"/>
          <w:szCs w:val="20"/>
        </w:rPr>
        <w:t>하한선은</w:t>
      </w:r>
      <w:r w:rsidR="00C648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48F0">
        <w:rPr>
          <w:rFonts w:ascii="Microsoft JhengHei" w:hAnsi="Microsoft JhengHei" w:cs="굴림" w:hint="eastAsia"/>
          <w:color w:val="000000"/>
          <w:kern w:val="0"/>
          <w:szCs w:val="20"/>
        </w:rPr>
        <w:t>붕괴</w:t>
      </w:r>
      <w:r w:rsidR="0039620E">
        <w:rPr>
          <w:rFonts w:ascii="Microsoft JhengHei" w:hAnsi="Microsoft JhengHei" w:cs="굴림" w:hint="eastAsia"/>
          <w:color w:val="000000"/>
          <w:kern w:val="0"/>
          <w:szCs w:val="20"/>
        </w:rPr>
        <w:t>하였</w:t>
      </w:r>
      <w:r w:rsidR="00C648F0">
        <w:rPr>
          <w:rFonts w:ascii="Microsoft JhengHei" w:hAnsi="Microsoft JhengHei" w:cs="굴림" w:hint="eastAsia"/>
          <w:color w:val="000000"/>
          <w:kern w:val="0"/>
          <w:szCs w:val="20"/>
        </w:rPr>
        <w:t>고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이는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48F0">
        <w:rPr>
          <w:rFonts w:ascii="Microsoft JhengHei" w:hAnsi="Microsoft JhengHei" w:cs="굴림" w:hint="eastAsia"/>
          <w:color w:val="000000"/>
          <w:kern w:val="0"/>
          <w:szCs w:val="20"/>
        </w:rPr>
        <w:t>예상</w:t>
      </w:r>
      <w:r w:rsidR="00C648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48F0">
        <w:rPr>
          <w:rFonts w:ascii="Microsoft JhengHei" w:hAnsi="Microsoft JhengHei" w:cs="굴림" w:hint="eastAsia"/>
          <w:color w:val="000000"/>
          <w:kern w:val="0"/>
          <w:szCs w:val="20"/>
        </w:rPr>
        <w:t>금리의</w:t>
      </w:r>
      <w:r w:rsidR="00C648F0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변동성을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증가시키는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결과를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초래하였다</w:t>
      </w:r>
      <w:r w:rsidR="00896F67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896F67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</w:p>
    <w:p w:rsidR="00C648F0" w:rsidRPr="0039620E" w:rsidRDefault="00C648F0" w:rsidP="00C537FB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6653A1" w:rsidRDefault="005E13FD" w:rsidP="00FF2E4A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>앞서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채권</w:t>
      </w:r>
      <w:r w:rsidR="00ED7314"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 w:rsidR="00ED7314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314">
        <w:rPr>
          <w:rFonts w:ascii="Microsoft JhengHei" w:hAnsi="Microsoft JhengHei" w:cs="굴림" w:hint="eastAsia"/>
          <w:color w:val="000000"/>
          <w:kern w:val="0"/>
          <w:szCs w:val="20"/>
        </w:rPr>
        <w:t>부분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에서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설명하였듯이</w:t>
      </w:r>
      <w:r w:rsidR="00ED7314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이미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금리인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314">
        <w:rPr>
          <w:rFonts w:ascii="Microsoft JhengHei" w:hAnsi="Microsoft JhengHei" w:cs="굴림" w:hint="eastAsia"/>
          <w:color w:val="000000"/>
          <w:kern w:val="0"/>
          <w:szCs w:val="20"/>
        </w:rPr>
        <w:t>채권시장</w:t>
      </w:r>
      <w:r w:rsidR="000503D8">
        <w:rPr>
          <w:rFonts w:ascii="Microsoft JhengHei" w:hAnsi="Microsoft JhengHei" w:cs="굴림" w:hint="eastAsia"/>
          <w:color w:val="000000"/>
          <w:kern w:val="0"/>
          <w:szCs w:val="20"/>
        </w:rPr>
        <w:t>에서</w:t>
      </w:r>
      <w:r w:rsidR="000503D8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0503D8">
        <w:rPr>
          <w:rFonts w:ascii="Microsoft JhengHei" w:hAnsi="Microsoft JhengHei" w:cs="굴림" w:hint="eastAsia"/>
          <w:color w:val="000000"/>
          <w:kern w:val="0"/>
          <w:szCs w:val="20"/>
        </w:rPr>
        <w:t>사람들은</w:t>
      </w:r>
      <w:r w:rsidR="000503D8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여전히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0503D8">
        <w:rPr>
          <w:rFonts w:ascii="Microsoft JhengHei" w:hAnsi="Microsoft JhengHei" w:cs="굴림" w:hint="eastAsia"/>
          <w:color w:val="000000"/>
          <w:kern w:val="0"/>
          <w:szCs w:val="20"/>
        </w:rPr>
        <w:t>금리가</w:t>
      </w:r>
      <w:r w:rsidR="000503D8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0503D8">
        <w:rPr>
          <w:rFonts w:ascii="Microsoft JhengHei" w:hAnsi="Microsoft JhengHei" w:cs="굴림" w:hint="eastAsia"/>
          <w:color w:val="000000"/>
          <w:kern w:val="0"/>
          <w:szCs w:val="20"/>
        </w:rPr>
        <w:t>떨어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질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것이라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예상했고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채권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가격은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올랐다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0503D8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이는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금리의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하한선이</w:t>
      </w:r>
      <w:r w:rsidR="00F33F5B">
        <w:rPr>
          <w:rFonts w:ascii="Microsoft JhengHei" w:hAnsi="Microsoft JhengHei" w:cs="굴림"/>
          <w:color w:val="000000"/>
          <w:kern w:val="0"/>
          <w:szCs w:val="20"/>
        </w:rPr>
        <w:t xml:space="preserve"> 0%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가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아님을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의미할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뿐만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아니라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금리의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하한선을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명확히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정의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내릴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수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없음을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의미한다</w:t>
      </w:r>
      <w:r w:rsidR="00F33F5B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 w:rsidR="00F33F5B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즉</w:t>
      </w:r>
      <w:r w:rsidR="00ED7E6F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금리로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인해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예상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금리의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변동성이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커졌고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그만큼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사회는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A92AB2">
        <w:rPr>
          <w:rFonts w:ascii="Microsoft JhengHei" w:hAnsi="Microsoft JhengHei" w:cs="굴림" w:hint="eastAsia"/>
          <w:color w:val="000000"/>
          <w:kern w:val="0"/>
          <w:szCs w:val="20"/>
        </w:rPr>
        <w:t>최적의</w:t>
      </w:r>
      <w:r w:rsidR="00A92AB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A92AB2">
        <w:rPr>
          <w:rFonts w:ascii="Microsoft JhengHei" w:hAnsi="Microsoft JhengHei" w:cs="굴림" w:hint="eastAsia"/>
          <w:color w:val="000000"/>
          <w:kern w:val="0"/>
          <w:szCs w:val="20"/>
        </w:rPr>
        <w:t>효용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수준</w:t>
      </w:r>
      <w:r w:rsidR="00A92AB2">
        <w:rPr>
          <w:rFonts w:ascii="Microsoft JhengHei" w:hAnsi="Microsoft JhengHei" w:cs="굴림" w:hint="eastAsia"/>
          <w:color w:val="000000"/>
          <w:kern w:val="0"/>
          <w:szCs w:val="20"/>
        </w:rPr>
        <w:t>에서</w:t>
      </w:r>
      <w:r w:rsidR="00A92AB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멀어지고</w:t>
      </w:r>
      <w:r w:rsidR="00A92AB2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A92AB2">
        <w:rPr>
          <w:rFonts w:ascii="Microsoft JhengHei" w:hAnsi="Microsoft JhengHei" w:cs="굴림" w:hint="eastAsia"/>
          <w:color w:val="000000"/>
          <w:kern w:val="0"/>
          <w:szCs w:val="20"/>
        </w:rPr>
        <w:t>있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다</w:t>
      </w:r>
      <w:r w:rsidR="00ED7E6F"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</w:p>
    <w:p w:rsidR="009566D6" w:rsidRPr="009566D6" w:rsidRDefault="009566D6" w:rsidP="00FF2E4A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2227A0" w:rsidRPr="00ED7E6F" w:rsidRDefault="002227A0" w:rsidP="00FF2E4A">
      <w:pPr>
        <w:spacing w:after="0" w:line="240" w:lineRule="auto"/>
        <w:ind w:firstLineChars="100" w:firstLine="200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A92AB2" w:rsidRPr="00A92AB2" w:rsidRDefault="00A92AB2" w:rsidP="00C13A6A">
      <w:pPr>
        <w:spacing w:after="0" w:line="240" w:lineRule="auto"/>
        <w:textAlignment w:val="baseline"/>
        <w:rPr>
          <w:rFonts w:ascii="Microsoft JhengHei" w:hAnsi="Microsoft JhengHei" w:cs="굴림" w:hint="eastAsia"/>
          <w:color w:val="000000"/>
          <w:kern w:val="0"/>
          <w:szCs w:val="20"/>
        </w:rPr>
      </w:pPr>
    </w:p>
    <w:p w:rsidR="0031046B" w:rsidRPr="00333BC5" w:rsidRDefault="00333BC5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</w:pPr>
      <w:r w:rsidRPr="00333BC5">
        <w:rPr>
          <w:rFonts w:ascii="Microsoft JhengHei" w:hAnsi="Microsoft JhengHei" w:cs="함초롬바탕" w:hint="eastAsia"/>
          <w:b/>
          <w:bCs/>
          <w:color w:val="000000"/>
          <w:kern w:val="0"/>
          <w:szCs w:val="20"/>
        </w:rPr>
        <w:lastRenderedPageBreak/>
        <w:t>2</w:t>
      </w:r>
      <w:r w:rsidR="0031046B" w:rsidRPr="00333BC5"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  <w:t xml:space="preserve">. </w:t>
      </w:r>
      <w:r w:rsidR="0031046B" w:rsidRPr="00333BC5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대한민국에서</w:t>
      </w:r>
      <w:r w:rsidR="0031046B" w:rsidRPr="00333BC5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="0031046B" w:rsidRPr="00333BC5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마이너스</w:t>
      </w:r>
      <w:r w:rsidR="0031046B" w:rsidRPr="00333BC5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="0031046B" w:rsidRPr="00333BC5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금리</w:t>
      </w:r>
      <w:r w:rsidR="0031046B" w:rsidRPr="00333BC5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="0031046B" w:rsidRPr="00333BC5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채택</w:t>
      </w:r>
      <w:r w:rsidR="0031046B" w:rsidRPr="00333BC5">
        <w:rPr>
          <w:rFonts w:ascii="Microsoft JhengHei" w:eastAsia="Microsoft JhengHei" w:hAnsi="Microsoft JhengHei" w:cs="함초롬바탕" w:hint="eastAsia"/>
          <w:b/>
          <w:bCs/>
          <w:color w:val="000000"/>
          <w:kern w:val="0"/>
          <w:szCs w:val="20"/>
        </w:rPr>
        <w:t xml:space="preserve"> </w:t>
      </w:r>
      <w:r w:rsidR="0031046B" w:rsidRPr="00333BC5">
        <w:rPr>
          <w:rFonts w:ascii="맑은 고딕" w:eastAsia="맑은 고딕" w:hAnsi="맑은 고딕" w:cs="맑은 고딕" w:hint="eastAsia"/>
          <w:b/>
          <w:bCs/>
          <w:color w:val="000000"/>
          <w:kern w:val="0"/>
          <w:szCs w:val="20"/>
        </w:rPr>
        <w:t>가능성</w:t>
      </w:r>
    </w:p>
    <w:p w:rsidR="0031046B" w:rsidRPr="00333BC5" w:rsidRDefault="0031046B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b/>
          <w:bCs/>
          <w:color w:val="000000"/>
          <w:kern w:val="0"/>
          <w:szCs w:val="20"/>
        </w:rPr>
      </w:pPr>
    </w:p>
    <w:p w:rsidR="0031046B" w:rsidRPr="00B63EF0" w:rsidRDefault="0031046B" w:rsidP="00C13A6A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올해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대한민국의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성장률이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1%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추락할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가능성이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제기되면서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한국은행은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10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16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일</w:t>
      </w:r>
      <w:r w:rsidR="00ED7E6F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,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석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만에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기준금리를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0.25%p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내린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1.25%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결정하였다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역대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최저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수준으로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한국의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경기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부양의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필요성이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커지고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있음을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알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또한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디플레이션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우려까지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생기고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상황에서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이주열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한국은행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총재는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기준금리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이외의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비전통적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정책수단을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적용할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있는가에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연구하고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="009566D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말해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어떤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정책을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추진할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것인지에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관심이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쏠리고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그렇다면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과연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비전통적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수단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중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하나인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정책이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한국에서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시행될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</w:t>
      </w:r>
      <w:r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있을까</w:t>
      </w:r>
      <w:r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?</w:t>
      </w:r>
    </w:p>
    <w:p w:rsidR="0031046B" w:rsidRPr="00B63EF0" w:rsidRDefault="0031046B" w:rsidP="00C13A6A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C10694" w:rsidRDefault="00FA341A" w:rsidP="00A92AB2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앞서 논의한 마이너스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 채택 국가들의 채택 배경 및 영향을 고려하였을 때 우리나라에서 마이너스 금리를 채택할 유인은 적다고 할 수 있다.</w:t>
      </w:r>
      <w:r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우선 우리나라는 양적</w:t>
      </w:r>
      <w:r w:rsidR="009566D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완화</w:t>
      </w:r>
      <w:r w:rsidR="00ED68E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정책을 사용한 적이 없다.</w:t>
      </w:r>
      <w:r w:rsidR="00ED68E3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ED68E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따라서 지급준비금이 </w:t>
      </w:r>
      <w:r w:rsidR="00C1069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양적</w:t>
      </w:r>
      <w:r w:rsidR="009566D6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C1069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완화 시행 국가들처럼 </w:t>
      </w:r>
      <w:r w:rsidR="00ED68E3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많지</w:t>
      </w:r>
      <w:r w:rsidR="00C1069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않아 굳이 중앙은행의 수신금리에 마이너스 금리를 적용할 이유가 없다.</w:t>
      </w:r>
    </w:p>
    <w:p w:rsidR="00C10694" w:rsidRDefault="00C10694" w:rsidP="00A92AB2">
      <w:pPr>
        <w:spacing w:after="0" w:line="240" w:lineRule="auto"/>
        <w:ind w:firstLineChars="100" w:firstLine="200"/>
        <w:textAlignment w:val="baseline"/>
        <w:rPr>
          <w:rFonts w:ascii="맑은 고딕" w:eastAsia="맑은 고딕" w:hAnsi="맑은 고딕" w:cs="맑은 고딕"/>
          <w:color w:val="000000"/>
          <w:kern w:val="0"/>
          <w:szCs w:val="20"/>
        </w:rPr>
      </w:pPr>
    </w:p>
    <w:p w:rsidR="00DD3A9E" w:rsidRPr="00E83865" w:rsidRDefault="00C10694" w:rsidP="00E83865">
      <w:pPr>
        <w:spacing w:after="0" w:line="240" w:lineRule="auto"/>
        <w:ind w:firstLineChars="100" w:firstLine="200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그렇다면 스웨덴과 덴마크 같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은 소규모 자본 경제 국가들처럼 환율 방어의 목적으로 시행할</w:t>
      </w:r>
      <w:r w:rsidR="00F75354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 있지는 않을까? 물론 금리를 낮추면 환율이 높아져 그만큼 수출에 유리한 면도 있겠지만 우리나라는 득보다 실이 많다.</w:t>
      </w:r>
      <w:r w:rsidR="00F75354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우선 우리나라 원화는 안전자산으로 분류되지는 않기 때문에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금리를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감당할</w:t>
      </w:r>
      <w:r w:rsidR="00E8386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만큼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E8386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그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수요가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크지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않다</w:t>
      </w:r>
      <w:r w:rsidR="0031046B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>.</w:t>
      </w:r>
      <w:r w:rsidR="00F75354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즉 금리 인하로 급격한 자본</w:t>
      </w:r>
      <w:r w:rsidR="00FE52F9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유출에 직면할 수도 있는 것이다.</w:t>
      </w:r>
      <w:r w:rsidR="00F75354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또한 대외적 상황도 고려해야 하는데,</w:t>
      </w:r>
      <w:r w:rsidR="00F75354">
        <w:rPr>
          <w:rFonts w:ascii="맑은 고딕" w:eastAsia="맑은 고딕" w:hAnsi="맑은 고딕" w:cs="맑은 고딕"/>
          <w:color w:val="000000"/>
          <w:kern w:val="0"/>
          <w:szCs w:val="20"/>
        </w:rPr>
        <w:t xml:space="preserve">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현재 미국은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환율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조작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관찰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대상국에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우리나라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를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지정</w:t>
      </w:r>
      <w:r w:rsidR="007743F5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하고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</w:t>
      </w:r>
      <w:r w:rsidR="00F75354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.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따라서</w:t>
      </w:r>
      <w:r w:rsidR="0031046B" w:rsidRPr="00B63EF0">
        <w:rPr>
          <w:rFonts w:ascii="Microsoft JhengHei" w:eastAsia="Microsoft JhengHei" w:hAnsi="Microsoft JhengHei" w:cs="굴림"/>
          <w:color w:val="000000"/>
          <w:kern w:val="0"/>
          <w:szCs w:val="20"/>
        </w:rPr>
        <w:t xml:space="preserve">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섣불리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마이너스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금리는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 xml:space="preserve">정책을 사용하다가 미국으로부터 인위적인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환율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상승을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노린다는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오해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를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살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31046B" w:rsidRPr="00B63E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수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도</w:t>
      </w:r>
      <w:r w:rsidR="0031046B" w:rsidRPr="00B63EF0">
        <w:rPr>
          <w:rFonts w:ascii="Microsoft JhengHei" w:eastAsia="Microsoft JhengHei" w:hAnsi="Microsoft JhengHei" w:cs="함초롬바탕" w:hint="eastAsia"/>
          <w:color w:val="000000"/>
          <w:kern w:val="0"/>
          <w:szCs w:val="20"/>
        </w:rPr>
        <w:t xml:space="preserve"> </w:t>
      </w:r>
      <w:r w:rsidR="00F75354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있다.</w:t>
      </w:r>
      <w:r w:rsidR="00DD3A9E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</w:p>
    <w:p w:rsidR="00C17EA3" w:rsidRDefault="00C17EA3" w:rsidP="00C13A6A">
      <w:pPr>
        <w:spacing w:after="0" w:line="240" w:lineRule="auto"/>
        <w:textAlignment w:val="baseline"/>
        <w:rPr>
          <w:rFonts w:ascii="Microsoft JhengHei" w:hAnsi="Microsoft JhengHei" w:cs="굴림"/>
          <w:color w:val="000000"/>
          <w:kern w:val="0"/>
          <w:szCs w:val="20"/>
        </w:rPr>
      </w:pPr>
    </w:p>
    <w:p w:rsidR="0031046B" w:rsidRPr="00C17EA3" w:rsidRDefault="00DD3A9E" w:rsidP="00C17EA3">
      <w:pPr>
        <w:spacing w:after="0" w:line="240" w:lineRule="auto"/>
        <w:textAlignment w:val="baseline"/>
        <w:rPr>
          <w:rFonts w:ascii="Microsoft JhengHei" w:eastAsia="Microsoft JhengHei" w:hAnsi="Microsoft JhengHei" w:cs="굴림" w:hint="eastAsia"/>
          <w:color w:val="000000"/>
          <w:kern w:val="0"/>
          <w:sz w:val="14"/>
          <w:szCs w:val="14"/>
        </w:rPr>
      </w:pP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F75354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또한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7EA3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C17EA3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7EA3">
        <w:rPr>
          <w:rFonts w:ascii="Microsoft JhengHei" w:hAnsi="Microsoft JhengHei" w:cs="굴림" w:hint="eastAsia"/>
          <w:color w:val="000000"/>
          <w:kern w:val="0"/>
          <w:szCs w:val="20"/>
        </w:rPr>
        <w:t>금리</w:t>
      </w:r>
      <w:r w:rsidR="00354889">
        <w:rPr>
          <w:rFonts w:ascii="Microsoft JhengHei" w:hAnsi="Microsoft JhengHei" w:cs="굴림" w:hint="eastAsia"/>
          <w:color w:val="000000"/>
          <w:kern w:val="0"/>
          <w:szCs w:val="20"/>
        </w:rPr>
        <w:t>를</w:t>
      </w:r>
      <w:r w:rsidR="00C17EA3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7EA3">
        <w:rPr>
          <w:rFonts w:ascii="Microsoft JhengHei" w:hAnsi="Microsoft JhengHei" w:cs="굴림" w:hint="eastAsia"/>
          <w:color w:val="000000"/>
          <w:kern w:val="0"/>
          <w:szCs w:val="20"/>
        </w:rPr>
        <w:t>도입</w:t>
      </w:r>
      <w:r w:rsidR="00354889">
        <w:rPr>
          <w:rFonts w:ascii="Microsoft JhengHei" w:hAnsi="Microsoft JhengHei" w:cs="굴림" w:hint="eastAsia"/>
          <w:color w:val="000000"/>
          <w:kern w:val="0"/>
          <w:szCs w:val="20"/>
        </w:rPr>
        <w:t>한</w:t>
      </w:r>
      <w:r w:rsidR="00C17EA3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7EA3">
        <w:rPr>
          <w:rFonts w:ascii="Microsoft JhengHei" w:hAnsi="Microsoft JhengHei" w:cs="굴림" w:hint="eastAsia"/>
          <w:color w:val="000000"/>
          <w:kern w:val="0"/>
          <w:szCs w:val="20"/>
        </w:rPr>
        <w:t>국가들</w:t>
      </w:r>
      <w:r w:rsidR="00354889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54889">
        <w:rPr>
          <w:rFonts w:ascii="Microsoft JhengHei" w:hAnsi="Microsoft JhengHei" w:cs="굴림" w:hint="eastAsia"/>
          <w:color w:val="000000"/>
          <w:kern w:val="0"/>
          <w:szCs w:val="20"/>
        </w:rPr>
        <w:t>안</w:t>
      </w:r>
      <w:r w:rsidR="00C17EA3">
        <w:rPr>
          <w:rFonts w:ascii="Microsoft JhengHei" w:hAnsi="Microsoft JhengHei" w:cs="굴림" w:hint="eastAsia"/>
          <w:color w:val="000000"/>
          <w:kern w:val="0"/>
          <w:szCs w:val="20"/>
        </w:rPr>
        <w:t>에서</w:t>
      </w:r>
      <w:r w:rsidR="00C17EA3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54889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354889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354889">
        <w:rPr>
          <w:rFonts w:ascii="Microsoft JhengHei" w:hAnsi="Microsoft JhengHei" w:cs="굴림" w:hint="eastAsia"/>
          <w:color w:val="000000"/>
          <w:kern w:val="0"/>
          <w:szCs w:val="20"/>
        </w:rPr>
        <w:t>금리가</w:t>
      </w:r>
      <w:r w:rsidR="00354889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17EA3" w:rsidRPr="00C17EA3">
        <w:rPr>
          <w:rFonts w:ascii="맑은 고딕" w:eastAsia="맑은 고딕" w:hAnsi="맑은 고딕" w:hint="eastAsia"/>
          <w:color w:val="333333"/>
          <w:szCs w:val="20"/>
        </w:rPr>
        <w:t>단기 자금시장 불안, 자산 버블 형성 가능성 등 금융안정</w:t>
      </w:r>
      <w:r w:rsidR="00354889">
        <w:rPr>
          <w:rFonts w:ascii="맑은 고딕" w:eastAsia="맑은 고딕" w:hAnsi="맑은 고딕" w:hint="eastAsia"/>
          <w:color w:val="333333"/>
          <w:szCs w:val="20"/>
        </w:rPr>
        <w:t xml:space="preserve">을 훼손하고 있다는 목소리가 꾸준히 나오고 </w:t>
      </w:r>
      <w:r w:rsidR="006749A1">
        <w:rPr>
          <w:rFonts w:ascii="맑은 고딕" w:eastAsia="맑은 고딕" w:hAnsi="맑은 고딕" w:hint="eastAsia"/>
          <w:color w:val="333333"/>
          <w:szCs w:val="20"/>
        </w:rPr>
        <w:t>있다는 점에도 주목해야 한다</w:t>
      </w:r>
      <w:r w:rsidR="00354889">
        <w:rPr>
          <w:rFonts w:ascii="맑은 고딕" w:eastAsia="맑은 고딕" w:hAnsi="맑은 고딕" w:hint="eastAsia"/>
          <w:color w:val="333333"/>
          <w:szCs w:val="20"/>
        </w:rPr>
        <w:t>.</w:t>
      </w:r>
      <w:r w:rsidR="00354889">
        <w:rPr>
          <w:rFonts w:ascii="맑은 고딕" w:eastAsia="맑은 고딕" w:hAnsi="맑은 고딕"/>
          <w:color w:val="333333"/>
          <w:sz w:val="26"/>
          <w:szCs w:val="26"/>
        </w:rPr>
        <w:t xml:space="preserve"> </w:t>
      </w:r>
      <w:r w:rsidR="00C17EA3" w:rsidRPr="00C17EA3">
        <w:rPr>
          <w:rFonts w:ascii="맑은 고딕" w:eastAsia="맑은 고딕" w:hAnsi="맑은 고딕" w:hint="eastAsia"/>
          <w:color w:val="333333"/>
          <w:szCs w:val="20"/>
        </w:rPr>
        <w:t>실제로 마이너스 금리 정책을 도입한 이후 유로존 단기자금시장의 거래 규모가 축소됐으며, 독일 국채의 거래</w:t>
      </w:r>
      <w:r w:rsidR="00FE52F9">
        <w:rPr>
          <w:rFonts w:ascii="맑은 고딕" w:eastAsia="맑은 고딕" w:hAnsi="맑은 고딕" w:hint="eastAsia"/>
          <w:color w:val="333333"/>
          <w:szCs w:val="20"/>
        </w:rPr>
        <w:t xml:space="preserve"> </w:t>
      </w:r>
      <w:r w:rsidR="00C17EA3" w:rsidRPr="00C17EA3">
        <w:rPr>
          <w:rFonts w:ascii="맑은 고딕" w:eastAsia="맑은 고딕" w:hAnsi="맑은 고딕" w:hint="eastAsia"/>
          <w:color w:val="333333"/>
          <w:szCs w:val="20"/>
        </w:rPr>
        <w:t xml:space="preserve">가능 물량이 감소했다. </w:t>
      </w:r>
      <w:proofErr w:type="spellStart"/>
      <w:r w:rsidR="00FE52F9">
        <w:rPr>
          <w:rFonts w:ascii="맑은 고딕" w:eastAsia="맑은 고딕" w:hAnsi="맑은 고딕" w:hint="eastAsia"/>
          <w:color w:val="333333"/>
          <w:szCs w:val="20"/>
        </w:rPr>
        <w:t>그</w:t>
      </w:r>
      <w:r w:rsidR="00354889">
        <w:rPr>
          <w:rFonts w:ascii="맑은 고딕" w:eastAsia="맑은 고딕" w:hAnsi="맑은 고딕" w:hint="eastAsia"/>
          <w:color w:val="333333"/>
          <w:szCs w:val="20"/>
        </w:rPr>
        <w:t>뿐만</w:t>
      </w:r>
      <w:proofErr w:type="spellEnd"/>
      <w:r w:rsidR="00354889">
        <w:rPr>
          <w:rFonts w:ascii="맑은 고딕" w:eastAsia="맑은 고딕" w:hAnsi="맑은 고딕" w:hint="eastAsia"/>
          <w:color w:val="333333"/>
          <w:szCs w:val="20"/>
        </w:rPr>
        <w:t xml:space="preserve"> 아니라 과도한 </w:t>
      </w:r>
      <w:r w:rsidR="00C17EA3" w:rsidRPr="00C17EA3">
        <w:rPr>
          <w:rFonts w:ascii="맑은 고딕" w:eastAsia="맑은 고딕" w:hAnsi="맑은 고딕" w:hint="eastAsia"/>
          <w:color w:val="333333"/>
          <w:szCs w:val="20"/>
        </w:rPr>
        <w:t xml:space="preserve">유동성 공급으로 </w:t>
      </w:r>
      <w:r w:rsidR="00354889">
        <w:rPr>
          <w:rFonts w:ascii="맑은 고딕" w:eastAsia="맑은 고딕" w:hAnsi="맑은 고딕" w:hint="eastAsia"/>
          <w:color w:val="333333"/>
          <w:szCs w:val="20"/>
        </w:rPr>
        <w:t xml:space="preserve">인해 </w:t>
      </w:r>
      <w:r w:rsidR="00C17EA3" w:rsidRPr="00C17EA3">
        <w:rPr>
          <w:rFonts w:ascii="맑은 고딕" w:eastAsia="맑은 고딕" w:hAnsi="맑은 고딕" w:hint="eastAsia"/>
          <w:color w:val="333333"/>
          <w:szCs w:val="20"/>
        </w:rPr>
        <w:t>자산 버블</w:t>
      </w:r>
      <w:r w:rsidR="00354889">
        <w:rPr>
          <w:rFonts w:ascii="맑은 고딕" w:eastAsia="맑은 고딕" w:hAnsi="맑은 고딕" w:hint="eastAsia"/>
          <w:color w:val="333333"/>
          <w:szCs w:val="20"/>
        </w:rPr>
        <w:t xml:space="preserve">이 형성되었으며 </w:t>
      </w:r>
      <w:r w:rsidR="00C17EA3" w:rsidRPr="00C17EA3">
        <w:rPr>
          <w:rFonts w:ascii="맑은 고딕" w:eastAsia="맑은 고딕" w:hAnsi="맑은 고딕" w:hint="eastAsia"/>
          <w:color w:val="333333"/>
          <w:szCs w:val="20"/>
        </w:rPr>
        <w:t>덴마크</w:t>
      </w:r>
      <w:r w:rsidR="00354889">
        <w:rPr>
          <w:rFonts w:ascii="맑은 고딕" w:eastAsia="맑은 고딕" w:hAnsi="맑은 고딕" w:hint="eastAsia"/>
          <w:color w:val="333333"/>
          <w:szCs w:val="20"/>
        </w:rPr>
        <w:t>의 경우</w:t>
      </w:r>
      <w:r w:rsidR="00C17EA3" w:rsidRPr="00C17EA3">
        <w:rPr>
          <w:rFonts w:ascii="맑은 고딕" w:eastAsia="맑은 고딕" w:hAnsi="맑은 고딕" w:hint="eastAsia"/>
          <w:color w:val="333333"/>
          <w:szCs w:val="20"/>
        </w:rPr>
        <w:t xml:space="preserve"> 부동산 가격이 급등했다.</w:t>
      </w:r>
      <w:r w:rsidR="00354889">
        <w:rPr>
          <w:rStyle w:val="aa"/>
          <w:rFonts w:ascii="맑은 고딕" w:eastAsia="맑은 고딕" w:hAnsi="맑은 고딕"/>
          <w:color w:val="333333"/>
          <w:szCs w:val="20"/>
        </w:rPr>
        <w:footnoteReference w:id="9"/>
      </w:r>
      <w:r w:rsidR="00354889">
        <w:rPr>
          <w:rFonts w:ascii="맑은 고딕" w:eastAsia="맑은 고딕" w:hAnsi="맑은 고딕"/>
          <w:color w:val="333333"/>
          <w:szCs w:val="20"/>
        </w:rPr>
        <w:t xml:space="preserve"> </w:t>
      </w:r>
      <w:r w:rsidR="00354889">
        <w:rPr>
          <w:rFonts w:ascii="맑은 고딕" w:eastAsia="맑은 고딕" w:hAnsi="맑은 고딕" w:hint="eastAsia"/>
          <w:color w:val="333333"/>
          <w:szCs w:val="20"/>
        </w:rPr>
        <w:t>이러한 상황 속에서 최근 스웨덴은 기준금리를 플러스로 올릴 것을 시사하고 있다.</w:t>
      </w:r>
    </w:p>
    <w:p w:rsidR="00E83865" w:rsidRPr="00C51224" w:rsidRDefault="00E83865" w:rsidP="00E83865">
      <w:pPr>
        <w:spacing w:after="0" w:line="240" w:lineRule="auto"/>
        <w:textAlignment w:val="baseline"/>
        <w:rPr>
          <w:rFonts w:ascii="Microsoft JhengHei" w:eastAsia="Microsoft JhengHei" w:hAnsi="Microsoft JhengHei" w:cs="굴림"/>
          <w:color w:val="000000"/>
          <w:kern w:val="0"/>
          <w:szCs w:val="20"/>
        </w:rPr>
      </w:pPr>
    </w:p>
    <w:p w:rsidR="00A87CDA" w:rsidRPr="00C71B94" w:rsidRDefault="00E83865" w:rsidP="00C13A6A">
      <w:pPr>
        <w:spacing w:line="240" w:lineRule="auto"/>
        <w:rPr>
          <w:rFonts w:ascii="Microsoft JhengHei" w:hAnsi="Microsoft JhengHei" w:cs="굴림" w:hint="eastAsia"/>
          <w:color w:val="000000"/>
          <w:kern w:val="0"/>
          <w:szCs w:val="20"/>
        </w:rPr>
      </w:pP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>2011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>9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한국은행법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>1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조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>2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항에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/>
          <w:color w:val="000000"/>
          <w:kern w:val="0"/>
          <w:szCs w:val="20"/>
        </w:rPr>
        <w:t>“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한국은행은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통화신용정책을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수행함에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있어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금융안정에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유의해야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bookmarkStart w:id="0" w:name="_GoBack"/>
      <w:bookmarkEnd w:id="0"/>
      <w:r>
        <w:rPr>
          <w:rFonts w:ascii="Microsoft JhengHei" w:hAnsi="Microsoft JhengHei" w:cs="굴림" w:hint="eastAsia"/>
          <w:color w:val="000000"/>
          <w:kern w:val="0"/>
          <w:szCs w:val="20"/>
        </w:rPr>
        <w:t>한다</w:t>
      </w:r>
      <w:r>
        <w:rPr>
          <w:rFonts w:ascii="Microsoft JhengHei" w:hAnsi="Microsoft JhengHei" w:cs="굴림"/>
          <w:color w:val="000000"/>
          <w:kern w:val="0"/>
          <w:szCs w:val="20"/>
        </w:rPr>
        <w:t>”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라는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문구가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추가되었다</w:t>
      </w:r>
      <w:r>
        <w:rPr>
          <w:rFonts w:ascii="Microsoft JhengHei" w:hAnsi="Microsoft JhengHei" w:cs="굴림" w:hint="eastAsia"/>
          <w:color w:val="000000"/>
          <w:kern w:val="0"/>
          <w:szCs w:val="20"/>
        </w:rPr>
        <w:t>.</w:t>
      </w:r>
      <w:r>
        <w:rPr>
          <w:rStyle w:val="aa"/>
          <w:rFonts w:ascii="Microsoft JhengHei" w:hAnsi="Microsoft JhengHei" w:cs="굴림"/>
          <w:color w:val="000000"/>
          <w:kern w:val="0"/>
          <w:szCs w:val="20"/>
        </w:rPr>
        <w:footnoteReference w:id="10"/>
      </w:r>
      <w:r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/>
          <w:color w:val="000000"/>
          <w:kern w:val="0"/>
          <w:szCs w:val="20"/>
        </w:rPr>
        <w:t>2008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년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금융위기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이후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많은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나라</w:t>
      </w:r>
      <w:r w:rsidR="00C51224">
        <w:rPr>
          <w:rFonts w:ascii="Microsoft JhengHei" w:hAnsi="Microsoft JhengHei" w:cs="굴림" w:hint="eastAsia"/>
          <w:color w:val="000000"/>
          <w:kern w:val="0"/>
          <w:szCs w:val="20"/>
        </w:rPr>
        <w:t>가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공격적인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통화정책을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사용할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때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우리나라는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/>
          <w:color w:val="000000"/>
          <w:kern w:val="0"/>
          <w:szCs w:val="20"/>
        </w:rPr>
        <w:t>‘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금융안정</w:t>
      </w:r>
      <w:r w:rsidR="00C61CEB">
        <w:rPr>
          <w:rFonts w:ascii="Microsoft JhengHei" w:hAnsi="Microsoft JhengHei" w:cs="굴림"/>
          <w:color w:val="000000"/>
          <w:kern w:val="0"/>
          <w:szCs w:val="20"/>
        </w:rPr>
        <w:t>’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이라는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문구를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법에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추가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한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C61CEB">
        <w:rPr>
          <w:rFonts w:ascii="Microsoft JhengHei" w:hAnsi="Microsoft JhengHei" w:cs="굴림" w:hint="eastAsia"/>
          <w:color w:val="000000"/>
          <w:kern w:val="0"/>
          <w:szCs w:val="20"/>
        </w:rPr>
        <w:t>것이다</w:t>
      </w:r>
      <w:r w:rsidR="006749A1">
        <w:rPr>
          <w:rFonts w:ascii="Microsoft JhengHei" w:hAnsi="Microsoft JhengHei" w:cs="굴림"/>
          <w:color w:val="000000"/>
          <w:kern w:val="0"/>
          <w:szCs w:val="20"/>
        </w:rPr>
        <w:t xml:space="preserve">.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과연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마이너스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금리가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국민들에게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득이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될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것인지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,</w:t>
      </w:r>
      <w:r w:rsidR="006749A1">
        <w:rPr>
          <w:rFonts w:ascii="Microsoft JhengHei" w:hAnsi="Microsoft JhengHei" w:cs="굴림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또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그렇게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하는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것이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정부의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바람직한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정책</w:t>
      </w:r>
      <w:r w:rsidR="00C51224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방향인지는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이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법이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그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해답을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가지고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있다고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 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>생각한다</w:t>
      </w:r>
      <w:r w:rsidR="006749A1">
        <w:rPr>
          <w:rFonts w:ascii="Microsoft JhengHei" w:hAnsi="Microsoft JhengHei" w:cs="굴림" w:hint="eastAsia"/>
          <w:color w:val="000000"/>
          <w:kern w:val="0"/>
          <w:szCs w:val="20"/>
        </w:rPr>
        <w:t xml:space="preserve">.  </w:t>
      </w:r>
    </w:p>
    <w:p w:rsidR="0008172D" w:rsidRDefault="00D62ED6" w:rsidP="00C13A6A">
      <w:pPr>
        <w:spacing w:line="240" w:lineRule="auto"/>
        <w:rPr>
          <w:rFonts w:ascii="Microsoft JhengHei" w:hAnsi="Microsoft JhengHei" w:hint="eastAsia"/>
          <w:b/>
          <w:bCs/>
          <w:szCs w:val="20"/>
        </w:rPr>
      </w:pPr>
      <w:r w:rsidRPr="00A75FAB">
        <w:rPr>
          <w:rFonts w:ascii="Microsoft JhengHei" w:hAnsi="Microsoft JhengHei" w:hint="eastAsia"/>
          <w:b/>
          <w:bCs/>
          <w:szCs w:val="20"/>
        </w:rPr>
        <w:lastRenderedPageBreak/>
        <w:t>&lt;</w:t>
      </w:r>
      <w:r w:rsidRPr="00A75FAB">
        <w:rPr>
          <w:rFonts w:ascii="Microsoft JhengHei" w:hAnsi="Microsoft JhengHei" w:hint="eastAsia"/>
          <w:b/>
          <w:bCs/>
          <w:szCs w:val="20"/>
        </w:rPr>
        <w:t>참고자료</w:t>
      </w:r>
      <w:r w:rsidRPr="00A75FAB">
        <w:rPr>
          <w:rFonts w:ascii="Microsoft JhengHei" w:hAnsi="Microsoft JhengHei" w:hint="eastAsia"/>
          <w:b/>
          <w:bCs/>
          <w:szCs w:val="20"/>
        </w:rPr>
        <w:t>&gt;</w:t>
      </w:r>
    </w:p>
    <w:p w:rsidR="00950C4B" w:rsidRPr="00A75FAB" w:rsidRDefault="00950C4B" w:rsidP="00C13A6A">
      <w:pPr>
        <w:spacing w:line="240" w:lineRule="auto"/>
        <w:rPr>
          <w:rFonts w:ascii="Microsoft JhengHei" w:hAnsi="Microsoft JhengHei" w:hint="eastAsia"/>
          <w:b/>
          <w:bCs/>
          <w:szCs w:val="20"/>
        </w:rPr>
      </w:pPr>
      <w:r>
        <w:rPr>
          <w:rFonts w:ascii="Microsoft JhengHei" w:hAnsi="Microsoft JhengHei" w:hint="eastAsia"/>
          <w:b/>
          <w:bCs/>
          <w:szCs w:val="20"/>
        </w:rPr>
        <w:t>단행본</w:t>
      </w:r>
      <w:r w:rsidR="009B7951">
        <w:rPr>
          <w:rFonts w:ascii="Microsoft JhengHei" w:hAnsi="Microsoft JhengHei" w:hint="eastAsia"/>
          <w:b/>
          <w:bCs/>
          <w:szCs w:val="20"/>
        </w:rPr>
        <w:t xml:space="preserve"> </w:t>
      </w:r>
      <w:r w:rsidR="009B7951">
        <w:rPr>
          <w:rFonts w:ascii="Microsoft JhengHei" w:hAnsi="Microsoft JhengHei" w:hint="eastAsia"/>
          <w:b/>
          <w:bCs/>
          <w:szCs w:val="20"/>
        </w:rPr>
        <w:t>및</w:t>
      </w:r>
      <w:r w:rsidR="009B7951">
        <w:rPr>
          <w:rFonts w:ascii="Microsoft JhengHei" w:hAnsi="Microsoft JhengHei" w:hint="eastAsia"/>
          <w:b/>
          <w:bCs/>
          <w:szCs w:val="20"/>
        </w:rPr>
        <w:t xml:space="preserve"> </w:t>
      </w:r>
      <w:r w:rsidR="009B7951">
        <w:rPr>
          <w:rFonts w:ascii="Microsoft JhengHei" w:hAnsi="Microsoft JhengHei" w:hint="eastAsia"/>
          <w:b/>
          <w:bCs/>
          <w:szCs w:val="20"/>
        </w:rPr>
        <w:t>책</w:t>
      </w:r>
    </w:p>
    <w:p w:rsidR="00ED68E3" w:rsidRPr="001B1989" w:rsidRDefault="00ED68E3" w:rsidP="00ED68E3">
      <w:pPr>
        <w:pStyle w:val="a9"/>
        <w:rPr>
          <w:rFonts w:eastAsiaTheme="minorHAnsi" w:hint="eastAsia"/>
        </w:rPr>
      </w:pPr>
      <w:r>
        <w:rPr>
          <w:rFonts w:hint="eastAsia"/>
        </w:rPr>
        <w:t>김보성,</w:t>
      </w:r>
      <w:r>
        <w:t xml:space="preserve"> </w:t>
      </w:r>
      <w:proofErr w:type="spellStart"/>
      <w:r>
        <w:rPr>
          <w:rFonts w:hint="eastAsia"/>
        </w:rPr>
        <w:t>박기덕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주현도,</w:t>
      </w:r>
      <w:r w:rsidRPr="001B1989">
        <w:rPr>
          <w:rFonts w:eastAsiaTheme="minorHAnsi"/>
          <w:szCs w:val="20"/>
        </w:rPr>
        <w:t>「</w:t>
      </w:r>
      <w:r w:rsidRPr="001B1989">
        <w:rPr>
          <w:rFonts w:eastAsiaTheme="minorHAnsi" w:hint="eastAsia"/>
          <w:szCs w:val="20"/>
        </w:rPr>
        <w:t>주요국 중앙은행의 마이너스 정책금리 운영 현황</w:t>
      </w:r>
      <w:r w:rsidRPr="001B1989">
        <w:rPr>
          <w:rFonts w:eastAsiaTheme="minorHAnsi" w:hint="eastAsia"/>
          <w:kern w:val="0"/>
        </w:rPr>
        <w:t>」,</w:t>
      </w:r>
      <w:r w:rsidRPr="001B1989">
        <w:rPr>
          <w:rFonts w:eastAsiaTheme="minorHAnsi"/>
          <w:kern w:val="0"/>
        </w:rPr>
        <w:t xml:space="preserve"> </w:t>
      </w:r>
      <w:r w:rsidRPr="001B1989">
        <w:rPr>
          <w:rFonts w:eastAsiaTheme="minorHAnsi" w:hint="eastAsia"/>
          <w:kern w:val="0"/>
        </w:rPr>
        <w:t>B</w:t>
      </w:r>
      <w:r w:rsidRPr="001B1989">
        <w:rPr>
          <w:rFonts w:eastAsiaTheme="minorHAnsi"/>
          <w:kern w:val="0"/>
        </w:rPr>
        <w:t>OK</w:t>
      </w:r>
      <w:r w:rsidRPr="001B1989">
        <w:rPr>
          <w:rFonts w:eastAsiaTheme="minorHAnsi" w:hint="eastAsia"/>
          <w:kern w:val="0"/>
        </w:rPr>
        <w:t>이슈노트</w:t>
      </w:r>
      <w:r w:rsidR="00406925">
        <w:rPr>
          <w:rFonts w:eastAsiaTheme="minorHAnsi" w:hint="eastAsia"/>
          <w:kern w:val="0"/>
        </w:rPr>
        <w:t xml:space="preserve"> </w:t>
      </w:r>
      <w:r w:rsidR="00406925">
        <w:rPr>
          <w:rFonts w:eastAsiaTheme="minorHAnsi"/>
          <w:kern w:val="0"/>
        </w:rPr>
        <w:t>No.2016-4</w:t>
      </w:r>
      <w:r w:rsidRPr="001B1989">
        <w:rPr>
          <w:rFonts w:eastAsiaTheme="minorHAnsi" w:hint="eastAsia"/>
          <w:kern w:val="0"/>
        </w:rPr>
        <w:t>,</w:t>
      </w:r>
      <w:r w:rsidRPr="001B1989">
        <w:rPr>
          <w:rFonts w:eastAsiaTheme="minorHAnsi"/>
          <w:kern w:val="0"/>
        </w:rPr>
        <w:t xml:space="preserve"> 2016.4</w:t>
      </w:r>
      <w:r w:rsidR="00406925">
        <w:rPr>
          <w:rFonts w:eastAsiaTheme="minorHAnsi"/>
          <w:kern w:val="0"/>
        </w:rPr>
        <w:t>.27</w:t>
      </w:r>
    </w:p>
    <w:p w:rsidR="00ED68E3" w:rsidRDefault="00ED68E3" w:rsidP="00ED68E3">
      <w:pPr>
        <w:pStyle w:val="a9"/>
        <w:rPr>
          <w:rFonts w:eastAsiaTheme="minorHAnsi"/>
          <w:kern w:val="0"/>
        </w:rPr>
      </w:pPr>
      <w:proofErr w:type="spellStart"/>
      <w:r>
        <w:rPr>
          <w:rFonts w:hint="eastAsia"/>
        </w:rPr>
        <w:t>임형석</w:t>
      </w:r>
      <w:proofErr w:type="spellEnd"/>
      <w:r>
        <w:rPr>
          <w:rFonts w:hint="eastAsia"/>
        </w:rPr>
        <w:t>,</w:t>
      </w:r>
      <w:r>
        <w:t xml:space="preserve"> </w:t>
      </w:r>
      <w:r w:rsidRPr="001B1989">
        <w:rPr>
          <w:rFonts w:eastAsiaTheme="minorHAnsi"/>
          <w:szCs w:val="20"/>
        </w:rPr>
        <w:t>「</w:t>
      </w:r>
      <w:r>
        <w:rPr>
          <w:rFonts w:eastAsiaTheme="minorHAnsi" w:hint="eastAsia"/>
          <w:szCs w:val="20"/>
        </w:rPr>
        <w:t>마이너스 금리 정책 도입 이후 선진국 통화정책의 특징과 시사점</w:t>
      </w:r>
      <w:r w:rsidRPr="001B1989">
        <w:rPr>
          <w:rFonts w:eastAsiaTheme="minorHAnsi" w:hint="eastAsia"/>
          <w:kern w:val="0"/>
        </w:rPr>
        <w:t>」</w:t>
      </w:r>
      <w:r>
        <w:rPr>
          <w:rFonts w:eastAsiaTheme="minorHAnsi" w:hint="eastAsia"/>
          <w:kern w:val="0"/>
        </w:rPr>
        <w:t>,</w:t>
      </w:r>
      <w:r>
        <w:rPr>
          <w:rFonts w:eastAsiaTheme="minorHAnsi"/>
          <w:kern w:val="0"/>
        </w:rPr>
        <w:t xml:space="preserve"> </w:t>
      </w:r>
      <w:r>
        <w:rPr>
          <w:rFonts w:eastAsiaTheme="minorHAnsi" w:hint="eastAsia"/>
          <w:kern w:val="0"/>
        </w:rPr>
        <w:t xml:space="preserve">금융 </w:t>
      </w:r>
      <w:proofErr w:type="spellStart"/>
      <w:r>
        <w:rPr>
          <w:rFonts w:eastAsiaTheme="minorHAnsi" w:hint="eastAsia"/>
          <w:kern w:val="0"/>
        </w:rPr>
        <w:t>브리프</w:t>
      </w:r>
      <w:proofErr w:type="spellEnd"/>
      <w:r>
        <w:rPr>
          <w:rFonts w:eastAsiaTheme="minorHAnsi" w:hint="eastAsia"/>
          <w:kern w:val="0"/>
        </w:rPr>
        <w:t xml:space="preserve"> </w:t>
      </w:r>
      <w:r>
        <w:rPr>
          <w:rFonts w:eastAsiaTheme="minorHAnsi"/>
          <w:kern w:val="0"/>
        </w:rPr>
        <w:t>25</w:t>
      </w:r>
      <w:r>
        <w:rPr>
          <w:rFonts w:eastAsiaTheme="minorHAnsi" w:hint="eastAsia"/>
          <w:kern w:val="0"/>
        </w:rPr>
        <w:t xml:space="preserve">권 </w:t>
      </w:r>
      <w:r>
        <w:rPr>
          <w:rFonts w:eastAsiaTheme="minorHAnsi"/>
          <w:kern w:val="0"/>
        </w:rPr>
        <w:t>42</w:t>
      </w:r>
      <w:r>
        <w:rPr>
          <w:rFonts w:eastAsiaTheme="minorHAnsi" w:hint="eastAsia"/>
          <w:kern w:val="0"/>
        </w:rPr>
        <w:t>호,</w:t>
      </w:r>
      <w:r>
        <w:rPr>
          <w:rFonts w:eastAsiaTheme="minorHAnsi"/>
          <w:kern w:val="0"/>
        </w:rPr>
        <w:t xml:space="preserve"> 2016</w:t>
      </w:r>
    </w:p>
    <w:p w:rsidR="00130BCF" w:rsidRPr="00D305F6" w:rsidRDefault="00130BCF" w:rsidP="00ED68E3">
      <w:pPr>
        <w:pStyle w:val="a9"/>
        <w:rPr>
          <w:rFonts w:hint="eastAsia"/>
        </w:rPr>
      </w:pPr>
      <w:proofErr w:type="spellStart"/>
      <w:r>
        <w:rPr>
          <w:rFonts w:hint="eastAsia"/>
        </w:rPr>
        <w:t>임형석</w:t>
      </w:r>
      <w:proofErr w:type="spellEnd"/>
      <w:r>
        <w:rPr>
          <w:rFonts w:hint="eastAsia"/>
        </w:rPr>
        <w:t>,</w:t>
      </w:r>
      <w:r>
        <w:t xml:space="preserve"> </w:t>
      </w:r>
      <w:r w:rsidRPr="001B1989">
        <w:rPr>
          <w:rFonts w:eastAsiaTheme="minorHAnsi"/>
          <w:szCs w:val="20"/>
        </w:rPr>
        <w:t>「</w:t>
      </w:r>
      <w:r>
        <w:rPr>
          <w:rFonts w:eastAsiaTheme="minorHAnsi" w:hint="eastAsia"/>
          <w:szCs w:val="20"/>
        </w:rPr>
        <w:t>중앙은행 금리 정책의 평가와 전망</w:t>
      </w:r>
      <w:r w:rsidRPr="001B1989">
        <w:rPr>
          <w:rFonts w:eastAsiaTheme="minorHAnsi" w:hint="eastAsia"/>
          <w:kern w:val="0"/>
        </w:rPr>
        <w:t>」</w:t>
      </w:r>
      <w:r>
        <w:rPr>
          <w:rFonts w:eastAsiaTheme="minorHAnsi" w:hint="eastAsia"/>
          <w:kern w:val="0"/>
        </w:rPr>
        <w:t>,</w:t>
      </w:r>
      <w:r>
        <w:rPr>
          <w:rFonts w:eastAsiaTheme="minorHAnsi"/>
          <w:kern w:val="0"/>
        </w:rPr>
        <w:t xml:space="preserve"> </w:t>
      </w:r>
      <w:r>
        <w:rPr>
          <w:rFonts w:eastAsiaTheme="minorHAnsi" w:hint="eastAsia"/>
          <w:kern w:val="0"/>
        </w:rPr>
        <w:t xml:space="preserve">금융 </w:t>
      </w:r>
      <w:proofErr w:type="spellStart"/>
      <w:r>
        <w:rPr>
          <w:rFonts w:eastAsiaTheme="minorHAnsi" w:hint="eastAsia"/>
          <w:kern w:val="0"/>
        </w:rPr>
        <w:t>브리프</w:t>
      </w:r>
      <w:proofErr w:type="spellEnd"/>
      <w:r>
        <w:rPr>
          <w:rFonts w:eastAsiaTheme="minorHAnsi" w:hint="eastAsia"/>
          <w:kern w:val="0"/>
        </w:rPr>
        <w:t xml:space="preserve"> </w:t>
      </w:r>
      <w:r>
        <w:rPr>
          <w:rFonts w:eastAsiaTheme="minorHAnsi"/>
          <w:kern w:val="0"/>
        </w:rPr>
        <w:t>25</w:t>
      </w:r>
      <w:r>
        <w:rPr>
          <w:rFonts w:eastAsiaTheme="minorHAnsi" w:hint="eastAsia"/>
          <w:kern w:val="0"/>
        </w:rPr>
        <w:t xml:space="preserve">권 </w:t>
      </w:r>
      <w:r>
        <w:rPr>
          <w:rFonts w:eastAsiaTheme="minorHAnsi"/>
          <w:kern w:val="0"/>
        </w:rPr>
        <w:t>14</w:t>
      </w:r>
      <w:r>
        <w:rPr>
          <w:rFonts w:eastAsiaTheme="minorHAnsi" w:hint="eastAsia"/>
          <w:kern w:val="0"/>
        </w:rPr>
        <w:t>호,</w:t>
      </w:r>
      <w:r>
        <w:rPr>
          <w:rFonts w:eastAsiaTheme="minorHAnsi"/>
          <w:kern w:val="0"/>
        </w:rPr>
        <w:t xml:space="preserve"> 2016</w:t>
      </w:r>
    </w:p>
    <w:p w:rsidR="00ED68E3" w:rsidRDefault="00ED68E3" w:rsidP="00ED68E3">
      <w:pPr>
        <w:pStyle w:val="a9"/>
      </w:pPr>
      <w:r>
        <w:rPr>
          <w:rFonts w:hint="eastAsia"/>
        </w:rPr>
        <w:t>한재준,</w:t>
      </w:r>
      <w:r>
        <w:t xml:space="preserve"> </w:t>
      </w:r>
      <w:proofErr w:type="spellStart"/>
      <w:r>
        <w:rPr>
          <w:rFonts w:hint="eastAsia"/>
        </w:rPr>
        <w:t>소인환</w:t>
      </w:r>
      <w:proofErr w:type="spellEnd"/>
      <w:r>
        <w:t xml:space="preserve">, </w:t>
      </w:r>
      <w:r>
        <w:rPr>
          <w:rFonts w:hint="eastAsia"/>
        </w:rPr>
        <w:t>마이너스 금리와 은행 수익성 간의 관계 분석,</w:t>
      </w:r>
      <w:r>
        <w:t xml:space="preserve"> </w:t>
      </w:r>
      <w:r>
        <w:rPr>
          <w:rFonts w:hint="eastAsia"/>
        </w:rPr>
        <w:t xml:space="preserve">한국은행 경제분석 제 </w:t>
      </w:r>
      <w:r>
        <w:t>24</w:t>
      </w:r>
      <w:r>
        <w:rPr>
          <w:rFonts w:hint="eastAsia"/>
        </w:rPr>
        <w:t xml:space="preserve">권 제 </w:t>
      </w:r>
      <w:r>
        <w:t>2</w:t>
      </w:r>
      <w:r>
        <w:rPr>
          <w:rFonts w:hint="eastAsia"/>
        </w:rPr>
        <w:t>호,</w:t>
      </w:r>
      <w:r>
        <w:t xml:space="preserve"> 2018.6</w:t>
      </w:r>
    </w:p>
    <w:p w:rsidR="00130BCF" w:rsidRDefault="00130BCF" w:rsidP="00130BCF">
      <w:pPr>
        <w:pStyle w:val="a9"/>
        <w:rPr>
          <w:rFonts w:hint="eastAsia"/>
        </w:rPr>
      </w:pPr>
      <w:r w:rsidRPr="001B1989">
        <w:rPr>
          <w:rFonts w:eastAsiaTheme="minorHAnsi"/>
          <w:szCs w:val="20"/>
        </w:rPr>
        <w:t>「</w:t>
      </w:r>
      <w:r>
        <w:rPr>
          <w:rFonts w:hint="eastAsia"/>
        </w:rPr>
        <w:t>한국의 거시건전성 정책</w:t>
      </w:r>
      <w:r w:rsidRPr="001B1989">
        <w:rPr>
          <w:rFonts w:eastAsiaTheme="minorHAnsi" w:hint="eastAsia"/>
          <w:kern w:val="0"/>
        </w:rPr>
        <w:t>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한국은행</w:t>
      </w:r>
      <w:r w:rsidR="00653F55">
        <w:rPr>
          <w:rFonts w:hint="eastAsia"/>
        </w:rPr>
        <w:t>,</w:t>
      </w:r>
      <w:r w:rsidR="00653F55">
        <w:t xml:space="preserve"> 2015</w:t>
      </w:r>
    </w:p>
    <w:p w:rsidR="009B7951" w:rsidRPr="009B7951" w:rsidRDefault="00130BCF" w:rsidP="00130BCF">
      <w:pPr>
        <w:pStyle w:val="a9"/>
        <w:rPr>
          <w:rFonts w:hint="eastAsia"/>
        </w:rPr>
      </w:pPr>
      <w:r>
        <w:rPr>
          <w:rFonts w:eastAsiaTheme="minorHAnsi" w:hint="eastAsia"/>
          <w:szCs w:val="20"/>
        </w:rPr>
        <w:t>곽영훈,</w:t>
      </w:r>
      <w:r>
        <w:rPr>
          <w:rFonts w:eastAsiaTheme="minorHAnsi"/>
          <w:szCs w:val="20"/>
        </w:rPr>
        <w:t xml:space="preserve"> </w:t>
      </w:r>
      <w:r w:rsidRPr="001B1989">
        <w:rPr>
          <w:rFonts w:eastAsiaTheme="minorHAnsi"/>
          <w:szCs w:val="20"/>
        </w:rPr>
        <w:t>「</w:t>
      </w:r>
      <w:r>
        <w:rPr>
          <w:rFonts w:eastAsiaTheme="minorHAnsi" w:hint="eastAsia"/>
          <w:szCs w:val="20"/>
        </w:rPr>
        <w:t xml:space="preserve">일본 마이너스 금리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년 점검</w:t>
      </w:r>
      <w:r w:rsidRPr="001B1989">
        <w:rPr>
          <w:rFonts w:eastAsiaTheme="minorHAnsi" w:hint="eastAsia"/>
          <w:kern w:val="0"/>
        </w:rPr>
        <w:t>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하나 금융 정보 </w:t>
      </w:r>
      <w:r>
        <w:t>1</w:t>
      </w:r>
      <w:r>
        <w:rPr>
          <w:rFonts w:hint="eastAsia"/>
        </w:rPr>
        <w:t>호,</w:t>
      </w:r>
      <w:r>
        <w:t xml:space="preserve"> </w:t>
      </w:r>
      <w:r>
        <w:rPr>
          <w:rFonts w:hint="eastAsia"/>
        </w:rPr>
        <w:t>하나금융그룹,</w:t>
      </w:r>
      <w:r>
        <w:t xml:space="preserve"> 2018.3.23</w:t>
      </w:r>
    </w:p>
    <w:p w:rsidR="005F3373" w:rsidRPr="0008172D" w:rsidRDefault="0008172D" w:rsidP="00130BCF">
      <w:pPr>
        <w:pStyle w:val="a9"/>
        <w:rPr>
          <w:rFonts w:hint="eastAsia"/>
        </w:rPr>
      </w:pPr>
      <w:r>
        <w:rPr>
          <w:rFonts w:hint="eastAsia"/>
        </w:rPr>
        <w:t>김영세,</w:t>
      </w:r>
      <w:r>
        <w:t xml:space="preserve"> </w:t>
      </w:r>
      <w:r>
        <w:rPr>
          <w:rFonts w:hint="eastAsia"/>
          <w:kern w:val="0"/>
        </w:rPr>
        <w:t>『</w:t>
      </w:r>
      <w:r>
        <w:rPr>
          <w:rFonts w:eastAsiaTheme="minorHAnsi" w:hint="eastAsia"/>
          <w:szCs w:val="20"/>
        </w:rPr>
        <w:t>게임이론</w:t>
      </w:r>
      <w:r>
        <w:rPr>
          <w:rFonts w:hint="eastAsia"/>
          <w:kern w:val="0"/>
        </w:rPr>
        <w:t>』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박영사</w:t>
      </w:r>
      <w:proofErr w:type="spellEnd"/>
    </w:p>
    <w:p w:rsidR="00130BCF" w:rsidRPr="00950C4B" w:rsidRDefault="00950C4B" w:rsidP="00130BCF">
      <w:pPr>
        <w:pStyle w:val="a9"/>
        <w:rPr>
          <w:rFonts w:hint="eastAsia"/>
          <w:b/>
          <w:bCs/>
        </w:rPr>
      </w:pPr>
      <w:r w:rsidRPr="00950C4B">
        <w:rPr>
          <w:rFonts w:hint="eastAsia"/>
          <w:b/>
          <w:bCs/>
        </w:rPr>
        <w:t>신문기사</w:t>
      </w:r>
    </w:p>
    <w:p w:rsidR="00130BCF" w:rsidRPr="00AA54AF" w:rsidRDefault="00130BCF" w:rsidP="00130BCF">
      <w:pPr>
        <w:pStyle w:val="a9"/>
        <w:rPr>
          <w:rFonts w:hint="eastAsia"/>
        </w:rPr>
      </w:pPr>
      <w:r>
        <w:rPr>
          <w:rFonts w:hint="eastAsia"/>
        </w:rPr>
        <w:t>김재현,</w:t>
      </w:r>
      <w:r>
        <w:t xml:space="preserve"> “</w:t>
      </w:r>
      <w:r>
        <w:rPr>
          <w:rFonts w:hint="eastAsia"/>
        </w:rPr>
        <w:t>마이너스 독일 국채 금리는 왜 계속 하락하나</w:t>
      </w:r>
      <w:r>
        <w:t xml:space="preserve">”, </w:t>
      </w:r>
      <w:proofErr w:type="spellStart"/>
      <w:r>
        <w:rPr>
          <w:rFonts w:hint="eastAsia"/>
        </w:rPr>
        <w:t>머니투데이</w:t>
      </w:r>
      <w:proofErr w:type="spellEnd"/>
      <w:r>
        <w:rPr>
          <w:rFonts w:hint="eastAsia"/>
        </w:rPr>
        <w:t>,</w:t>
      </w:r>
      <w:r>
        <w:t xml:space="preserve"> 2019.8.30</w:t>
      </w:r>
    </w:p>
    <w:p w:rsidR="00130BCF" w:rsidRPr="00130BCF" w:rsidRDefault="00130BCF" w:rsidP="00ED68E3">
      <w:pPr>
        <w:pStyle w:val="a9"/>
      </w:pPr>
      <w:proofErr w:type="spellStart"/>
      <w:r>
        <w:rPr>
          <w:rFonts w:hint="eastAsia"/>
        </w:rPr>
        <w:t>이춘규</w:t>
      </w:r>
      <w:proofErr w:type="spellEnd"/>
      <w:r>
        <w:t>, “</w:t>
      </w:r>
      <w:r>
        <w:rPr>
          <w:rFonts w:hint="eastAsia"/>
        </w:rPr>
        <w:t xml:space="preserve">마이너스 </w:t>
      </w:r>
      <w:proofErr w:type="spellStart"/>
      <w:r>
        <w:rPr>
          <w:rFonts w:hint="eastAsia"/>
        </w:rPr>
        <w:t>금리정책이란</w:t>
      </w:r>
      <w:proofErr w:type="spellEnd"/>
      <w:r>
        <w:t xml:space="preserve">”, </w:t>
      </w:r>
      <w:r>
        <w:rPr>
          <w:rFonts w:hint="eastAsia"/>
        </w:rPr>
        <w:t>연합뉴스,</w:t>
      </w:r>
      <w:r>
        <w:t xml:space="preserve"> 2016.1.29</w:t>
      </w:r>
    </w:p>
    <w:p w:rsidR="00ED68E3" w:rsidRPr="001A709F" w:rsidRDefault="00ED68E3" w:rsidP="00ED68E3">
      <w:pPr>
        <w:pStyle w:val="a9"/>
        <w:rPr>
          <w:rFonts w:hint="eastAsia"/>
        </w:rPr>
      </w:pPr>
      <w:r>
        <w:rPr>
          <w:rFonts w:hint="eastAsia"/>
        </w:rPr>
        <w:t>이지훈,</w:t>
      </w:r>
      <w:r>
        <w:t xml:space="preserve"> “</w:t>
      </w:r>
      <w:r>
        <w:rPr>
          <w:rFonts w:hint="eastAsia"/>
        </w:rPr>
        <w:t>마이너스 금리</w:t>
      </w:r>
      <w:r>
        <w:t xml:space="preserve">”, </w:t>
      </w:r>
      <w:r>
        <w:rPr>
          <w:rFonts w:hint="eastAsia"/>
        </w:rPr>
        <w:t>농민신문,</w:t>
      </w:r>
      <w:r>
        <w:t xml:space="preserve"> 2019.9.4</w:t>
      </w:r>
    </w:p>
    <w:p w:rsidR="00ED68E3" w:rsidRDefault="00ED68E3" w:rsidP="00ED68E3">
      <w:pPr>
        <w:pStyle w:val="a9"/>
      </w:pPr>
      <w:proofErr w:type="spellStart"/>
      <w:r>
        <w:rPr>
          <w:rFonts w:hint="eastAsia"/>
        </w:rPr>
        <w:t>정남구</w:t>
      </w:r>
      <w:proofErr w:type="spell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이미 마이너스 금리인데</w:t>
      </w:r>
      <w:r>
        <w:t>…</w:t>
      </w:r>
      <w:r>
        <w:rPr>
          <w:rFonts w:hint="eastAsia"/>
        </w:rPr>
        <w:t>일본은행 밑바닥 더 뚫기</w:t>
      </w:r>
      <w:r>
        <w:t xml:space="preserve">?”, </w:t>
      </w:r>
      <w:proofErr w:type="spellStart"/>
      <w:r>
        <w:rPr>
          <w:rFonts w:hint="eastAsia"/>
        </w:rPr>
        <w:t>한겨례</w:t>
      </w:r>
      <w:proofErr w:type="spellEnd"/>
      <w:r>
        <w:rPr>
          <w:rFonts w:hint="eastAsia"/>
        </w:rPr>
        <w:t>,</w:t>
      </w:r>
      <w:r>
        <w:t xml:space="preserve"> 2019.9.15</w:t>
      </w:r>
    </w:p>
    <w:p w:rsidR="00950C4B" w:rsidRDefault="00A75FAB" w:rsidP="00950C4B">
      <w:pPr>
        <w:pStyle w:val="a9"/>
        <w:rPr>
          <w:rFonts w:hint="eastAsia"/>
        </w:rPr>
      </w:pPr>
      <w:proofErr w:type="spellStart"/>
      <w:r>
        <w:rPr>
          <w:rFonts w:hint="eastAsia"/>
        </w:rPr>
        <w:t>박윤예</w:t>
      </w:r>
      <w:proofErr w:type="spell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마이너스 금리 후 가계대출만 급증</w:t>
      </w:r>
      <w:r>
        <w:t xml:space="preserve">”, </w:t>
      </w:r>
      <w:r>
        <w:rPr>
          <w:rFonts w:hint="eastAsia"/>
        </w:rPr>
        <w:t>매일경제,</w:t>
      </w:r>
      <w:r>
        <w:t xml:space="preserve"> 2016.5.30</w:t>
      </w:r>
    </w:p>
    <w:p w:rsidR="0008172D" w:rsidRDefault="0008172D" w:rsidP="00C13A6A">
      <w:pPr>
        <w:spacing w:line="240" w:lineRule="auto"/>
        <w:rPr>
          <w:rFonts w:ascii="Microsoft JhengHei" w:hAnsi="Microsoft JhengHei"/>
          <w:b/>
          <w:bCs/>
          <w:szCs w:val="20"/>
        </w:rPr>
      </w:pPr>
    </w:p>
    <w:p w:rsidR="00D62ED6" w:rsidRPr="00950C4B" w:rsidRDefault="00D62ED6" w:rsidP="00C13A6A">
      <w:pPr>
        <w:spacing w:line="240" w:lineRule="auto"/>
        <w:rPr>
          <w:rFonts w:ascii="Microsoft JhengHei" w:hAnsi="Microsoft JhengHei"/>
          <w:b/>
          <w:bCs/>
          <w:szCs w:val="20"/>
        </w:rPr>
      </w:pPr>
      <w:r w:rsidRPr="00950C4B">
        <w:rPr>
          <w:rFonts w:ascii="Microsoft JhengHei" w:hAnsi="Microsoft JhengHei" w:hint="eastAsia"/>
          <w:b/>
          <w:bCs/>
          <w:szCs w:val="20"/>
        </w:rPr>
        <w:t>&lt;</w:t>
      </w:r>
      <w:r w:rsidR="009D3F25">
        <w:rPr>
          <w:rFonts w:ascii="Microsoft JhengHei" w:hAnsi="Microsoft JhengHei" w:hint="eastAsia"/>
          <w:b/>
          <w:bCs/>
          <w:szCs w:val="20"/>
        </w:rPr>
        <w:t>표</w:t>
      </w:r>
      <w:r w:rsidR="009D3F25">
        <w:rPr>
          <w:rFonts w:ascii="Microsoft JhengHei" w:hAnsi="Microsoft JhengHei" w:hint="eastAsia"/>
          <w:b/>
          <w:bCs/>
          <w:szCs w:val="20"/>
        </w:rPr>
        <w:t xml:space="preserve"> </w:t>
      </w:r>
      <w:r w:rsidRPr="00950C4B">
        <w:rPr>
          <w:rFonts w:ascii="Microsoft JhengHei" w:hAnsi="Microsoft JhengHei" w:hint="eastAsia"/>
          <w:b/>
          <w:bCs/>
          <w:szCs w:val="20"/>
        </w:rPr>
        <w:t>출처</w:t>
      </w:r>
      <w:r w:rsidRPr="00950C4B">
        <w:rPr>
          <w:rFonts w:ascii="Microsoft JhengHei" w:hAnsi="Microsoft JhengHei" w:hint="eastAsia"/>
          <w:b/>
          <w:bCs/>
          <w:szCs w:val="20"/>
        </w:rPr>
        <w:t>&gt;</w:t>
      </w:r>
    </w:p>
    <w:p w:rsidR="00D62ED6" w:rsidRDefault="00D62ED6" w:rsidP="00C13A6A">
      <w:pPr>
        <w:spacing w:line="240" w:lineRule="auto"/>
        <w:rPr>
          <w:rFonts w:ascii="Microsoft JhengHei" w:hAnsi="Microsoft JhengHei"/>
          <w:szCs w:val="20"/>
        </w:rPr>
      </w:pPr>
      <w:r>
        <w:rPr>
          <w:rFonts w:ascii="Microsoft JhengHei" w:hAnsi="Microsoft JhengHei" w:hint="eastAsia"/>
          <w:szCs w:val="20"/>
        </w:rPr>
        <w:t>표</w:t>
      </w:r>
      <w:r>
        <w:rPr>
          <w:rFonts w:ascii="Microsoft JhengHei" w:hAnsi="Microsoft JhengHei" w:hint="eastAsia"/>
          <w:szCs w:val="20"/>
        </w:rPr>
        <w:t>1</w:t>
      </w:r>
      <w:r>
        <w:rPr>
          <w:rFonts w:ascii="Microsoft JhengHei" w:hAnsi="Microsoft JhengHei"/>
          <w:szCs w:val="20"/>
        </w:rPr>
        <w:t xml:space="preserve">: </w:t>
      </w:r>
      <w:proofErr w:type="spellStart"/>
      <w:r>
        <w:rPr>
          <w:rFonts w:ascii="Microsoft JhengHei" w:hAnsi="Microsoft JhengHei" w:hint="eastAsia"/>
          <w:szCs w:val="20"/>
        </w:rPr>
        <w:t>박구원</w:t>
      </w:r>
      <w:proofErr w:type="spellEnd"/>
      <w:r>
        <w:rPr>
          <w:rFonts w:ascii="Microsoft JhengHei" w:hAnsi="Microsoft JhengHei" w:hint="eastAsia"/>
          <w:szCs w:val="20"/>
        </w:rPr>
        <w:t>,</w:t>
      </w:r>
      <w:r>
        <w:rPr>
          <w:rFonts w:ascii="Microsoft JhengHei" w:hAnsi="Microsoft JhengHei"/>
          <w:szCs w:val="20"/>
        </w:rPr>
        <w:t xml:space="preserve"> “</w:t>
      </w:r>
      <w:r>
        <w:rPr>
          <w:rFonts w:ascii="Microsoft JhengHei" w:hAnsi="Microsoft JhengHei" w:hint="eastAsia"/>
          <w:szCs w:val="20"/>
        </w:rPr>
        <w:t>마이너스</w:t>
      </w:r>
      <w:r>
        <w:rPr>
          <w:rFonts w:ascii="Microsoft JhengHei" w:hAnsi="Microsoft JhengHei" w:hint="eastAsia"/>
          <w:szCs w:val="20"/>
        </w:rPr>
        <w:t xml:space="preserve"> </w:t>
      </w:r>
      <w:r>
        <w:rPr>
          <w:rFonts w:ascii="Microsoft JhengHei" w:hAnsi="Microsoft JhengHei" w:hint="eastAsia"/>
          <w:szCs w:val="20"/>
        </w:rPr>
        <w:t>기준금리를</w:t>
      </w:r>
      <w:r>
        <w:rPr>
          <w:rFonts w:ascii="Microsoft JhengHei" w:hAnsi="Microsoft JhengHei" w:hint="eastAsia"/>
          <w:szCs w:val="20"/>
        </w:rPr>
        <w:t xml:space="preserve"> </w:t>
      </w:r>
      <w:r>
        <w:rPr>
          <w:rFonts w:ascii="Microsoft JhengHei" w:hAnsi="Microsoft JhengHei" w:hint="eastAsia"/>
          <w:szCs w:val="20"/>
        </w:rPr>
        <w:t>채택한</w:t>
      </w:r>
      <w:r>
        <w:rPr>
          <w:rFonts w:ascii="Microsoft JhengHei" w:hAnsi="Microsoft JhengHei" w:hint="eastAsia"/>
          <w:szCs w:val="20"/>
        </w:rPr>
        <w:t xml:space="preserve"> </w:t>
      </w:r>
      <w:r>
        <w:rPr>
          <w:rFonts w:ascii="Microsoft JhengHei" w:hAnsi="Microsoft JhengHei" w:hint="eastAsia"/>
          <w:szCs w:val="20"/>
        </w:rPr>
        <w:t>중앙은행들</w:t>
      </w:r>
      <w:r>
        <w:rPr>
          <w:rFonts w:ascii="Microsoft JhengHei" w:hAnsi="Microsoft JhengHei"/>
          <w:szCs w:val="20"/>
        </w:rPr>
        <w:t xml:space="preserve">”, </w:t>
      </w:r>
      <w:r>
        <w:rPr>
          <w:rFonts w:ascii="Microsoft JhengHei" w:hAnsi="Microsoft JhengHei" w:hint="eastAsia"/>
          <w:szCs w:val="20"/>
        </w:rPr>
        <w:t>한국일보</w:t>
      </w:r>
      <w:r>
        <w:rPr>
          <w:rFonts w:ascii="Microsoft JhengHei" w:hAnsi="Microsoft JhengHei" w:hint="eastAsia"/>
          <w:szCs w:val="20"/>
        </w:rPr>
        <w:t>,</w:t>
      </w:r>
      <w:r>
        <w:rPr>
          <w:rFonts w:ascii="Microsoft JhengHei" w:hAnsi="Microsoft JhengHei"/>
          <w:szCs w:val="20"/>
        </w:rPr>
        <w:t xml:space="preserve"> 2019.9.2</w:t>
      </w:r>
    </w:p>
    <w:p w:rsidR="00CE2B4A" w:rsidRPr="00CE2B4A" w:rsidRDefault="00CE2B4A" w:rsidP="00CE2B4A">
      <w:pPr>
        <w:pStyle w:val="a9"/>
        <w:rPr>
          <w:rFonts w:eastAsiaTheme="minorHAnsi" w:hint="eastAsia"/>
        </w:rPr>
      </w:pPr>
      <w:r>
        <w:rPr>
          <w:rFonts w:ascii="Microsoft JhengHei" w:hAnsi="Microsoft JhengHei" w:hint="eastAsia"/>
          <w:szCs w:val="20"/>
        </w:rPr>
        <w:t>표</w:t>
      </w:r>
      <w:r>
        <w:rPr>
          <w:rFonts w:ascii="Microsoft JhengHei" w:hAnsi="Microsoft JhengHei" w:hint="eastAsia"/>
          <w:szCs w:val="20"/>
        </w:rPr>
        <w:t>2</w:t>
      </w:r>
      <w:r>
        <w:rPr>
          <w:rFonts w:ascii="Microsoft JhengHei" w:hAnsi="Microsoft JhengHei"/>
          <w:szCs w:val="20"/>
        </w:rPr>
        <w:t xml:space="preserve">, </w:t>
      </w:r>
      <w:r>
        <w:rPr>
          <w:rFonts w:ascii="Microsoft JhengHei" w:hAnsi="Microsoft JhengHei" w:hint="eastAsia"/>
          <w:szCs w:val="20"/>
        </w:rPr>
        <w:t>표</w:t>
      </w:r>
      <w:r>
        <w:rPr>
          <w:rFonts w:ascii="Microsoft JhengHei" w:hAnsi="Microsoft JhengHei" w:hint="eastAsia"/>
          <w:szCs w:val="20"/>
        </w:rPr>
        <w:t>3</w:t>
      </w:r>
      <w:r>
        <w:rPr>
          <w:rFonts w:ascii="Microsoft JhengHei" w:hAnsi="Microsoft JhengHei"/>
          <w:szCs w:val="20"/>
        </w:rPr>
        <w:t xml:space="preserve">: </w:t>
      </w:r>
      <w:r>
        <w:rPr>
          <w:rFonts w:hint="eastAsia"/>
        </w:rPr>
        <w:t>김보성,</w:t>
      </w:r>
      <w:r>
        <w:t xml:space="preserve"> </w:t>
      </w:r>
      <w:proofErr w:type="spellStart"/>
      <w:r>
        <w:rPr>
          <w:rFonts w:hint="eastAsia"/>
        </w:rPr>
        <w:t>박기덕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주현도,</w:t>
      </w:r>
      <w:r w:rsidRPr="001B1989">
        <w:rPr>
          <w:rFonts w:eastAsiaTheme="minorHAnsi"/>
          <w:szCs w:val="20"/>
        </w:rPr>
        <w:t>「</w:t>
      </w:r>
      <w:r w:rsidRPr="001B1989">
        <w:rPr>
          <w:rFonts w:eastAsiaTheme="minorHAnsi" w:hint="eastAsia"/>
          <w:szCs w:val="20"/>
        </w:rPr>
        <w:t>주요국 중앙은행의 마이너스 정책금리 운영 현황</w:t>
      </w:r>
      <w:r w:rsidRPr="001B1989">
        <w:rPr>
          <w:rFonts w:eastAsiaTheme="minorHAnsi" w:hint="eastAsia"/>
          <w:kern w:val="0"/>
        </w:rPr>
        <w:t>」,</w:t>
      </w:r>
      <w:r w:rsidRPr="001B1989">
        <w:rPr>
          <w:rFonts w:eastAsiaTheme="minorHAnsi"/>
          <w:kern w:val="0"/>
        </w:rPr>
        <w:t xml:space="preserve"> </w:t>
      </w:r>
      <w:r w:rsidRPr="001B1989">
        <w:rPr>
          <w:rFonts w:eastAsiaTheme="minorHAnsi" w:hint="eastAsia"/>
          <w:kern w:val="0"/>
        </w:rPr>
        <w:t>B</w:t>
      </w:r>
      <w:r w:rsidRPr="001B1989">
        <w:rPr>
          <w:rFonts w:eastAsiaTheme="minorHAnsi"/>
          <w:kern w:val="0"/>
        </w:rPr>
        <w:t>OK</w:t>
      </w:r>
      <w:r w:rsidRPr="001B1989">
        <w:rPr>
          <w:rFonts w:eastAsiaTheme="minorHAnsi" w:hint="eastAsia"/>
          <w:kern w:val="0"/>
        </w:rPr>
        <w:t>이슈노트</w:t>
      </w:r>
      <w:r w:rsidR="00653619">
        <w:rPr>
          <w:rFonts w:eastAsiaTheme="minorHAnsi" w:hint="eastAsia"/>
          <w:kern w:val="0"/>
        </w:rPr>
        <w:t xml:space="preserve"> N</w:t>
      </w:r>
      <w:r w:rsidR="00653619">
        <w:rPr>
          <w:rFonts w:eastAsiaTheme="minorHAnsi"/>
          <w:kern w:val="0"/>
        </w:rPr>
        <w:t>o.2016-4</w:t>
      </w:r>
      <w:r w:rsidRPr="001B1989">
        <w:rPr>
          <w:rFonts w:eastAsiaTheme="minorHAnsi" w:hint="eastAsia"/>
          <w:kern w:val="0"/>
        </w:rPr>
        <w:t>,</w:t>
      </w:r>
      <w:r w:rsidRPr="001B1989">
        <w:rPr>
          <w:rFonts w:eastAsiaTheme="minorHAnsi"/>
          <w:kern w:val="0"/>
        </w:rPr>
        <w:t xml:space="preserve"> 2016.4</w:t>
      </w:r>
      <w:r w:rsidR="00653619">
        <w:rPr>
          <w:rFonts w:eastAsiaTheme="minorHAnsi"/>
          <w:kern w:val="0"/>
        </w:rPr>
        <w:t>.27</w:t>
      </w:r>
    </w:p>
    <w:p w:rsidR="00D62ED6" w:rsidRPr="00FE3097" w:rsidRDefault="00CE2B4A" w:rsidP="00B31E92">
      <w:pPr>
        <w:pStyle w:val="a9"/>
        <w:rPr>
          <w:rFonts w:ascii="Microsoft JhengHei" w:hAnsi="Microsoft JhengHei" w:hint="eastAsia"/>
          <w:szCs w:val="20"/>
        </w:rPr>
      </w:pPr>
      <w:r>
        <w:rPr>
          <w:rFonts w:ascii="Microsoft JhengHei" w:hAnsi="Microsoft JhengHei" w:hint="eastAsia"/>
          <w:szCs w:val="20"/>
        </w:rPr>
        <w:t>표</w:t>
      </w:r>
      <w:r>
        <w:rPr>
          <w:rFonts w:ascii="Microsoft JhengHei" w:hAnsi="Microsoft JhengHei"/>
          <w:szCs w:val="20"/>
        </w:rPr>
        <w:t xml:space="preserve">4: </w:t>
      </w:r>
      <w:r w:rsidR="008B4DB8">
        <w:rPr>
          <w:rFonts w:hint="eastAsia"/>
        </w:rPr>
        <w:t>F</w:t>
      </w:r>
      <w:r w:rsidR="008B4DB8">
        <w:t>RED</w:t>
      </w:r>
    </w:p>
    <w:sectPr w:rsidR="00D62ED6" w:rsidRPr="00FE30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50E" w:rsidRDefault="007C350E" w:rsidP="005C0446">
      <w:pPr>
        <w:spacing w:after="0" w:line="240" w:lineRule="auto"/>
      </w:pPr>
      <w:r>
        <w:separator/>
      </w:r>
    </w:p>
  </w:endnote>
  <w:endnote w:type="continuationSeparator" w:id="0">
    <w:p w:rsidR="007C350E" w:rsidRDefault="007C350E" w:rsidP="005C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50E" w:rsidRDefault="007C350E" w:rsidP="005C0446">
      <w:pPr>
        <w:spacing w:after="0" w:line="240" w:lineRule="auto"/>
      </w:pPr>
      <w:r>
        <w:separator/>
      </w:r>
    </w:p>
  </w:footnote>
  <w:footnote w:type="continuationSeparator" w:id="0">
    <w:p w:rsidR="007C350E" w:rsidRDefault="007C350E" w:rsidP="005C0446">
      <w:pPr>
        <w:spacing w:after="0" w:line="240" w:lineRule="auto"/>
      </w:pPr>
      <w:r>
        <w:continuationSeparator/>
      </w:r>
    </w:p>
  </w:footnote>
  <w:footnote w:id="1">
    <w:p w:rsidR="00354889" w:rsidRDefault="00354889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proofErr w:type="spellStart"/>
      <w:r>
        <w:rPr>
          <w:rFonts w:hint="eastAsia"/>
        </w:rPr>
        <w:t>이춘규</w:t>
      </w:r>
      <w:proofErr w:type="spellEnd"/>
      <w:r>
        <w:t>, “</w:t>
      </w:r>
      <w:r>
        <w:rPr>
          <w:rFonts w:hint="eastAsia"/>
        </w:rPr>
        <w:t xml:space="preserve">마이너스 </w:t>
      </w:r>
      <w:proofErr w:type="spellStart"/>
      <w:r>
        <w:rPr>
          <w:rFonts w:hint="eastAsia"/>
        </w:rPr>
        <w:t>금리정책이란</w:t>
      </w:r>
      <w:proofErr w:type="spellEnd"/>
      <w:r>
        <w:t xml:space="preserve">”, </w:t>
      </w:r>
      <w:r>
        <w:rPr>
          <w:rFonts w:hint="eastAsia"/>
        </w:rPr>
        <w:t>연합뉴스,</w:t>
      </w:r>
      <w:r>
        <w:t xml:space="preserve"> 2016.1.29</w:t>
      </w:r>
    </w:p>
  </w:footnote>
  <w:footnote w:id="2">
    <w:p w:rsidR="00354889" w:rsidRPr="001B1989" w:rsidRDefault="00354889">
      <w:pPr>
        <w:pStyle w:val="a9"/>
        <w:rPr>
          <w:rFonts w:eastAsiaTheme="minorHAnsi"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김보성,</w:t>
      </w:r>
      <w:r>
        <w:t xml:space="preserve"> </w:t>
      </w:r>
      <w:proofErr w:type="spellStart"/>
      <w:r>
        <w:rPr>
          <w:rFonts w:hint="eastAsia"/>
        </w:rPr>
        <w:t>박기덕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주현도,</w:t>
      </w:r>
      <w:r w:rsidRPr="001B1989">
        <w:rPr>
          <w:rFonts w:eastAsiaTheme="minorHAnsi"/>
          <w:szCs w:val="20"/>
        </w:rPr>
        <w:t>「</w:t>
      </w:r>
      <w:r w:rsidRPr="001B1989">
        <w:rPr>
          <w:rFonts w:eastAsiaTheme="minorHAnsi" w:hint="eastAsia"/>
          <w:szCs w:val="20"/>
        </w:rPr>
        <w:t>주요국 중앙은행의 마이너스 정책금리 운영 현황</w:t>
      </w:r>
      <w:r w:rsidRPr="001B1989">
        <w:rPr>
          <w:rFonts w:eastAsiaTheme="minorHAnsi" w:hint="eastAsia"/>
          <w:kern w:val="0"/>
        </w:rPr>
        <w:t>」,</w:t>
      </w:r>
      <w:r w:rsidRPr="001B1989">
        <w:rPr>
          <w:rFonts w:eastAsiaTheme="minorHAnsi"/>
          <w:kern w:val="0"/>
        </w:rPr>
        <w:t xml:space="preserve"> </w:t>
      </w:r>
      <w:r w:rsidRPr="001B1989">
        <w:rPr>
          <w:rFonts w:eastAsiaTheme="minorHAnsi" w:hint="eastAsia"/>
          <w:kern w:val="0"/>
        </w:rPr>
        <w:t>B</w:t>
      </w:r>
      <w:r w:rsidRPr="001B1989">
        <w:rPr>
          <w:rFonts w:eastAsiaTheme="minorHAnsi"/>
          <w:kern w:val="0"/>
        </w:rPr>
        <w:t>OK</w:t>
      </w:r>
      <w:r w:rsidRPr="001B1989">
        <w:rPr>
          <w:rFonts w:eastAsiaTheme="minorHAnsi" w:hint="eastAsia"/>
          <w:kern w:val="0"/>
        </w:rPr>
        <w:t>이슈노트</w:t>
      </w:r>
      <w:r w:rsidR="00763A16">
        <w:rPr>
          <w:rFonts w:eastAsiaTheme="minorHAnsi" w:hint="eastAsia"/>
          <w:kern w:val="0"/>
        </w:rPr>
        <w:t xml:space="preserve"> N</w:t>
      </w:r>
      <w:r w:rsidR="00763A16">
        <w:rPr>
          <w:rFonts w:eastAsiaTheme="minorHAnsi"/>
          <w:kern w:val="0"/>
        </w:rPr>
        <w:t>o.2016-4</w:t>
      </w:r>
      <w:r w:rsidRPr="001B1989">
        <w:rPr>
          <w:rFonts w:eastAsiaTheme="minorHAnsi" w:hint="eastAsia"/>
          <w:kern w:val="0"/>
        </w:rPr>
        <w:t>,</w:t>
      </w:r>
      <w:r w:rsidRPr="001B1989">
        <w:rPr>
          <w:rFonts w:eastAsiaTheme="minorHAnsi"/>
          <w:kern w:val="0"/>
        </w:rPr>
        <w:t xml:space="preserve"> 2016.4</w:t>
      </w:r>
      <w:r w:rsidR="00763A16">
        <w:rPr>
          <w:rFonts w:eastAsiaTheme="minorHAnsi"/>
          <w:kern w:val="0"/>
        </w:rPr>
        <w:t>.27</w:t>
      </w:r>
    </w:p>
  </w:footnote>
  <w:footnote w:id="3">
    <w:p w:rsidR="00354889" w:rsidRPr="00AA54AF" w:rsidRDefault="00354889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김재현,</w:t>
      </w:r>
      <w:r>
        <w:t xml:space="preserve"> “</w:t>
      </w:r>
      <w:r>
        <w:rPr>
          <w:rFonts w:hint="eastAsia"/>
        </w:rPr>
        <w:t>마이너스 독일 국채 금리는 왜 계속 하락하나</w:t>
      </w:r>
      <w:r>
        <w:t xml:space="preserve">”, </w:t>
      </w:r>
      <w:proofErr w:type="spellStart"/>
      <w:r>
        <w:rPr>
          <w:rFonts w:hint="eastAsia"/>
        </w:rPr>
        <w:t>머니투데이</w:t>
      </w:r>
      <w:proofErr w:type="spellEnd"/>
      <w:r>
        <w:rPr>
          <w:rFonts w:hint="eastAsia"/>
        </w:rPr>
        <w:t>,</w:t>
      </w:r>
      <w:r>
        <w:t xml:space="preserve"> 2019.8.30</w:t>
      </w:r>
    </w:p>
  </w:footnote>
  <w:footnote w:id="4">
    <w:p w:rsidR="00354889" w:rsidRPr="00D305F6" w:rsidRDefault="00354889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proofErr w:type="spellStart"/>
      <w:r>
        <w:rPr>
          <w:rFonts w:hint="eastAsia"/>
        </w:rPr>
        <w:t>임형석</w:t>
      </w:r>
      <w:proofErr w:type="spellEnd"/>
      <w:r>
        <w:rPr>
          <w:rFonts w:hint="eastAsia"/>
        </w:rPr>
        <w:t>,</w:t>
      </w:r>
      <w:r>
        <w:t xml:space="preserve"> </w:t>
      </w:r>
      <w:r w:rsidRPr="001B1989">
        <w:rPr>
          <w:rFonts w:eastAsiaTheme="minorHAnsi"/>
          <w:szCs w:val="20"/>
        </w:rPr>
        <w:t>「</w:t>
      </w:r>
      <w:r w:rsidR="00990F24">
        <w:rPr>
          <w:rFonts w:eastAsiaTheme="minorHAnsi" w:hint="eastAsia"/>
          <w:szCs w:val="20"/>
        </w:rPr>
        <w:t>중앙은행 금리 정책의 평가와 전망</w:t>
      </w:r>
      <w:r w:rsidRPr="001B1989">
        <w:rPr>
          <w:rFonts w:eastAsiaTheme="minorHAnsi" w:hint="eastAsia"/>
          <w:kern w:val="0"/>
        </w:rPr>
        <w:t>」</w:t>
      </w:r>
      <w:r>
        <w:rPr>
          <w:rFonts w:eastAsiaTheme="minorHAnsi" w:hint="eastAsia"/>
          <w:kern w:val="0"/>
        </w:rPr>
        <w:t>,</w:t>
      </w:r>
      <w:r>
        <w:rPr>
          <w:rFonts w:eastAsiaTheme="minorHAnsi"/>
          <w:kern w:val="0"/>
        </w:rPr>
        <w:t xml:space="preserve"> </w:t>
      </w:r>
      <w:r>
        <w:rPr>
          <w:rFonts w:eastAsiaTheme="minorHAnsi" w:hint="eastAsia"/>
          <w:kern w:val="0"/>
        </w:rPr>
        <w:t xml:space="preserve">금융 </w:t>
      </w:r>
      <w:proofErr w:type="spellStart"/>
      <w:r>
        <w:rPr>
          <w:rFonts w:eastAsiaTheme="minorHAnsi" w:hint="eastAsia"/>
          <w:kern w:val="0"/>
        </w:rPr>
        <w:t>브리프</w:t>
      </w:r>
      <w:proofErr w:type="spellEnd"/>
      <w:r>
        <w:rPr>
          <w:rFonts w:eastAsiaTheme="minorHAnsi" w:hint="eastAsia"/>
          <w:kern w:val="0"/>
        </w:rPr>
        <w:t xml:space="preserve"> </w:t>
      </w:r>
      <w:r>
        <w:rPr>
          <w:rFonts w:eastAsiaTheme="minorHAnsi"/>
          <w:kern w:val="0"/>
        </w:rPr>
        <w:t>25</w:t>
      </w:r>
      <w:r>
        <w:rPr>
          <w:rFonts w:eastAsiaTheme="minorHAnsi" w:hint="eastAsia"/>
          <w:kern w:val="0"/>
        </w:rPr>
        <w:t xml:space="preserve">권 </w:t>
      </w:r>
      <w:r w:rsidR="00990F24">
        <w:rPr>
          <w:rFonts w:eastAsiaTheme="minorHAnsi"/>
          <w:kern w:val="0"/>
        </w:rPr>
        <w:t>14</w:t>
      </w:r>
      <w:r>
        <w:rPr>
          <w:rFonts w:eastAsiaTheme="minorHAnsi" w:hint="eastAsia"/>
          <w:kern w:val="0"/>
        </w:rPr>
        <w:t>호,</w:t>
      </w:r>
      <w:r>
        <w:rPr>
          <w:rFonts w:eastAsiaTheme="minorHAnsi"/>
          <w:kern w:val="0"/>
        </w:rPr>
        <w:t xml:space="preserve"> 2016</w:t>
      </w:r>
    </w:p>
  </w:footnote>
  <w:footnote w:id="5">
    <w:p w:rsidR="00354889" w:rsidRDefault="00354889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한재준,</w:t>
      </w:r>
      <w:r>
        <w:t xml:space="preserve"> </w:t>
      </w:r>
      <w:proofErr w:type="spellStart"/>
      <w:r>
        <w:rPr>
          <w:rFonts w:hint="eastAsia"/>
        </w:rPr>
        <w:t>소인환</w:t>
      </w:r>
      <w:proofErr w:type="spellEnd"/>
      <w:r>
        <w:t xml:space="preserve">, </w:t>
      </w:r>
      <w:r>
        <w:rPr>
          <w:rFonts w:hint="eastAsia"/>
        </w:rPr>
        <w:t>마이너스 금리와 은행 수익성 간의 관계 분석,</w:t>
      </w:r>
      <w:r>
        <w:t xml:space="preserve"> </w:t>
      </w:r>
      <w:r>
        <w:rPr>
          <w:rFonts w:hint="eastAsia"/>
        </w:rPr>
        <w:t xml:space="preserve">한국은행 경제분석 제 </w:t>
      </w:r>
      <w:r>
        <w:t>24</w:t>
      </w:r>
      <w:r>
        <w:rPr>
          <w:rFonts w:hint="eastAsia"/>
        </w:rPr>
        <w:t xml:space="preserve">권 제 </w:t>
      </w:r>
      <w:r>
        <w:t>2</w:t>
      </w:r>
      <w:r>
        <w:rPr>
          <w:rFonts w:hint="eastAsia"/>
        </w:rPr>
        <w:t>호,</w:t>
      </w:r>
      <w:r>
        <w:t xml:space="preserve"> 2018.6, </w:t>
      </w:r>
      <w:r>
        <w:rPr>
          <w:rFonts w:hint="eastAsia"/>
        </w:rPr>
        <w:t>p</w:t>
      </w:r>
      <w:r>
        <w:t>p59-60</w:t>
      </w:r>
    </w:p>
  </w:footnote>
  <w:footnote w:id="6">
    <w:p w:rsidR="00354889" w:rsidRPr="001A709F" w:rsidRDefault="00354889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이지훈,</w:t>
      </w:r>
      <w:r>
        <w:t xml:space="preserve"> “</w:t>
      </w:r>
      <w:r>
        <w:rPr>
          <w:rFonts w:hint="eastAsia"/>
        </w:rPr>
        <w:t>마이너스 금리</w:t>
      </w:r>
      <w:r>
        <w:t xml:space="preserve">”, </w:t>
      </w:r>
      <w:r>
        <w:rPr>
          <w:rFonts w:hint="eastAsia"/>
        </w:rPr>
        <w:t>농민신문,</w:t>
      </w:r>
      <w:r>
        <w:t xml:space="preserve"> 2019.9.4</w:t>
      </w:r>
    </w:p>
  </w:footnote>
  <w:footnote w:id="7">
    <w:p w:rsidR="00354889" w:rsidRDefault="00354889">
      <w:pPr>
        <w:pStyle w:val="a9"/>
      </w:pPr>
      <w:r>
        <w:rPr>
          <w:rStyle w:val="aa"/>
        </w:rPr>
        <w:footnoteRef/>
      </w:r>
      <w:r>
        <w:t xml:space="preserve"> </w:t>
      </w:r>
      <w:proofErr w:type="spellStart"/>
      <w:r>
        <w:rPr>
          <w:rFonts w:hint="eastAsia"/>
        </w:rPr>
        <w:t>정남구</w:t>
      </w:r>
      <w:proofErr w:type="spell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이미 마이너스 금리인데</w:t>
      </w:r>
      <w:r>
        <w:t>…</w:t>
      </w:r>
      <w:r>
        <w:rPr>
          <w:rFonts w:hint="eastAsia"/>
        </w:rPr>
        <w:t>일본은행 밑바닥 더 뚫기</w:t>
      </w:r>
      <w:r>
        <w:t xml:space="preserve">?”, </w:t>
      </w:r>
      <w:r>
        <w:rPr>
          <w:rFonts w:hint="eastAsia"/>
        </w:rPr>
        <w:t>한겨</w:t>
      </w:r>
      <w:r w:rsidR="00D448CE">
        <w:rPr>
          <w:rFonts w:hint="eastAsia"/>
        </w:rPr>
        <w:t>레</w:t>
      </w:r>
      <w:r>
        <w:rPr>
          <w:rFonts w:hint="eastAsia"/>
        </w:rPr>
        <w:t>,</w:t>
      </w:r>
      <w:r>
        <w:t xml:space="preserve"> 2019.9.15</w:t>
      </w:r>
    </w:p>
  </w:footnote>
  <w:footnote w:id="8">
    <w:p w:rsidR="00354889" w:rsidRDefault="00354889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김영세,</w:t>
      </w:r>
      <w:r>
        <w:t xml:space="preserve"> </w:t>
      </w:r>
      <w:r w:rsidR="00EF2998">
        <w:rPr>
          <w:rFonts w:hint="eastAsia"/>
          <w:kern w:val="0"/>
        </w:rPr>
        <w:t>『</w:t>
      </w:r>
      <w:r>
        <w:rPr>
          <w:rFonts w:eastAsiaTheme="minorHAnsi" w:hint="eastAsia"/>
          <w:szCs w:val="20"/>
        </w:rPr>
        <w:t>게임이론</w:t>
      </w:r>
      <w:r w:rsidR="00EF2998">
        <w:rPr>
          <w:rFonts w:hint="eastAsia"/>
          <w:kern w:val="0"/>
        </w:rPr>
        <w:t>』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박영사</w:t>
      </w:r>
      <w:proofErr w:type="spellEnd"/>
    </w:p>
  </w:footnote>
  <w:footnote w:id="9">
    <w:p w:rsidR="00354889" w:rsidRDefault="00354889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proofErr w:type="spellStart"/>
      <w:r>
        <w:rPr>
          <w:rFonts w:hint="eastAsia"/>
        </w:rPr>
        <w:t>박윤예</w:t>
      </w:r>
      <w:proofErr w:type="spellEnd"/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마이너스 금리 후 가계대출만 급증</w:t>
      </w:r>
      <w:r>
        <w:t xml:space="preserve">”, </w:t>
      </w:r>
      <w:r>
        <w:rPr>
          <w:rFonts w:hint="eastAsia"/>
        </w:rPr>
        <w:t>매일경제,</w:t>
      </w:r>
      <w:r>
        <w:t xml:space="preserve"> 2016.5.30</w:t>
      </w:r>
    </w:p>
  </w:footnote>
  <w:footnote w:id="10">
    <w:p w:rsidR="00E83865" w:rsidRDefault="00E83865" w:rsidP="00E83865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Pr="001B1989">
        <w:rPr>
          <w:rFonts w:eastAsiaTheme="minorHAnsi"/>
          <w:szCs w:val="20"/>
        </w:rPr>
        <w:t>「</w:t>
      </w:r>
      <w:r>
        <w:rPr>
          <w:rFonts w:hint="eastAsia"/>
        </w:rPr>
        <w:t>한국의 거시건전성 정책</w:t>
      </w:r>
      <w:r w:rsidRPr="001B1989">
        <w:rPr>
          <w:rFonts w:eastAsiaTheme="minorHAnsi" w:hint="eastAsia"/>
          <w:kern w:val="0"/>
        </w:rPr>
        <w:t>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한국은행</w:t>
      </w:r>
      <w:r w:rsidR="00653F55">
        <w:rPr>
          <w:rFonts w:hint="eastAsia"/>
        </w:rPr>
        <w:t>,</w:t>
      </w:r>
      <w:r w:rsidR="00653F55">
        <w:t xml:space="preserve"> 2015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0354"/>
    <w:multiLevelType w:val="hybridMultilevel"/>
    <w:tmpl w:val="4D808C66"/>
    <w:lvl w:ilvl="0" w:tplc="DD525222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1F24F1"/>
    <w:multiLevelType w:val="hybridMultilevel"/>
    <w:tmpl w:val="A3A8DB32"/>
    <w:lvl w:ilvl="0" w:tplc="925AFF8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9C3499"/>
    <w:multiLevelType w:val="hybridMultilevel"/>
    <w:tmpl w:val="9ED008DC"/>
    <w:lvl w:ilvl="0" w:tplc="8258E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B456C1"/>
    <w:multiLevelType w:val="hybridMultilevel"/>
    <w:tmpl w:val="1C6E23BA"/>
    <w:lvl w:ilvl="0" w:tplc="F3AEDA8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B1B"/>
    <w:multiLevelType w:val="multilevel"/>
    <w:tmpl w:val="803E461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47F37"/>
    <w:multiLevelType w:val="hybridMultilevel"/>
    <w:tmpl w:val="29087E62"/>
    <w:lvl w:ilvl="0" w:tplc="5A9EE9DC">
      <w:start w:val="1"/>
      <w:numFmt w:val="decimal"/>
      <w:lvlText w:val="(%1)"/>
      <w:lvlJc w:val="left"/>
      <w:pPr>
        <w:ind w:left="560" w:hanging="360"/>
      </w:pPr>
      <w:rPr>
        <w:rFonts w:ascii="Microsoft JhengHei" w:eastAsia="Microsoft JhengHei" w:hAnsi="Microsoft JhengHei"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61F1140E"/>
    <w:multiLevelType w:val="hybridMultilevel"/>
    <w:tmpl w:val="C3A07618"/>
    <w:lvl w:ilvl="0" w:tplc="3B26AB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375F79"/>
    <w:multiLevelType w:val="hybridMultilevel"/>
    <w:tmpl w:val="A2983C0A"/>
    <w:lvl w:ilvl="0" w:tplc="7CBC9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5E72C4"/>
    <w:multiLevelType w:val="hybridMultilevel"/>
    <w:tmpl w:val="1DA6D3BE"/>
    <w:lvl w:ilvl="0" w:tplc="A308F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6B"/>
    <w:rsid w:val="00015DB5"/>
    <w:rsid w:val="000207DF"/>
    <w:rsid w:val="00037B57"/>
    <w:rsid w:val="000503D8"/>
    <w:rsid w:val="000566D2"/>
    <w:rsid w:val="00063CD1"/>
    <w:rsid w:val="0007032E"/>
    <w:rsid w:val="00077F8E"/>
    <w:rsid w:val="0008172D"/>
    <w:rsid w:val="00097076"/>
    <w:rsid w:val="00124868"/>
    <w:rsid w:val="00124AD8"/>
    <w:rsid w:val="00130BCF"/>
    <w:rsid w:val="0013371F"/>
    <w:rsid w:val="00143A92"/>
    <w:rsid w:val="00161642"/>
    <w:rsid w:val="00162F52"/>
    <w:rsid w:val="00185765"/>
    <w:rsid w:val="001A26A7"/>
    <w:rsid w:val="001A6573"/>
    <w:rsid w:val="001A709F"/>
    <w:rsid w:val="001B1989"/>
    <w:rsid w:val="001C645D"/>
    <w:rsid w:val="001C74F2"/>
    <w:rsid w:val="002227A0"/>
    <w:rsid w:val="0024118E"/>
    <w:rsid w:val="0024270A"/>
    <w:rsid w:val="00276356"/>
    <w:rsid w:val="0029458A"/>
    <w:rsid w:val="002970D3"/>
    <w:rsid w:val="002B13A8"/>
    <w:rsid w:val="002C052B"/>
    <w:rsid w:val="002D7DDA"/>
    <w:rsid w:val="002F0878"/>
    <w:rsid w:val="00304245"/>
    <w:rsid w:val="0031046B"/>
    <w:rsid w:val="0031325A"/>
    <w:rsid w:val="00331540"/>
    <w:rsid w:val="00333BC5"/>
    <w:rsid w:val="00342F47"/>
    <w:rsid w:val="00347C54"/>
    <w:rsid w:val="00354889"/>
    <w:rsid w:val="0037609C"/>
    <w:rsid w:val="00390A2D"/>
    <w:rsid w:val="00390E21"/>
    <w:rsid w:val="00394259"/>
    <w:rsid w:val="0039620E"/>
    <w:rsid w:val="00396F68"/>
    <w:rsid w:val="003A4B9D"/>
    <w:rsid w:val="003A4C66"/>
    <w:rsid w:val="003A538C"/>
    <w:rsid w:val="003C553E"/>
    <w:rsid w:val="003C672D"/>
    <w:rsid w:val="00404A9A"/>
    <w:rsid w:val="00406925"/>
    <w:rsid w:val="004264BD"/>
    <w:rsid w:val="00426C73"/>
    <w:rsid w:val="00435820"/>
    <w:rsid w:val="00466822"/>
    <w:rsid w:val="00470C79"/>
    <w:rsid w:val="00481830"/>
    <w:rsid w:val="004929E6"/>
    <w:rsid w:val="0049428C"/>
    <w:rsid w:val="004A1E57"/>
    <w:rsid w:val="004D2E7C"/>
    <w:rsid w:val="004E1A30"/>
    <w:rsid w:val="004F0301"/>
    <w:rsid w:val="00500C0A"/>
    <w:rsid w:val="00526E27"/>
    <w:rsid w:val="00554D9C"/>
    <w:rsid w:val="00555F71"/>
    <w:rsid w:val="00571C3F"/>
    <w:rsid w:val="00593963"/>
    <w:rsid w:val="005A7DD7"/>
    <w:rsid w:val="005B1E45"/>
    <w:rsid w:val="005B7352"/>
    <w:rsid w:val="005C0446"/>
    <w:rsid w:val="005E13FD"/>
    <w:rsid w:val="005F3373"/>
    <w:rsid w:val="0063330D"/>
    <w:rsid w:val="00643AB5"/>
    <w:rsid w:val="006520D6"/>
    <w:rsid w:val="00653619"/>
    <w:rsid w:val="00653F55"/>
    <w:rsid w:val="006631D2"/>
    <w:rsid w:val="006653A1"/>
    <w:rsid w:val="006706F9"/>
    <w:rsid w:val="006749A1"/>
    <w:rsid w:val="0068179D"/>
    <w:rsid w:val="006847DC"/>
    <w:rsid w:val="00684E2F"/>
    <w:rsid w:val="00693C15"/>
    <w:rsid w:val="00693F3D"/>
    <w:rsid w:val="006949FD"/>
    <w:rsid w:val="006A2A98"/>
    <w:rsid w:val="006B471F"/>
    <w:rsid w:val="006E0210"/>
    <w:rsid w:val="00720CBE"/>
    <w:rsid w:val="00727465"/>
    <w:rsid w:val="00734619"/>
    <w:rsid w:val="00751EA9"/>
    <w:rsid w:val="00763A16"/>
    <w:rsid w:val="00772B8C"/>
    <w:rsid w:val="007743F5"/>
    <w:rsid w:val="0077740D"/>
    <w:rsid w:val="00777D1D"/>
    <w:rsid w:val="00790431"/>
    <w:rsid w:val="007926DB"/>
    <w:rsid w:val="007C350E"/>
    <w:rsid w:val="00802B64"/>
    <w:rsid w:val="00802EBE"/>
    <w:rsid w:val="008146F5"/>
    <w:rsid w:val="008303AF"/>
    <w:rsid w:val="00883985"/>
    <w:rsid w:val="0089003B"/>
    <w:rsid w:val="00896F67"/>
    <w:rsid w:val="008B4DB8"/>
    <w:rsid w:val="008C76FF"/>
    <w:rsid w:val="008D496F"/>
    <w:rsid w:val="008E43DC"/>
    <w:rsid w:val="008F4631"/>
    <w:rsid w:val="0090084A"/>
    <w:rsid w:val="00950352"/>
    <w:rsid w:val="00950C4B"/>
    <w:rsid w:val="00952CF0"/>
    <w:rsid w:val="00954A09"/>
    <w:rsid w:val="009566D6"/>
    <w:rsid w:val="00966810"/>
    <w:rsid w:val="00970289"/>
    <w:rsid w:val="00974A06"/>
    <w:rsid w:val="00990F24"/>
    <w:rsid w:val="009B073C"/>
    <w:rsid w:val="009B7951"/>
    <w:rsid w:val="009D1EB5"/>
    <w:rsid w:val="009D3F25"/>
    <w:rsid w:val="009F5297"/>
    <w:rsid w:val="00A23E36"/>
    <w:rsid w:val="00A33F3C"/>
    <w:rsid w:val="00A520BA"/>
    <w:rsid w:val="00A75FAB"/>
    <w:rsid w:val="00A85442"/>
    <w:rsid w:val="00A87CDA"/>
    <w:rsid w:val="00A913B9"/>
    <w:rsid w:val="00A91C16"/>
    <w:rsid w:val="00A92AB2"/>
    <w:rsid w:val="00AA54AF"/>
    <w:rsid w:val="00AA75AE"/>
    <w:rsid w:val="00AD5C5A"/>
    <w:rsid w:val="00B04349"/>
    <w:rsid w:val="00B31E92"/>
    <w:rsid w:val="00B52488"/>
    <w:rsid w:val="00B5586C"/>
    <w:rsid w:val="00B63EF0"/>
    <w:rsid w:val="00B66FA9"/>
    <w:rsid w:val="00B70F72"/>
    <w:rsid w:val="00B80201"/>
    <w:rsid w:val="00B85494"/>
    <w:rsid w:val="00B930AD"/>
    <w:rsid w:val="00B96ECB"/>
    <w:rsid w:val="00BB11C6"/>
    <w:rsid w:val="00BD1AFE"/>
    <w:rsid w:val="00BE6E8B"/>
    <w:rsid w:val="00BF53B0"/>
    <w:rsid w:val="00C10694"/>
    <w:rsid w:val="00C13A6A"/>
    <w:rsid w:val="00C179E9"/>
    <w:rsid w:val="00C17EA3"/>
    <w:rsid w:val="00C37B08"/>
    <w:rsid w:val="00C44425"/>
    <w:rsid w:val="00C44A7B"/>
    <w:rsid w:val="00C51224"/>
    <w:rsid w:val="00C537FB"/>
    <w:rsid w:val="00C61CEB"/>
    <w:rsid w:val="00C648F0"/>
    <w:rsid w:val="00C70DFE"/>
    <w:rsid w:val="00C71B94"/>
    <w:rsid w:val="00C91EFE"/>
    <w:rsid w:val="00CB1A78"/>
    <w:rsid w:val="00CD0ABD"/>
    <w:rsid w:val="00CD2161"/>
    <w:rsid w:val="00CD6D22"/>
    <w:rsid w:val="00CE2B4A"/>
    <w:rsid w:val="00CE5256"/>
    <w:rsid w:val="00D305F6"/>
    <w:rsid w:val="00D31366"/>
    <w:rsid w:val="00D43379"/>
    <w:rsid w:val="00D448CE"/>
    <w:rsid w:val="00D44B75"/>
    <w:rsid w:val="00D61427"/>
    <w:rsid w:val="00D62ED6"/>
    <w:rsid w:val="00D66D71"/>
    <w:rsid w:val="00D73CC3"/>
    <w:rsid w:val="00D824D1"/>
    <w:rsid w:val="00D933A3"/>
    <w:rsid w:val="00DD3A9E"/>
    <w:rsid w:val="00DF0F2E"/>
    <w:rsid w:val="00E130DA"/>
    <w:rsid w:val="00E1406D"/>
    <w:rsid w:val="00E15ABD"/>
    <w:rsid w:val="00E26E0B"/>
    <w:rsid w:val="00E32678"/>
    <w:rsid w:val="00E41A0C"/>
    <w:rsid w:val="00E438CF"/>
    <w:rsid w:val="00E6301B"/>
    <w:rsid w:val="00E678AD"/>
    <w:rsid w:val="00E83865"/>
    <w:rsid w:val="00E96E29"/>
    <w:rsid w:val="00EA0CFF"/>
    <w:rsid w:val="00EC4142"/>
    <w:rsid w:val="00ED04E2"/>
    <w:rsid w:val="00ED68E3"/>
    <w:rsid w:val="00ED7314"/>
    <w:rsid w:val="00ED7E6F"/>
    <w:rsid w:val="00EE5A97"/>
    <w:rsid w:val="00EF2998"/>
    <w:rsid w:val="00F03C58"/>
    <w:rsid w:val="00F1376D"/>
    <w:rsid w:val="00F14C40"/>
    <w:rsid w:val="00F14C7B"/>
    <w:rsid w:val="00F22FD7"/>
    <w:rsid w:val="00F33F5B"/>
    <w:rsid w:val="00F36F50"/>
    <w:rsid w:val="00F565B9"/>
    <w:rsid w:val="00F624F2"/>
    <w:rsid w:val="00F65503"/>
    <w:rsid w:val="00F66ADE"/>
    <w:rsid w:val="00F70935"/>
    <w:rsid w:val="00F75354"/>
    <w:rsid w:val="00F92FCE"/>
    <w:rsid w:val="00FA341A"/>
    <w:rsid w:val="00FB12F0"/>
    <w:rsid w:val="00FB647A"/>
    <w:rsid w:val="00FB66A1"/>
    <w:rsid w:val="00FE3097"/>
    <w:rsid w:val="00FE52F9"/>
    <w:rsid w:val="00FF2A85"/>
    <w:rsid w:val="00F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FFC24"/>
  <w15:chartTrackingRefBased/>
  <w15:docId w15:val="{CC486477-EFB4-4157-91AC-96456C09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B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1046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1046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496F"/>
    <w:pPr>
      <w:ind w:leftChars="400" w:left="800"/>
    </w:pPr>
  </w:style>
  <w:style w:type="character" w:styleId="a6">
    <w:name w:val="Placeholder Text"/>
    <w:basedOn w:val="a0"/>
    <w:uiPriority w:val="99"/>
    <w:semiHidden/>
    <w:rsid w:val="002C052B"/>
    <w:rPr>
      <w:color w:val="808080"/>
    </w:rPr>
  </w:style>
  <w:style w:type="paragraph" w:styleId="a7">
    <w:name w:val="header"/>
    <w:basedOn w:val="a"/>
    <w:link w:val="Char"/>
    <w:uiPriority w:val="99"/>
    <w:unhideWhenUsed/>
    <w:rsid w:val="005C04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C0446"/>
  </w:style>
  <w:style w:type="paragraph" w:styleId="a8">
    <w:name w:val="footer"/>
    <w:basedOn w:val="a"/>
    <w:link w:val="Char0"/>
    <w:uiPriority w:val="99"/>
    <w:unhideWhenUsed/>
    <w:rsid w:val="005C04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C0446"/>
  </w:style>
  <w:style w:type="paragraph" w:styleId="a9">
    <w:name w:val="footnote text"/>
    <w:basedOn w:val="a"/>
    <w:link w:val="Char1"/>
    <w:uiPriority w:val="99"/>
    <w:unhideWhenUsed/>
    <w:rsid w:val="008E43DC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rsid w:val="008E43DC"/>
  </w:style>
  <w:style w:type="character" w:styleId="aa">
    <w:name w:val="footnote reference"/>
    <w:basedOn w:val="a0"/>
    <w:uiPriority w:val="99"/>
    <w:semiHidden/>
    <w:unhideWhenUsed/>
    <w:rsid w:val="008E43DC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C17EA3"/>
    <w:rPr>
      <w:color w:val="954F72" w:themeColor="followedHyperlink"/>
      <w:u w:val="single"/>
    </w:rPr>
  </w:style>
  <w:style w:type="paragraph" w:styleId="ac">
    <w:name w:val="Balloon Text"/>
    <w:basedOn w:val="a"/>
    <w:link w:val="Char2"/>
    <w:uiPriority w:val="99"/>
    <w:semiHidden/>
    <w:unhideWhenUsed/>
    <w:rsid w:val="009B07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9B07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D4081-1900-4CE0-BA86-DD7E7A1B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skhan1996@hanmail.net</dc:creator>
  <cp:keywords/>
  <dc:description/>
  <cp:lastModifiedBy>skhan1996@hanmail.net</cp:lastModifiedBy>
  <cp:revision>2</cp:revision>
  <dcterms:created xsi:type="dcterms:W3CDTF">2019-11-27T07:46:00Z</dcterms:created>
  <dcterms:modified xsi:type="dcterms:W3CDTF">2019-11-27T07:46:00Z</dcterms:modified>
</cp:coreProperties>
</file>