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C3293"/>
          <w:sz w:val="72"/>
          <w:szCs w:val="72"/>
        </w:rPr>
        <w:t xml:space="preserve">JENGA</w:t>
      </w:r>
    </w:p>
    <w:p>
      <w:pPr>
        <w:spacing w:after="400"/>
        <w:jc w:val="center"/>
      </w:pPr>
      <w:r>
        <w:rPr>
          <w:b/>
          <w:bCs/>
          <w:color w:val="A8842F"/>
          <w:sz w:val="30"/>
          <w:szCs w:val="30"/>
        </w:rPr>
        <w:t xml:space="preserve">Stratégie de marque, communication &amp; vente</w:t>
      </w:r>
    </w:p>
    <w:p>
      <w:pPr>
        <w:spacing w:after="120"/>
        <w:jc w:val="center"/>
      </w:pPr>
      <w:r>
        <w:rPr>
          <w:color w:val="5A6486"/>
          <w:sz w:val="24"/>
          <w:szCs w:val="24"/>
        </w:rPr>
        <w:t xml:space="preserve">Comment transformer Jenga en un produit que les entrepreneurs</w:t>
      </w:r>
    </w:p>
    <w:p>
      <w:pPr>
        <w:spacing w:after="600"/>
        <w:jc w:val="center"/>
      </w:pPr>
      <w:r>
        <w:rPr>
          <w:color w:val="5A6486"/>
          <w:sz w:val="24"/>
          <w:szCs w:val="24"/>
        </w:rPr>
        <w:t xml:space="preserve">veulent essayer — et pour lequel ils acceptent de payer.</w:t>
      </w:r>
    </w:p>
    <w:p>
      <w:pPr>
        <w:spacing w:after="80"/>
        <w:jc w:val="center"/>
      </w:pPr>
      <w:r>
        <w:rPr>
          <w:color w:val="0E1633"/>
          <w:sz w:val="22"/>
          <w:szCs w:val="22"/>
        </w:rPr>
        <w:t xml:space="preserve">Light Company LLC · Cotonou, Bénin</w:t>
      </w:r>
    </w:p>
    <w:p>
      <w:pPr>
        <w:jc w:val="center"/>
      </w:pPr>
      <w:r>
        <w:rPr>
          <w:i/>
          <w:iCs/>
          <w:color w:val="5A6486"/>
          <w:sz w:val="20"/>
          <w:szCs w:val="20"/>
        </w:rPr>
        <w:t xml:space="preserve">Document stratégique interne</w:t>
      </w:r>
    </w:p>
    <w:p>
      <w:r>
        <w:br w:type="page"/>
      </w:r>
    </w:p>
    <w:p>
      <w:pPr>
        <w:pStyle w:val="Heading1"/>
      </w:pPr>
      <w:r>
        <w:t xml:space="preserve">La vérité de départ</w:t>
      </w:r>
    </w:p>
    <w:p>
      <w:pPr>
        <w:spacing w:after="160" w:line="288"/>
      </w:pPr>
      <w:r>
        <w:rPr>
          <w:i/>
          <w:iCs/>
          <w:color w:val="5A6486"/>
          <w:sz w:val="24"/>
          <w:szCs w:val="24"/>
        </w:rPr>
        <w:t xml:space="preserve">Avant toute stratégie, une réponse honnête à la question qui décide de tout.</w:t>
      </w:r>
    </w:p>
    <w:p>
      <w:pPr>
        <w:pStyle w:val="Heading2"/>
      </w:pPr>
      <w:r>
        <w:t xml:space="preserve">Pourquoi un entrepreneur paierait-il Jenga alors qu'il a déjà ChatGPT, Claude, Canva et Notion ?</w:t>
      </w:r>
    </w:p>
    <w:p>
      <w:pPr>
        <w:spacing w:after="140" w:line="276"/>
      </w:pPr>
      <w:r>
        <w:t xml:space="preserve">Réponse franche : la plupart de ces entrepreneurs n'utilisent PAS ChatGPT, Claude, Canva ou Notion. Ils en ont peut-être entendu parler, mais ils ne savent pas s'en servir, ces outils sont en anglais, ne connaissent ni le Mobile Money ni la facturation locale, et surtout : ils donnent des réponses, pas des résultats finis.</w:t>
      </w:r>
    </w:p>
    <w:p>
      <w:pPr>
        <w:spacing w:after="140" w:line="276"/>
      </w:pPr>
      <w:r>
        <w:t xml:space="preserve">Le vrai concurrent de Jenga n'est pas ChatGPT. C'est le cahier, WhatsApp, le « je le ferai plus tard », et le graphiste/comptable qu'on paie cher de temps en temps.</w:t>
      </w:r>
    </w:p>
    <w:p>
      <w:pPr>
        <w:pBdr>
          <w:left w:val="single" w:color="A8842F" w:sz="18" w:space="14"/>
        </w:pBdr>
        <w:spacing w:after="160" w:before="80"/>
        <w:ind w:left="340"/>
      </w:pPr>
      <w:r>
        <w:rPr>
          <w:i/>
          <w:iCs/>
          <w:color w:val="0E1633"/>
          <w:sz w:val="24"/>
          <w:szCs w:val="24"/>
        </w:rPr>
        <w:t xml:space="preserve">ChatGPT te dit comment faire une facture. Jenga te la fait. C'est toute la différence — et c'est ce qui se vend.</w:t>
      </w:r>
    </w:p>
    <w:p>
      <w:pPr>
        <w:spacing w:after="140" w:line="276"/>
      </w:pPr>
      <w:r>
        <w:t xml:space="preserve">Donc la stratégie ne consiste pas à battre ChatGPT sur la puissance (impossible). Elle consiste à occuper un terrain que les géants négligent : l'entrepreneur africain qui veut un résultat concret, dans sa langue, adapté à sa réalité, sans rien apprendre.</w:t>
      </w:r>
    </w:p>
    <w:p>
      <w:pPr>
        <w:pStyle w:val="Heading1"/>
      </w:pPr>
      <w:r>
        <w:t xml:space="preserve">1. Ce qu'on vend (et ce qu'on ne vend jamais)</w:t>
      </w:r>
    </w:p>
    <w:p>
      <w:pPr>
        <w:spacing w:after="140" w:line="276"/>
      </w:pPr>
      <w:r>
        <w:rPr>
          <w:b w:val="false"/>
          <w:bCs w:val="false"/>
        </w:rPr>
        <w:t xml:space="preserve">Règle absolue : on ne vend jamais la technologie. Personne ne se réveille en voulant « une IA ». Les gens veulent ce que l'IA leur apporte.</w:t>
      </w:r>
    </w:p>
    <w:p>
      <w:pPr>
        <w:spacing w:after="80"/>
      </w:pPr>
      <w:r>
        <w:rPr>
          <w:b/>
          <w:bCs/>
          <w:color w:val="B91C1C"/>
        </w:rPr>
        <w:t xml:space="preserve">On ne dit JAMAIS :</w:t>
      </w:r>
    </w:p>
    <w:p>
      <w:pPr>
        <w:pStyle w:val="ListParagraph"/>
        <w:numPr>
          <w:ilvl w:val="0"/>
          <w:numId w:val="2"/>
        </w:numPr>
        <w:spacing w:after="70" w:line="264"/>
      </w:pPr>
      <w:r>
        <w:t xml:space="preserve">Une intelligence artificielle</w:t>
      </w:r>
    </w:p>
    <w:p>
      <w:pPr>
        <w:pStyle w:val="ListParagraph"/>
        <w:numPr>
          <w:ilvl w:val="0"/>
          <w:numId w:val="2"/>
        </w:numPr>
        <w:spacing w:after="70" w:line="264"/>
      </w:pPr>
      <w:r>
        <w:t xml:space="preserve">Un chatbot, des agents IA</w:t>
      </w:r>
    </w:p>
    <w:p>
      <w:pPr>
        <w:pStyle w:val="ListParagraph"/>
        <w:numPr>
          <w:ilvl w:val="0"/>
          <w:numId w:val="2"/>
        </w:numPr>
        <w:spacing w:after="70" w:line="264"/>
      </w:pPr>
      <w:r>
        <w:t xml:space="preserve">Une plateforme technologique</w:t>
      </w:r>
    </w:p>
    <w:p>
      <w:pPr>
        <w:pStyle w:val="ListParagraph"/>
        <w:numPr>
          <w:ilvl w:val="0"/>
          <w:numId w:val="2"/>
        </w:numPr>
        <w:spacing w:after="70" w:line="264"/>
      </w:pPr>
      <w:r>
        <w:t xml:space="preserve">« Propulsé par l'IA »</w:t>
      </w:r>
    </w:p>
    <w:p>
      <w:pPr>
        <w:spacing w:after="80" w:before="60"/>
      </w:pPr>
      <w:r>
        <w:rPr>
          <w:b/>
          <w:bCs/>
          <w:color w:val="15803D"/>
        </w:rPr>
        <w:t xml:space="preserve">On vend TOUJOURS :</w:t>
      </w:r>
    </w:p>
    <w:p>
      <w:pPr>
        <w:pStyle w:val="ListParagraph"/>
        <w:numPr>
          <w:ilvl w:val="0"/>
          <w:numId w:val="2"/>
        </w:numPr>
        <w:spacing w:after="70" w:line="264"/>
      </w:pPr>
      <w:r>
        <w:rPr>
          <w:b/>
          <w:bCs/>
          <w:color w:val="0E1633"/>
        </w:rPr>
        <w:t xml:space="preserve">Plus de clients : </w:t>
      </w:r>
      <w:r>
        <w:t xml:space="preserve">trouver et garder des clients</w:t>
      </w:r>
    </w:p>
    <w:p>
      <w:pPr>
        <w:pStyle w:val="ListParagraph"/>
        <w:numPr>
          <w:ilvl w:val="0"/>
          <w:numId w:val="2"/>
        </w:numPr>
        <w:spacing w:after="70" w:line="264"/>
      </w:pPr>
      <w:r>
        <w:rPr>
          <w:b/>
          <w:bCs/>
          <w:color w:val="0E1633"/>
        </w:rPr>
        <w:t xml:space="preserve">Plus d'argent : </w:t>
      </w:r>
      <w:r>
        <w:t xml:space="preserve">récupérer les impayés, vendre plus</w:t>
      </w:r>
    </w:p>
    <w:p>
      <w:pPr>
        <w:pStyle w:val="ListParagraph"/>
        <w:numPr>
          <w:ilvl w:val="0"/>
          <w:numId w:val="2"/>
        </w:numPr>
        <w:spacing w:after="70" w:line="264"/>
      </w:pPr>
      <w:r>
        <w:rPr>
          <w:b/>
          <w:bCs/>
          <w:color w:val="0E1633"/>
        </w:rPr>
        <w:t xml:space="preserve">Plus de temps : </w:t>
      </w:r>
      <w:r>
        <w:t xml:space="preserve">des heures de paperasse en moins</w:t>
      </w:r>
    </w:p>
    <w:p>
      <w:pPr>
        <w:pStyle w:val="ListParagraph"/>
        <w:numPr>
          <w:ilvl w:val="0"/>
          <w:numId w:val="2"/>
        </w:numPr>
        <w:spacing w:after="70" w:line="264"/>
      </w:pPr>
      <w:r>
        <w:rPr>
          <w:b/>
          <w:bCs/>
          <w:color w:val="0E1633"/>
        </w:rPr>
        <w:t xml:space="preserve">Moins de stress : </w:t>
      </w:r>
      <w:r>
        <w:t xml:space="preserve">être organisé, paraître pro</w:t>
      </w:r>
    </w:p>
    <w:p>
      <w:pPr>
        <w:pStyle w:val="ListParagraph"/>
        <w:numPr>
          <w:ilvl w:val="0"/>
          <w:numId w:val="2"/>
        </w:numPr>
        <w:spacing w:after="70" w:line="264"/>
      </w:pPr>
      <w:r>
        <w:rPr>
          <w:b/>
          <w:bCs/>
          <w:color w:val="0E1633"/>
        </w:rPr>
        <w:t xml:space="preserve">De la fierté : </w:t>
      </w:r>
      <w:r>
        <w:t xml:space="preserve">une entreprise qui a l'air sérieuse</w:t>
      </w:r>
    </w:p>
    <w:p>
      <w:pPr>
        <w:pStyle w:val="Heading1"/>
      </w:pPr>
      <w:r>
        <w:t xml:space="preserve">2. La vraie cible : par où commencer</w:t>
      </w:r>
    </w:p>
    <w:p>
      <w:pPr>
        <w:spacing w:after="160" w:line="288"/>
      </w:pPr>
      <w:r>
        <w:rPr>
          <w:i/>
          <w:iCs/>
          <w:color w:val="5A6486"/>
          <w:sz w:val="24"/>
          <w:szCs w:val="24"/>
        </w:rPr>
        <w:t xml:space="preserve">Erreur fréquente : vouloir vendre à « tous les entrepreneurs ». Tous n'ont pas le même rapport à l'argent ni le même besoin. On choisit où frapper d'abord.</w:t>
      </w:r>
    </w:p>
    <w:p>
      <w:pPr>
        <w:pStyle w:val="Heading2"/>
      </w:pPr>
      <w:r>
        <w:t xml:space="preserve">Cible prioritaire (ceux qui paient le plus vite) : les structures établies</w:t>
      </w:r>
    </w:p>
    <w:p>
      <w:pPr>
        <w:spacing w:after="140" w:line="276"/>
      </w:pPr>
      <w:r>
        <w:t xml:space="preserve">PME de 5 à 50 personnes, ONG, écoles privées, cabinets (comptables, avocats, conseil), agences. Pourquoi eux d'abord :</w:t>
      </w:r>
    </w:p>
    <w:p>
      <w:pPr>
        <w:pStyle w:val="ListParagraph"/>
        <w:numPr>
          <w:ilvl w:val="0"/>
          <w:numId w:val="2"/>
        </w:numPr>
        <w:spacing w:after="70" w:line="264"/>
      </w:pPr>
      <w:r>
        <w:rPr>
          <w:b/>
          <w:bCs/>
          <w:color w:val="0E1633"/>
        </w:rPr>
        <w:t xml:space="preserve">Ils ont déjà un budget : </w:t>
      </w:r>
      <w:r>
        <w:t xml:space="preserve">payer un outil ne les choque pas</w:t>
      </w:r>
    </w:p>
    <w:p>
      <w:pPr>
        <w:pStyle w:val="ListParagraph"/>
        <w:numPr>
          <w:ilvl w:val="0"/>
          <w:numId w:val="2"/>
        </w:numPr>
        <w:spacing w:after="70" w:line="264"/>
      </w:pPr>
      <w:r>
        <w:rPr>
          <w:b/>
          <w:bCs/>
          <w:color w:val="0E1633"/>
        </w:rPr>
        <w:t xml:space="preserve">Leur temps coûte cher : </w:t>
      </w:r>
      <w:r>
        <w:t xml:space="preserve">gagner des heures se chiffre en argent réel</w:t>
      </w:r>
    </w:p>
    <w:p>
      <w:pPr>
        <w:pStyle w:val="ListParagraph"/>
        <w:numPr>
          <w:ilvl w:val="0"/>
          <w:numId w:val="2"/>
        </w:numPr>
        <w:spacing w:after="70" w:line="264"/>
      </w:pPr>
      <w:r>
        <w:rPr>
          <w:b/>
          <w:bCs/>
          <w:color w:val="0E1633"/>
        </w:rPr>
        <w:t xml:space="preserve">Ils produisent beaucoup de documents : </w:t>
      </w:r>
      <w:r>
        <w:t xml:space="preserve">contrats, devis, rapports, présentations, visuels</w:t>
      </w:r>
    </w:p>
    <w:p>
      <w:pPr>
        <w:pStyle w:val="ListParagraph"/>
        <w:numPr>
          <w:ilvl w:val="0"/>
          <w:numId w:val="2"/>
        </w:numPr>
        <w:spacing w:after="70" w:line="264"/>
      </w:pPr>
      <w:r>
        <w:rPr>
          <w:b/>
          <w:bCs/>
          <w:color w:val="0E1633"/>
        </w:rPr>
        <w:t xml:space="preserve">L'image compte pour eux : </w:t>
      </w:r>
      <w:r>
        <w:t xml:space="preserve">ils traitent avec banques, bailleurs, partenaires</w:t>
      </w:r>
    </w:p>
    <w:p>
      <w:pPr>
        <w:pBdr>
          <w:left w:val="single" w:color="A8842F" w:sz="18" w:space="14"/>
        </w:pBdr>
        <w:spacing w:after="160" w:before="80"/>
        <w:ind w:left="340"/>
      </w:pPr>
      <w:r>
        <w:rPr>
          <w:i/>
          <w:iCs/>
          <w:color w:val="0E1633"/>
          <w:sz w:val="24"/>
          <w:szCs w:val="24"/>
        </w:rPr>
        <w:t xml:space="preserve">Leur douleur n°1 : « Je passe un temps fou sur des documents et des supports qui devraient être rapides, ou je paie cher des prestataires pour ça. »</w:t>
      </w:r>
    </w:p>
    <w:p>
      <w:pPr>
        <w:pStyle w:val="Heading2"/>
      </w:pPr>
      <w:r>
        <w:t xml:space="preserve">Cible secondaire (volume, mais conversion plus lente) : les commerçants ambitieux</w:t>
      </w:r>
    </w:p>
    <w:p>
      <w:pPr>
        <w:spacing w:after="140" w:line="276"/>
      </w:pPr>
      <w:r>
        <w:t xml:space="preserve">Boutiques, restaurants, artisans, indépendants qui veulent grandir. Ils ont le problème, mais pas l'habitude de payer un logiciel. On les convertit avec une preuve d'argent gagné, pas avec des fonctionnalités.</w:t>
      </w:r>
    </w:p>
    <w:p>
      <w:pPr>
        <w:spacing w:after="140" w:line="276"/>
      </w:pPr>
      <w:r>
        <w:t xml:space="preserve">Stratégie : commencer par la cible prioritaire pour générer des revenus et des témoignages, puis redescendre vers les commerçants avec ces preuves en main.</w:t>
      </w:r>
    </w:p>
    <w:p>
      <w:pPr>
        <w:pStyle w:val="Heading2"/>
      </w:pPr>
      <w:r>
        <w:t xml:space="preserve">Leurs douleurs, frustrations et peurs (à utiliser mot pour mot dans la communication)</w:t>
      </w:r>
    </w:p>
    <w:p>
      <w:pPr>
        <w:pStyle w:val="ListParagraph"/>
        <w:numPr>
          <w:ilvl w:val="0"/>
          <w:numId w:val="2"/>
        </w:numPr>
        <w:spacing w:after="70" w:line="264"/>
      </w:pPr>
      <w:r>
        <w:rPr>
          <w:b/>
          <w:bCs/>
          <w:color w:val="0E1633"/>
        </w:rPr>
        <w:t xml:space="preserve">Douleur : </w:t>
      </w:r>
      <w:r>
        <w:t xml:space="preserve">« Je perds des journées entières en paperasse au lieu de développer mon activité. »</w:t>
      </w:r>
    </w:p>
    <w:p>
      <w:pPr>
        <w:pStyle w:val="ListParagraph"/>
        <w:numPr>
          <w:ilvl w:val="0"/>
          <w:numId w:val="2"/>
        </w:numPr>
        <w:spacing w:after="70" w:line="264"/>
      </w:pPr>
      <w:r>
        <w:rPr>
          <w:b/>
          <w:bCs/>
          <w:color w:val="0E1633"/>
        </w:rPr>
        <w:t xml:space="preserve">Frustration : </w:t>
      </w:r>
      <w:r>
        <w:t xml:space="preserve">« Faire un devis ou une présentation propre me prend des heures, ou coûte cher. »</w:t>
      </w:r>
    </w:p>
    <w:p>
      <w:pPr>
        <w:pStyle w:val="ListParagraph"/>
        <w:numPr>
          <w:ilvl w:val="0"/>
          <w:numId w:val="2"/>
        </w:numPr>
        <w:spacing w:after="70" w:line="264"/>
      </w:pPr>
      <w:r>
        <w:rPr>
          <w:b/>
          <w:bCs/>
          <w:color w:val="0E1633"/>
        </w:rPr>
        <w:t xml:space="preserve">Peur : </w:t>
      </w:r>
      <w:r>
        <w:t xml:space="preserve">« Mes concurrents ont l'air plus professionnels que moi. »</w:t>
      </w:r>
    </w:p>
    <w:p>
      <w:pPr>
        <w:pStyle w:val="ListParagraph"/>
        <w:numPr>
          <w:ilvl w:val="0"/>
          <w:numId w:val="2"/>
        </w:numPr>
        <w:spacing w:after="70" w:line="264"/>
      </w:pPr>
      <w:r>
        <w:rPr>
          <w:b/>
          <w:bCs/>
          <w:color w:val="0E1633"/>
        </w:rPr>
        <w:t xml:space="preserve">Objectif : </w:t>
      </w:r>
      <w:r>
        <w:t xml:space="preserve">« Je veux paraître sérieux, gagner du temps, et ne plus dépendre de prestataires. »</w:t>
      </w:r>
    </w:p>
    <w:p>
      <w:pPr>
        <w:pStyle w:val="Heading1"/>
      </w:pPr>
      <w:r>
        <w:t xml:space="preserve">3. Le positionnement</w:t>
      </w:r>
    </w:p>
    <w:p>
      <w:pPr>
        <w:spacing w:after="140" w:line="276"/>
      </w:pPr>
      <w:r>
        <w:t xml:space="preserve">Jenga n'est pas « une IA ». C'est une équipe d'entreprise. Le positionnement recommandé, simple et défendable :</w:t>
      </w:r>
    </w:p>
    <w:p>
      <w:pPr>
        <w:spacing w:after="120" w:before="120"/>
        <w:jc w:val="center"/>
      </w:pPr>
      <w:r>
        <w:rPr>
          <w:b/>
          <w:bCs/>
          <w:color w:val="1C3293"/>
          <w:sz w:val="30"/>
          <w:szCs w:val="30"/>
        </w:rPr>
        <w:t xml:space="preserve">« Toute votre équipe d'entreprise, dans une seule application. »</w:t>
      </w:r>
    </w:p>
    <w:p>
      <w:pPr>
        <w:spacing w:after="140" w:line="276"/>
      </w:pPr>
      <w:r>
        <w:t xml:space="preserve">Décliné selon l'interlocuteur :</w:t>
      </w:r>
    </w:p>
    <w:p>
      <w:pPr>
        <w:pStyle w:val="ListParagraph"/>
        <w:numPr>
          <w:ilvl w:val="0"/>
          <w:numId w:val="2"/>
        </w:numPr>
        <w:spacing w:after="70" w:line="264"/>
      </w:pPr>
      <w:r>
        <w:rPr>
          <w:b/>
          <w:bCs/>
          <w:color w:val="0E1633"/>
        </w:rPr>
        <w:t xml:space="preserve">Pour les PME : </w:t>
      </w:r>
      <w:r>
        <w:t xml:space="preserve">« Le département créatif et administratif qui ne dort jamais. »</w:t>
      </w:r>
    </w:p>
    <w:p>
      <w:pPr>
        <w:pStyle w:val="ListParagraph"/>
        <w:numPr>
          <w:ilvl w:val="0"/>
          <w:numId w:val="2"/>
        </w:numPr>
        <w:spacing w:after="70" w:line="264"/>
      </w:pPr>
      <w:r>
        <w:rPr>
          <w:b/>
          <w:bCs/>
          <w:color w:val="0E1633"/>
        </w:rPr>
        <w:t xml:space="preserve">Pour les commerçants : </w:t>
      </w:r>
      <w:r>
        <w:t xml:space="preserve">« Votre entreprise, dans votre téléphone. »</w:t>
      </w:r>
    </w:p>
    <w:p>
      <w:pPr>
        <w:pStyle w:val="ListParagraph"/>
        <w:numPr>
          <w:ilvl w:val="0"/>
          <w:numId w:val="2"/>
        </w:numPr>
        <w:spacing w:after="70" w:line="264"/>
      </w:pPr>
      <w:r>
        <w:rPr>
          <w:b/>
          <w:bCs/>
          <w:color w:val="0E1633"/>
        </w:rPr>
        <w:t xml:space="preserve">Pour les institutions : </w:t>
      </w:r>
      <w:r>
        <w:t xml:space="preserve">« L'outil qui digitalise les petites entreprises africaines. »</w:t>
      </w:r>
    </w:p>
    <w:p>
      <w:pPr>
        <w:spacing w:after="140" w:line="276"/>
      </w:pPr>
      <w:r>
        <w:t xml:space="preserve">Pourquoi ce positionnement gagne : il transforme une dépense (un logiciel de plus) en économie (une équipe qu'on n'a plus à payer). Un graphiste, une secrétaire, un rédacteur — pour le prix d'un abonnement.</w:t>
      </w:r>
    </w:p>
    <w:p>
      <w:pPr>
        <w:pStyle w:val="Heading1"/>
      </w:pPr>
      <w:r>
        <w:t xml:space="preserve">4. Slogans</w:t>
      </w:r>
    </w:p>
    <w:p>
      <w:pPr>
        <w:spacing w:after="160" w:line="288"/>
      </w:pPr>
      <w:r>
        <w:rPr>
          <w:i/>
          <w:iCs/>
          <w:color w:val="5A6486"/>
          <w:sz w:val="24"/>
          <w:szCs w:val="24"/>
        </w:rPr>
        <w:t xml:space="preserve">Quatre familles. À tester en vrai : le bon slogan est celui qui fait réagir, pas celui qu'on préfère sur le papier.</w:t>
      </w:r>
    </w:p>
    <w:p>
      <w:pPr>
        <w:pStyle w:val="Heading2"/>
      </w:pPr>
      <w:r>
        <w:t xml:space="preserve">Premium / marque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Toute votre équipe, dans une app.</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entreprise, en mieux.</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Le sérieux, sans l'effort.</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Pensé en Afrique, pour l'Afrique.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La force d'une grande entreprise.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département tout-en-un.</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L'élégance d'une marque établie.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Construisez grand.</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réussite a un outil.</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Le standard des entreprises modernes.</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Moins d'outils. Plus de résultats.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La maîtrise, simplifiée.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entreprise mérite mieux.</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Le professionnel, par défaut.</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Là où naissent les entreprises sérieuses.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Tout. Au même endroit.</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allié de tous les jours.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La qualité, accessible.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Conçu pour ceux qui avancent.</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Jenga. Bâtissez.</w:t>
            </w:r>
          </w:p>
        </w:tc>
      </w:tr>
    </w:tbl>
    <w:p>
      <w:pPr>
        <w:pStyle w:val="Heading2"/>
      </w:pPr>
      <w:r>
        <w:t xml:space="preserve">Émotionnel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Arrêtez de tout porter seul.</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Reprenez le contrôle de vos journées.</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Dormez tranquille, Jenga veille.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Vous méritez de souffler.</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Fini le stress de la paperasse.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temps vous appartient à nouveau.</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Soyez fier de votre entreprise.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Ne ratez plus une opportunité.</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Faites bonne impression, toujours.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Avancez sans vous épuiser.</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La sérénité d'être organisé.</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ambition, enfin équipée.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Ne soyez plus jamais débordé.</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Concentrez-vous sur ce qui compte.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entreprise, sans la charge.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Respirez, c'est géré.</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Le calme d'avoir tout en main.</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Osez voir plus grand.</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travail, allégé.</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Reprenez votre liberté.</w:t>
            </w:r>
          </w:p>
        </w:tc>
      </w:tr>
    </w:tbl>
    <w:p>
      <w:pPr>
        <w:pStyle w:val="Heading2"/>
      </w:pPr>
      <w:r>
        <w:t xml:space="preserve">Orientés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Un devis en 2 minutes.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Vos documents, prêts à envoyer.</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Récupérez vos impayés.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Vos factures, sans effort.</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Un logo en 30 secondes.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Vos présentations, niveau pro.</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Plus de clients, moins d'efforts.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Vos visuels, instantanément.</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Tout votre administratif, réglé.</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Vos rapports, en un clic.</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Des résultats, pas des promesses.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Du concret, tout de suite.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Le travail fait, pas expliqué.</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boutique en ligne, aujourd'hui.</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Vendez plus, dès maintenant.</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Vos courriers, rédigés pour vous.</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Gagnez 10 heures par semaine.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compta, sous contrôle.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Prêt à envoyer. Prêt à impressionner.</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Faites en minutes ce qui prenait des jours.</w:t>
            </w:r>
          </w:p>
        </w:tc>
      </w:tr>
    </w:tbl>
    <w:p>
      <w:pPr>
        <w:pStyle w:val="Heading2"/>
      </w:pPr>
      <w:r>
        <w:t xml:space="preserve">Orientés croissance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Passez à la vitesse supérieure.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Grandissez sans embaucher.</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entreprise, démultipliée.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Faites grandir ce que vous bâtissez.</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Plus loin, plus vite.</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Le levier de votre croissance.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Développez, Jenga suit.</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De l'idée au business.</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Scalez sans limites.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Chaque jour, une longueur d'avance.</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Transformez l'effort en résultats.</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Construisez l'entreprise de demain.</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Votre potentiel, libéré.</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Visez plus haut.</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L'outil de ceux qui grandissent.</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Multipliez vos capacités.</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Donnez de l'élan à votre activité.</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La croissance, à portée de main.</w:t>
            </w:r>
          </w:p>
        </w:tc>
      </w:tr>
      <w:tr>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Bâtissez sans plafond.</w:t>
            </w:r>
          </w:p>
        </w:tc>
        <w:tc>
          <w:tcPr>
            <w:tcW w:type="dxa" w:w="4680"/>
            <w:tcBorders>
              <w:top w:val="single" w:color="DDE1EC" w:sz="1"/>
              <w:left w:val="single" w:color="DDE1EC" w:sz="1"/>
              <w:bottom w:val="single" w:color="DDE1EC" w:sz="1"/>
              <w:right w:val="single" w:color="DDE1EC" w:sz="1"/>
            </w:tcBorders>
            <w:tcMar>
              <w:top w:type="dxa" w:w="60"/>
              <w:left w:type="dxa" w:w="120"/>
              <w:bottom w:type="dxa" w:w="60"/>
              <w:right w:type="dxa" w:w="120"/>
            </w:tcMar>
          </w:tcPr>
          <w:p>
            <w:r>
              <w:rPr>
                <w:color w:val="0E1633"/>
                <w:sz w:val="22"/>
                <w:szCs w:val="22"/>
              </w:rPr>
              <w:t xml:space="preserve">Jenga grandit avec vous.</w:t>
            </w:r>
          </w:p>
        </w:tc>
      </w:tr>
    </w:tbl>
    <w:p>
      <w:pPr>
        <w:pStyle w:val="Heading1"/>
      </w:pPr>
      <w:r>
        <w:t xml:space="preserve">5. La stratégie de vente (tunnel complet)</w:t>
      </w:r>
    </w:p>
    <w:p>
      <w:pPr>
        <w:pStyle w:val="Heading2"/>
      </w:pPr>
      <w:r>
        <w:t xml:space="preserve">Attirer — capter l'attention</w:t>
      </w:r>
    </w:p>
    <w:p>
      <w:pPr>
        <w:pStyle w:val="ListParagraph"/>
        <w:numPr>
          <w:ilvl w:val="0"/>
          <w:numId w:val="2"/>
        </w:numPr>
        <w:spacing w:after="70" w:line="264"/>
      </w:pPr>
      <w:r>
        <w:rPr>
          <w:b/>
          <w:bCs/>
          <w:color w:val="0E1633"/>
        </w:rPr>
        <w:t xml:space="preserve">Démonstration en direct : </w:t>
      </w:r>
      <w:r>
        <w:t xml:space="preserve">sur un marché, une chambre de commerce, un groupe d'entrepreneurs : on crée LIVE le devis ou le logo de quelqu'un, en 60 secondes. L'effet « waouh » se filme et se partage.</w:t>
      </w:r>
    </w:p>
    <w:p>
      <w:pPr>
        <w:pStyle w:val="ListParagraph"/>
        <w:numPr>
          <w:ilvl w:val="0"/>
          <w:numId w:val="2"/>
        </w:numPr>
        <w:spacing w:after="70" w:line="264"/>
      </w:pPr>
      <w:r>
        <w:rPr>
          <w:b/>
          <w:bCs/>
          <w:color w:val="0E1633"/>
        </w:rPr>
        <w:t xml:space="preserve">WhatsApp d'abord : </w:t>
      </w:r>
      <w:r>
        <w:t xml:space="preserve">c'est LE canal en Afrique de l'Ouest. Statuts, groupes pro, diffusion. Pas Facebook en priorité.</w:t>
      </w:r>
    </w:p>
    <w:p>
      <w:pPr>
        <w:pStyle w:val="ListParagraph"/>
        <w:numPr>
          <w:ilvl w:val="0"/>
          <w:numId w:val="2"/>
        </w:numPr>
        <w:spacing w:after="70" w:line="264"/>
      </w:pPr>
      <w:r>
        <w:rPr>
          <w:b/>
          <w:bCs/>
          <w:color w:val="0E1633"/>
        </w:rPr>
        <w:t xml:space="preserve">Le résultat avant la techno : </w:t>
      </w:r>
      <w:r>
        <w:t xml:space="preserve">montrer le document fini, jamais l'interface. « Voici le contrat qu'un commerçant a créé en 1 minute. »</w:t>
      </w:r>
    </w:p>
    <w:p>
      <w:pPr>
        <w:pStyle w:val="Heading2"/>
      </w:pPr>
      <w:r>
        <w:t xml:space="preserve">Créer le besoin</w:t>
      </w:r>
    </w:p>
    <w:p>
      <w:pPr>
        <w:pStyle w:val="ListParagraph"/>
        <w:numPr>
          <w:ilvl w:val="0"/>
          <w:numId w:val="2"/>
        </w:numPr>
        <w:spacing w:after="70" w:line="264"/>
      </w:pPr>
      <w:r>
        <w:rPr>
          <w:b/>
          <w:bCs/>
          <w:color w:val="0E1633"/>
        </w:rPr>
        <w:t xml:space="preserve">Le calcul de la douleur : </w:t>
      </w:r>
      <w:r>
        <w:t xml:space="preserve">« Combien d'heures par semaine sur vos documents ? Combien payez-vous un graphiste par an ? » Faire dire le chiffre à voix haute.</w:t>
      </w:r>
    </w:p>
    <w:p>
      <w:pPr>
        <w:pStyle w:val="ListParagraph"/>
        <w:numPr>
          <w:ilvl w:val="0"/>
          <w:numId w:val="2"/>
        </w:numPr>
        <w:spacing w:after="70" w:line="264"/>
      </w:pPr>
      <w:r>
        <w:rPr>
          <w:b/>
          <w:bCs/>
          <w:color w:val="0E1633"/>
        </w:rPr>
        <w:t xml:space="preserve">La comparaison visible : </w:t>
      </w:r>
      <w:r>
        <w:t xml:space="preserve">leur support actuel vs celui fait par Jenga, côte à côte. La différence se voit en une seconde.</w:t>
      </w:r>
    </w:p>
    <w:p>
      <w:pPr>
        <w:pStyle w:val="Heading2"/>
      </w:pPr>
      <w:r>
        <w:t xml:space="preserve">Convertir</w:t>
      </w:r>
    </w:p>
    <w:p>
      <w:pPr>
        <w:pStyle w:val="ListParagraph"/>
        <w:numPr>
          <w:ilvl w:val="0"/>
          <w:numId w:val="2"/>
        </w:numPr>
        <w:spacing w:after="70" w:line="264"/>
      </w:pPr>
      <w:r>
        <w:rPr>
          <w:b/>
          <w:bCs/>
          <w:color w:val="0E1633"/>
        </w:rPr>
        <w:t xml:space="preserve">Essai gratuit généreux : </w:t>
      </w:r>
      <w:r>
        <w:t xml:space="preserve">laisser créer un vrai résultat utile AVANT de payer. La valeur se prouve, elle ne se promet pas.</w:t>
      </w:r>
    </w:p>
    <w:p>
      <w:pPr>
        <w:pStyle w:val="ListParagraph"/>
        <w:numPr>
          <w:ilvl w:val="0"/>
          <w:numId w:val="2"/>
        </w:numPr>
        <w:spacing w:after="70" w:line="264"/>
      </w:pPr>
      <w:r>
        <w:rPr>
          <w:b/>
          <w:bCs/>
          <w:color w:val="0E1633"/>
        </w:rPr>
        <w:t xml:space="preserve">Le premier résultat = le moment de vérité : </w:t>
      </w:r>
      <w:r>
        <w:t xml:space="preserve">accompagner l'utilisateur jusqu'à son premier « waouh » (sa première vraie création). C'est là que la conversion se joue.</w:t>
      </w:r>
    </w:p>
    <w:p>
      <w:pPr>
        <w:pStyle w:val="ListParagraph"/>
        <w:numPr>
          <w:ilvl w:val="0"/>
          <w:numId w:val="2"/>
        </w:numPr>
        <w:spacing w:after="70" w:line="264"/>
      </w:pPr>
      <w:r>
        <w:rPr>
          <w:b/>
          <w:bCs/>
          <w:color w:val="0E1633"/>
        </w:rPr>
        <w:t xml:space="preserve">Offre de lancement : </w:t>
      </w:r>
      <w:r>
        <w:t xml:space="preserve">prix de départ accessible pour les 100 premiers, en échange d'un témoignage. On achète de la preuve sociale avec une remise.</w:t>
      </w:r>
    </w:p>
    <w:p>
      <w:pPr>
        <w:pStyle w:val="ListParagraph"/>
        <w:numPr>
          <w:ilvl w:val="0"/>
          <w:numId w:val="2"/>
        </w:numPr>
        <w:spacing w:after="70" w:line="264"/>
      </w:pPr>
      <w:r>
        <w:rPr>
          <w:b/>
          <w:bCs/>
          <w:color w:val="0E1633"/>
        </w:rPr>
        <w:t xml:space="preserve">Paiement Mobile Money : </w:t>
      </w:r>
      <w:r>
        <w:t xml:space="preserve">payer doit être aussi simple qu'envoyer de l'argent à un proche. Tout frottement = vente perdue.</w:t>
      </w:r>
    </w:p>
    <w:p>
      <w:pPr>
        <w:pStyle w:val="Heading2"/>
      </w:pPr>
      <w:r>
        <w:t xml:space="preserve">Fidéliser</w:t>
      </w:r>
    </w:p>
    <w:p>
      <w:pPr>
        <w:pStyle w:val="ListParagraph"/>
        <w:numPr>
          <w:ilvl w:val="0"/>
          <w:numId w:val="2"/>
        </w:numPr>
        <w:spacing w:after="70" w:line="264"/>
      </w:pPr>
      <w:r>
        <w:rPr>
          <w:b/>
          <w:bCs/>
          <w:color w:val="0E1633"/>
        </w:rPr>
        <w:t xml:space="preserve">Aaron, le copilote quotidien : </w:t>
      </w:r>
      <w:r>
        <w:t xml:space="preserve">une raison de revenir chaque jour (plan d'action, opportunités).</w:t>
      </w:r>
    </w:p>
    <w:p>
      <w:pPr>
        <w:pStyle w:val="ListParagraph"/>
        <w:numPr>
          <w:ilvl w:val="0"/>
          <w:numId w:val="2"/>
        </w:numPr>
        <w:spacing w:after="70" w:line="264"/>
      </w:pPr>
      <w:r>
        <w:rPr>
          <w:b/>
          <w:bCs/>
          <w:color w:val="0E1633"/>
        </w:rPr>
        <w:t xml:space="preserve">Le coût de départ : </w:t>
      </w:r>
      <w:r>
        <w:t xml:space="preserve">plus l'entreprise met sa mémoire, ses documents et ses projets dans Jenga, plus partir devient coûteux.</w:t>
      </w:r>
    </w:p>
    <w:p>
      <w:pPr>
        <w:pStyle w:val="ListParagraph"/>
        <w:numPr>
          <w:ilvl w:val="0"/>
          <w:numId w:val="2"/>
        </w:numPr>
        <w:spacing w:after="70" w:line="264"/>
      </w:pPr>
      <w:r>
        <w:rPr>
          <w:b/>
          <w:bCs/>
          <w:color w:val="0E1633"/>
        </w:rPr>
        <w:t xml:space="preserve">Programme de parrainage : </w:t>
      </w:r>
      <w:r>
        <w:t xml:space="preserve">chaque client satisfait en amène d'autres. L'entrepreneur africain fait confiance à la recommandation d'un pair, pas à une pub.</w:t>
      </w:r>
    </w:p>
    <w:p>
      <w:pPr>
        <w:pStyle w:val="Heading1"/>
      </w:pPr>
      <w:r>
        <w:t xml:space="preserve">6. Contenu qui donne envie d'essayer</w:t>
      </w:r>
    </w:p>
    <w:p>
      <w:pPr>
        <w:pStyle w:val="ListParagraph"/>
        <w:numPr>
          <w:ilvl w:val="0"/>
          <w:numId w:val="2"/>
        </w:numPr>
        <w:spacing w:after="70" w:line="264"/>
      </w:pPr>
      <w:r>
        <w:rPr>
          <w:b/>
          <w:bCs/>
          <w:color w:val="0E1633"/>
        </w:rPr>
        <w:t xml:space="preserve">Vidéos « 60 secondes chrono » : </w:t>
      </w:r>
      <w:r>
        <w:t xml:space="preserve">un vrai entrepreneur, un vrai besoin, un chronomètre. On crée son devis / logo / présentation en direct. Format court, vertical, pour WhatsApp et TikTok.</w:t>
      </w:r>
    </w:p>
    <w:p>
      <w:pPr>
        <w:pStyle w:val="ListParagraph"/>
        <w:numPr>
          <w:ilvl w:val="0"/>
          <w:numId w:val="2"/>
        </w:numPr>
        <w:spacing w:after="70" w:line="264"/>
      </w:pPr>
      <w:r>
        <w:rPr>
          <w:b/>
          <w:bCs/>
          <w:color w:val="0E1633"/>
        </w:rPr>
        <w:t xml:space="preserve">Études de cas locales : </w:t>
      </w:r>
      <w:r>
        <w:t xml:space="preserve">« Awa, couturière à Cotonou, a créé sa boutique en ligne en une soirée. » Visage réel, résultat réel, chiffre réel.</w:t>
      </w:r>
    </w:p>
    <w:p>
      <w:pPr>
        <w:pStyle w:val="ListParagraph"/>
        <w:numPr>
          <w:ilvl w:val="0"/>
          <w:numId w:val="2"/>
        </w:numPr>
        <w:spacing w:after="70" w:line="264"/>
      </w:pPr>
      <w:r>
        <w:rPr>
          <w:b/>
          <w:bCs/>
          <w:color w:val="0E1633"/>
        </w:rPr>
        <w:t xml:space="preserve">Le comparatif « avant / après » : </w:t>
      </w:r>
      <w:r>
        <w:t xml:space="preserve">le support amateur de départ, le résultat Jenga à côté. Imbattable visuellement.</w:t>
      </w:r>
    </w:p>
    <w:p>
      <w:pPr>
        <w:pStyle w:val="ListParagraph"/>
        <w:numPr>
          <w:ilvl w:val="0"/>
          <w:numId w:val="2"/>
        </w:numPr>
        <w:spacing w:after="70" w:line="264"/>
      </w:pPr>
      <w:r>
        <w:rPr>
          <w:b/>
          <w:bCs/>
          <w:color w:val="0E1633"/>
        </w:rPr>
        <w:t xml:space="preserve">Témoignages vidéo : </w:t>
      </w:r>
      <w:r>
        <w:t xml:space="preserve">30 secondes, un client dit ce qu'il a gagné (temps ou argent), pas ce qu'est le produit.</w:t>
      </w:r>
    </w:p>
    <w:p>
      <w:pPr>
        <w:pStyle w:val="ListParagraph"/>
        <w:numPr>
          <w:ilvl w:val="0"/>
          <w:numId w:val="2"/>
        </w:numPr>
        <w:spacing w:after="70" w:line="264"/>
      </w:pPr>
      <w:r>
        <w:rPr>
          <w:b/>
          <w:bCs/>
          <w:color w:val="0E1633"/>
        </w:rPr>
        <w:t xml:space="preserve">Défi public : </w:t>
      </w:r>
      <w:r>
        <w:t xml:space="preserve">« Donnez-moi votre métier, je vous crée un outil en direct. » Sur un groupe WhatsApp ou en événement.</w:t>
      </w:r>
    </w:p>
    <w:p>
      <w:pPr>
        <w:pBdr>
          <w:left w:val="single" w:color="A8842F" w:sz="18" w:space="14"/>
        </w:pBdr>
        <w:spacing w:after="160" w:before="80"/>
        <w:ind w:left="340"/>
      </w:pPr>
      <w:r>
        <w:rPr>
          <w:i/>
          <w:iCs/>
          <w:color w:val="0E1633"/>
          <w:sz w:val="24"/>
          <w:szCs w:val="24"/>
        </w:rPr>
        <w:t xml:space="preserve">Règle d'or du contenu : on ne montre jamais l'application. On montre la tête de la personne quand elle voit son résultat.</w:t>
      </w:r>
    </w:p>
    <w:p>
      <w:pPr>
        <w:pStyle w:val="Heading1"/>
      </w:pPr>
      <w:r>
        <w:t xml:space="preserve">7. Plan de communication — 90 jours</w:t>
      </w:r>
    </w:p>
    <w:p>
      <w:pPr>
        <w:spacing w:after="160" w:line="288"/>
      </w:pPr>
      <w:r>
        <w:rPr>
          <w:i/>
          <w:iCs/>
          <w:color w:val="5A6486"/>
          <w:sz w:val="24"/>
          <w:szCs w:val="24"/>
        </w:rPr>
        <w:t xml:space="preserve">Un plan réaliste pour une petite équipe. L'objectif des 90 jours n'est pas la gloire : c'est d'obtenir les 10 à 30 premiers clients payants et leurs témoignages.</w:t>
      </w:r>
    </w:p>
    <w:p>
      <w:pPr>
        <w:pStyle w:val="Heading2"/>
      </w:pPr>
      <w:r>
        <w:t xml:space="preserve">Semaines 1 à 4 — Prouver la valeur (fondations)</w:t>
      </w:r>
    </w:p>
    <w:p>
      <w:pPr>
        <w:pStyle w:val="ListParagraph"/>
        <w:numPr>
          <w:ilvl w:val="0"/>
          <w:numId w:val="2"/>
        </w:numPr>
        <w:spacing w:after="70" w:line="264"/>
      </w:pPr>
      <w:r>
        <w:rPr>
          <w:b/>
          <w:bCs/>
          <w:color w:val="0E1633"/>
        </w:rPr>
        <w:t xml:space="preserve">Objectif : </w:t>
      </w:r>
      <w:r>
        <w:t xml:space="preserve">obtenir 10 utilisateurs réels qui créent un vrai résultat et le gardent.</w:t>
      </w:r>
    </w:p>
    <w:p>
      <w:pPr>
        <w:pStyle w:val="ListParagraph"/>
        <w:numPr>
          <w:ilvl w:val="0"/>
          <w:numId w:val="2"/>
        </w:numPr>
        <w:spacing w:after="70" w:line="264"/>
      </w:pPr>
      <w:r>
        <w:rPr>
          <w:b/>
          <w:bCs/>
          <w:color w:val="0E1633"/>
        </w:rPr>
        <w:t xml:space="preserve">Actions : </w:t>
      </w:r>
      <w:r>
        <w:t xml:space="preserve">cibler 30 PME / cabinets / ONG accessibles. Démonstration en direct à chacun. Accompagner jusqu'au premier résultat.</w:t>
      </w:r>
    </w:p>
    <w:p>
      <w:pPr>
        <w:pStyle w:val="ListParagraph"/>
        <w:numPr>
          <w:ilvl w:val="0"/>
          <w:numId w:val="2"/>
        </w:numPr>
        <w:spacing w:after="70" w:line="264"/>
      </w:pPr>
      <w:r>
        <w:rPr>
          <w:b/>
          <w:bCs/>
          <w:color w:val="0E1633"/>
        </w:rPr>
        <w:t xml:space="preserve">Contenus : </w:t>
      </w:r>
      <w:r>
        <w:t xml:space="preserve">filmer chaque démonstration réussie (60 sec). Premiers avant/après.</w:t>
      </w:r>
    </w:p>
    <w:p>
      <w:pPr>
        <w:pStyle w:val="ListParagraph"/>
        <w:numPr>
          <w:ilvl w:val="0"/>
          <w:numId w:val="2"/>
        </w:numPr>
        <w:spacing w:after="70" w:line="264"/>
      </w:pPr>
      <w:r>
        <w:rPr>
          <w:b/>
          <w:bCs/>
          <w:color w:val="0E1633"/>
        </w:rPr>
        <w:t xml:space="preserve">Canaux : </w:t>
      </w:r>
      <w:r>
        <w:t xml:space="preserve">contact direct, WhatsApp, bouche-à-oreille. Pas encore de pub.</w:t>
      </w:r>
    </w:p>
    <w:p>
      <w:pPr>
        <w:pStyle w:val="Heading2"/>
      </w:pPr>
      <w:r>
        <w:t xml:space="preserve">Semaines 5 à 8 — Transformer la preuve en ventes</w:t>
      </w:r>
    </w:p>
    <w:p>
      <w:pPr>
        <w:pStyle w:val="ListParagraph"/>
        <w:numPr>
          <w:ilvl w:val="0"/>
          <w:numId w:val="2"/>
        </w:numPr>
        <w:spacing w:after="70" w:line="264"/>
      </w:pPr>
      <w:r>
        <w:rPr>
          <w:b/>
          <w:bCs/>
          <w:color w:val="0E1633"/>
        </w:rPr>
        <w:t xml:space="preserve">Objectif : </w:t>
      </w:r>
      <w:r>
        <w:t xml:space="preserve">convertir les premiers utilisateurs en clients payants. Viser 10 à 20 payants.</w:t>
      </w:r>
    </w:p>
    <w:p>
      <w:pPr>
        <w:pStyle w:val="ListParagraph"/>
        <w:numPr>
          <w:ilvl w:val="0"/>
          <w:numId w:val="2"/>
        </w:numPr>
        <w:spacing w:after="70" w:line="264"/>
      </w:pPr>
      <w:r>
        <w:rPr>
          <w:b/>
          <w:bCs/>
          <w:color w:val="0E1633"/>
        </w:rPr>
        <w:t xml:space="preserve">Actions : </w:t>
      </w:r>
      <w:r>
        <w:t xml:space="preserve">offre de lancement (100 premiers) contre témoignage. Activer le parrainage.</w:t>
      </w:r>
    </w:p>
    <w:p>
      <w:pPr>
        <w:pStyle w:val="ListParagraph"/>
        <w:numPr>
          <w:ilvl w:val="0"/>
          <w:numId w:val="2"/>
        </w:numPr>
        <w:spacing w:after="70" w:line="264"/>
      </w:pPr>
      <w:r>
        <w:rPr>
          <w:b/>
          <w:bCs/>
          <w:color w:val="0E1633"/>
        </w:rPr>
        <w:t xml:space="preserve">Contenus : </w:t>
      </w:r>
      <w:r>
        <w:t xml:space="preserve">2-3 études de cas locales avec visage et chiffre. Témoignages vidéo.</w:t>
      </w:r>
    </w:p>
    <w:p>
      <w:pPr>
        <w:pStyle w:val="ListParagraph"/>
        <w:numPr>
          <w:ilvl w:val="0"/>
          <w:numId w:val="2"/>
        </w:numPr>
        <w:spacing w:after="70" w:line="264"/>
      </w:pPr>
      <w:r>
        <w:rPr>
          <w:b/>
          <w:bCs/>
          <w:color w:val="0E1633"/>
        </w:rPr>
        <w:t xml:space="preserve">Canaux : </w:t>
      </w:r>
      <w:r>
        <w:t xml:space="preserve">statuts et groupes WhatsApp, diffusion des études de cas, recommandations de pairs.</w:t>
      </w:r>
    </w:p>
    <w:p>
      <w:pPr>
        <w:pStyle w:val="Heading2"/>
      </w:pPr>
      <w:r>
        <w:t xml:space="preserve">Semaines 9 à 12 — Amplifier ce qui marche</w:t>
      </w:r>
    </w:p>
    <w:p>
      <w:pPr>
        <w:pStyle w:val="ListParagraph"/>
        <w:numPr>
          <w:ilvl w:val="0"/>
          <w:numId w:val="2"/>
        </w:numPr>
        <w:spacing w:after="70" w:line="264"/>
      </w:pPr>
      <w:r>
        <w:rPr>
          <w:b/>
          <w:bCs/>
          <w:color w:val="0E1633"/>
        </w:rPr>
        <w:t xml:space="preserve">Objectif : </w:t>
      </w:r>
      <w:r>
        <w:t xml:space="preserve">identifier le segment et le message qui convertissent le mieux, et y mettre toute l'énergie.</w:t>
      </w:r>
    </w:p>
    <w:p>
      <w:pPr>
        <w:pStyle w:val="ListParagraph"/>
        <w:numPr>
          <w:ilvl w:val="0"/>
          <w:numId w:val="2"/>
        </w:numPr>
        <w:spacing w:after="70" w:line="264"/>
      </w:pPr>
      <w:r>
        <w:rPr>
          <w:b/>
          <w:bCs/>
          <w:color w:val="0E1633"/>
        </w:rPr>
        <w:t xml:space="preserve">Actions : </w:t>
      </w:r>
      <w:r>
        <w:t xml:space="preserve">doubler la mise sur le canal et la cible les plus rentables. Partenariats (chambres de commerce, incubateurs, groupements de métiers).</w:t>
      </w:r>
    </w:p>
    <w:p>
      <w:pPr>
        <w:pStyle w:val="ListParagraph"/>
        <w:numPr>
          <w:ilvl w:val="0"/>
          <w:numId w:val="2"/>
        </w:numPr>
        <w:spacing w:after="70" w:line="264"/>
      </w:pPr>
      <w:r>
        <w:rPr>
          <w:b/>
          <w:bCs/>
          <w:color w:val="0E1633"/>
        </w:rPr>
        <w:t xml:space="preserve">Contenus : </w:t>
      </w:r>
      <w:r>
        <w:t xml:space="preserve">série de défis publics, comparatifs, témoignages en volume.</w:t>
      </w:r>
    </w:p>
    <w:p>
      <w:pPr>
        <w:pStyle w:val="ListParagraph"/>
        <w:numPr>
          <w:ilvl w:val="0"/>
          <w:numId w:val="2"/>
        </w:numPr>
        <w:spacing w:after="70" w:line="264"/>
      </w:pPr>
      <w:r>
        <w:rPr>
          <w:b/>
          <w:bCs/>
          <w:color w:val="0E1633"/>
        </w:rPr>
        <w:t xml:space="preserve">Canaux : </w:t>
      </w:r>
      <w:r>
        <w:t xml:space="preserve">WhatsApp à grande échelle, événements, premiers tests de publicité ciblée — seulement maintenant, car on sait quoi dire et à qui.</w:t>
      </w:r>
    </w:p>
    <w:p>
      <w:pPr>
        <w:pStyle w:val="Heading1"/>
      </w:pPr>
      <w:r>
        <w:t xml:space="preserve">8. Éliminer l'objection « j'ai déjà ChatGPT / Canva »</w:t>
      </w:r>
    </w:p>
    <w:p>
      <w:pPr>
        <w:spacing w:after="140" w:line="276"/>
      </w:pPr>
      <w:r>
        <w:t xml:space="preserve">Cette objection ne viendra que des entrepreneurs les plus connectés (une minorité). Voici comment la désarmer :</w:t>
      </w:r>
    </w:p>
    <w:p>
      <w:pPr>
        <w:pStyle w:val="ListParagraph"/>
        <w:numPr>
          <w:ilvl w:val="0"/>
          <w:numId w:val="2"/>
        </w:numPr>
        <w:spacing w:after="70" w:line="264"/>
      </w:pPr>
      <w:r>
        <w:rPr>
          <w:b/>
          <w:bCs/>
          <w:color w:val="0E1633"/>
        </w:rPr>
        <w:t xml:space="preserve">Recadrer sur le résultat : </w:t>
      </w:r>
      <w:r>
        <w:t xml:space="preserve">« ChatGPT vous répond. Jenga vous livre le document fini, prêt à envoyer, avec le Mobile Money et le contexte d'ici. »</w:t>
      </w:r>
    </w:p>
    <w:p>
      <w:pPr>
        <w:pStyle w:val="ListParagraph"/>
        <w:numPr>
          <w:ilvl w:val="0"/>
          <w:numId w:val="2"/>
        </w:numPr>
        <w:spacing w:after="70" w:line="264"/>
      </w:pPr>
      <w:r>
        <w:rPr>
          <w:b/>
          <w:bCs/>
          <w:color w:val="0E1633"/>
        </w:rPr>
        <w:t xml:space="preserve">Recadrer sur le temps : </w:t>
      </w:r>
      <w:r>
        <w:t xml:space="preserve">« Avec ChatGPT, il faut savoir quoi demander, copier, mettre en forme. Avec Jenga, vous cliquez, c'est fait. »</w:t>
      </w:r>
    </w:p>
    <w:p>
      <w:pPr>
        <w:pStyle w:val="ListParagraph"/>
        <w:numPr>
          <w:ilvl w:val="0"/>
          <w:numId w:val="2"/>
        </w:numPr>
        <w:spacing w:after="70" w:line="264"/>
      </w:pPr>
      <w:r>
        <w:rPr>
          <w:b/>
          <w:bCs/>
          <w:color w:val="0E1633"/>
        </w:rPr>
        <w:t xml:space="preserve">Recadrer sur le tout-en-un : </w:t>
      </w:r>
      <w:r>
        <w:t xml:space="preserve">« Canva pour les visuels, un autre outil pour les contrats, un autre pour l'Excel… Jenga, c'est un seul endroit. »</w:t>
      </w:r>
    </w:p>
    <w:p>
      <w:pPr>
        <w:pStyle w:val="ListParagraph"/>
        <w:numPr>
          <w:ilvl w:val="0"/>
          <w:numId w:val="2"/>
        </w:numPr>
        <w:spacing w:after="70" w:line="264"/>
      </w:pPr>
      <w:r>
        <w:rPr>
          <w:b/>
          <w:bCs/>
          <w:color w:val="0E1633"/>
        </w:rPr>
        <w:t xml:space="preserve">Recadrer sur le local : </w:t>
      </w:r>
      <w:r>
        <w:t xml:space="preserve">« Ces outils ne connaissent ni le FCFA, ni le Mobile Money, ni l'OHADA, ni nos langues. Jenga, oui. »</w:t>
      </w:r>
    </w:p>
    <w:p>
      <w:pPr>
        <w:pBdr>
          <w:left w:val="single" w:color="A8842F" w:sz="18" w:space="14"/>
        </w:pBdr>
        <w:spacing w:after="160" w:before="80"/>
        <w:ind w:left="340"/>
      </w:pPr>
      <w:r>
        <w:rPr>
          <w:i/>
          <w:iCs/>
          <w:color w:val="0E1633"/>
          <w:sz w:val="24"/>
          <w:szCs w:val="24"/>
        </w:rPr>
        <w:t xml:space="preserve">La meilleure réponse à l'objection n'est pas un argument. C'est une démonstration de 60 secondes qui produit un résultat qu'ils n'auraient pas obtenu aussi vite ailleurs.</w:t>
      </w:r>
    </w:p>
    <w:p>
      <w:pPr>
        <w:pStyle w:val="Heading1"/>
      </w:pPr>
      <w:r>
        <w:t xml:space="preserve">9. La seule chose à ne pas oublier</w:t>
      </w:r>
    </w:p>
    <w:p>
      <w:pPr>
        <w:spacing w:after="140" w:line="276"/>
      </w:pPr>
      <w:r>
        <w:rPr>
          <w:b w:val="false"/>
          <w:bCs w:val="false"/>
        </w:rPr>
        <w:t xml:space="preserve">Tout ce document tient sur une idée : on ne vend pas Jenga, on vend le résultat que Jenga produit. Le produit fonctionne déjà. La marque est prête. Le design est solide. Ce qui manque, ce ne sont plus des écrans — c'est la preuve, sur le terrain, qu'un entrepreneur gagne du temps ou de l'argent grâce à Jenga.</w:t>
      </w:r>
    </w:p>
    <w:p>
      <w:pPr>
        <w:spacing w:after="140" w:line="276"/>
      </w:pPr>
      <w:r>
        <w:t xml:space="preserve">La prochaine action n'est pas de construire. C'est d'aller chercher les 10 premiers clients payants, un par un, en leur montrant leur propre résultat. Le reste — pub, contenu, échelle — ne fonctionne qu'après cette preuve.</w:t>
      </w:r>
    </w:p>
    <w:p>
      <w:pPr>
        <w:pBdr>
          <w:left w:val="single" w:color="A8842F" w:sz="18" w:space="14"/>
        </w:pBdr>
        <w:spacing w:after="160" w:before="80"/>
        <w:ind w:left="340"/>
      </w:pPr>
      <w:r>
        <w:rPr>
          <w:i/>
          <w:iCs/>
          <w:color w:val="0E1633"/>
          <w:sz w:val="24"/>
          <w:szCs w:val="24"/>
        </w:rPr>
        <w:t xml:space="preserve">Un produit qui résout un vrai problème pour 10 personnes qui paient vaut mille fois plus qu'un produit parfait que personne n'a encore essayé d'acheter.</w:t>
      </w:r>
    </w:p>
    <w:p>
      <w:pPr>
        <w:spacing w:before="300"/>
        <w:jc w:val="center"/>
      </w:pPr>
      <w:r>
        <w:rPr>
          <w:color w:val="5A6486"/>
          <w:sz w:val="18"/>
          <w:szCs w:val="18"/>
        </w:rPr>
        <w:t xml:space="preserve">Light Company LLC · contact@lightco.group · WhatsApp +229 61 31 28 45 · lightco.group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6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3C77A" w:sz="8" w:space="6"/>
      </w:pBdr>
      <w:spacing w:after="200" w:before="320"/>
      <w:outlineLvl w:val="0"/>
    </w:pPr>
    <w:rPr>
      <w:rFonts w:ascii="Calibri" w:cs="Calibri" w:eastAsia="Calibri" w:hAnsi="Calibri"/>
      <w:b/>
      <w:bCs/>
      <w:color w:val="1C3293"/>
      <w:sz w:val="34"/>
      <w:szCs w:val="34"/>
    </w:rPr>
  </w:style>
  <w:style w:type="paragraph" w:styleId="Heading2">
    <w:name w:val="Heading 2"/>
    <w:basedOn w:val="Normal"/>
    <w:next w:val="Normal"/>
    <w:qFormat/>
    <w:pPr>
      <w:spacing w:after="120" w:before="200"/>
      <w:outlineLvl w:val="1"/>
    </w:pPr>
    <w:rPr>
      <w:rFonts w:ascii="Calibri" w:cs="Calibri" w:eastAsia="Calibri" w:hAnsi="Calibri"/>
      <w:b/>
      <w:bCs/>
      <w:color w:val="0E16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2026-06-15T00:57:44.123Z</dcterms:created>
  <dcterms:modified xsi:type="dcterms:W3CDTF">2026-06-15T00:57:44.123Z</dcterms:modified>
</cp:coreProperties>
</file>

<file path=docProps/custom.xml><?xml version="1.0" encoding="utf-8"?>
<Properties xmlns="http://schemas.openxmlformats.org/officeDocument/2006/custom-properties" xmlns:vt="http://schemas.openxmlformats.org/officeDocument/2006/docPropsVTypes"/>
</file>