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F489" w14:textId="77777777" w:rsidR="00D91A3F" w:rsidRDefault="00000000">
      <w:pPr>
        <w:jc w:val="center"/>
      </w:pPr>
      <w:r>
        <w:rPr>
          <w:rFonts w:ascii="Calibri" w:eastAsia="Calibri" w:hAnsi="Calibri"/>
          <w:b/>
          <w:color w:val="1F497D"/>
          <w:sz w:val="44"/>
        </w:rPr>
        <w:t>AI4I 2020 Predictive Maintenance</w:t>
      </w:r>
      <w:r>
        <w:rPr>
          <w:rFonts w:ascii="Calibri" w:eastAsia="Calibri" w:hAnsi="Calibri"/>
          <w:b/>
          <w:color w:val="1F497D"/>
          <w:sz w:val="44"/>
        </w:rPr>
        <w:br/>
        <w:t>Full Project Report</w:t>
      </w:r>
    </w:p>
    <w:p w14:paraId="6C912ED1" w14:textId="77777777" w:rsidR="00D91A3F" w:rsidRDefault="00D91A3F"/>
    <w:p w14:paraId="18BDFC4B" w14:textId="77777777" w:rsidR="00D91A3F" w:rsidRDefault="00000000">
      <w:pPr>
        <w:jc w:val="center"/>
      </w:pPr>
      <w:r>
        <w:rPr>
          <w:rFonts w:ascii="Calibri" w:eastAsia="Calibri" w:hAnsi="Calibri"/>
          <w:color w:val="808080"/>
          <w:sz w:val="19"/>
        </w:rPr>
        <w:t>Date: April 23, 2026  |  Author: lightgo  |  lightgo1230@gmail.com</w:t>
      </w:r>
    </w:p>
    <w:p w14:paraId="4B84802B" w14:textId="77777777" w:rsidR="00D91A3F" w:rsidRDefault="00000000">
      <w:r>
        <w:br w:type="page"/>
      </w:r>
    </w:p>
    <w:p w14:paraId="3535D0EE" w14:textId="77777777" w:rsidR="00D91A3F" w:rsidRDefault="00000000">
      <w:pPr>
        <w:spacing w:before="240" w:after="80"/>
      </w:pPr>
      <w:r>
        <w:rPr>
          <w:rFonts w:ascii="Calibri" w:eastAsia="Calibri" w:hAnsi="Calibri"/>
          <w:b/>
          <w:color w:val="1F497D"/>
          <w:sz w:val="32"/>
        </w:rPr>
        <w:lastRenderedPageBreak/>
        <w:t>1. Project Overview</w:t>
      </w:r>
    </w:p>
    <w:p w14:paraId="6C9D1619" w14:textId="77777777" w:rsidR="00D91A3F" w:rsidRDefault="00000000">
      <w:pPr>
        <w:spacing w:after="40"/>
      </w:pPr>
      <w:r>
        <w:rPr>
          <w:rFonts w:ascii="Calibri" w:eastAsia="Calibri" w:hAnsi="Calibri"/>
          <w:sz w:val="21"/>
        </w:rPr>
        <w:t>This project applies a PyTorch-based Multi-Layer Perceptron (MLP) to the AI4I 2020 Predictive Maintenance Dataset for binary classification of machine failures. The trained model is packaged into a fully standalone Windows desktop application built with Rust and the egui GUI framework, requiring no Python or external dependencies.</w:t>
      </w:r>
    </w:p>
    <w:p w14:paraId="61659C8A" w14:textId="77777777" w:rsidR="00D91A3F" w:rsidRDefault="00D91A3F"/>
    <w:p w14:paraId="123343DC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1.1 Objectives</w:t>
      </w:r>
    </w:p>
    <w:p w14:paraId="53BF0DB6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Predict machine failure (binary: Normal / Failure) from industrial sensor data</w:t>
      </w:r>
    </w:p>
    <w:p w14:paraId="637DE132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Handle severe class imbalance (28.5:1) via BCEWithLogitsLoss pos_weight</w:t>
      </w:r>
    </w:p>
    <w:p w14:paraId="6F353273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Deploy as a self-contained Windows executable with real-time inference UI</w:t>
      </w:r>
    </w:p>
    <w:p w14:paraId="66DD4635" w14:textId="77777777" w:rsidR="00D91A3F" w:rsidRDefault="00D91A3F"/>
    <w:p w14:paraId="51DB56C4" w14:textId="77777777" w:rsidR="00D91A3F" w:rsidRDefault="00000000">
      <w:pPr>
        <w:spacing w:before="240" w:after="80"/>
      </w:pPr>
      <w:r>
        <w:rPr>
          <w:rFonts w:ascii="Calibri" w:eastAsia="Calibri" w:hAnsi="Calibri"/>
          <w:b/>
          <w:color w:val="1F497D"/>
          <w:sz w:val="32"/>
        </w:rPr>
        <w:t>2. Dataset</w:t>
      </w:r>
    </w:p>
    <w:p w14:paraId="669C6C2D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2.1 Overview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D91A3F" w14:paraId="5813B96A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19EEE56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w="4419" w:type="dxa"/>
            <w:shd w:val="clear" w:color="auto" w:fill="1F497D"/>
          </w:tcPr>
          <w:p w14:paraId="7CE4295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Detail</w:t>
            </w:r>
          </w:p>
        </w:tc>
      </w:tr>
      <w:tr w:rsidR="00D91A3F" w14:paraId="26102BD1" w14:textId="77777777">
        <w:trPr>
          <w:jc w:val="center"/>
        </w:trPr>
        <w:tc>
          <w:tcPr>
            <w:tcW w:w="4419" w:type="dxa"/>
            <w:shd w:val="clear" w:color="auto" w:fill="DCE6F1"/>
          </w:tcPr>
          <w:p w14:paraId="07BCEF4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Source</w:t>
            </w:r>
          </w:p>
        </w:tc>
        <w:tc>
          <w:tcPr>
            <w:tcW w:w="4419" w:type="dxa"/>
            <w:shd w:val="clear" w:color="auto" w:fill="DCE6F1"/>
          </w:tcPr>
          <w:p w14:paraId="7633389F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AI4I 2020 Predictive Maintenance Dataset</w:t>
            </w:r>
          </w:p>
        </w:tc>
      </w:tr>
      <w:tr w:rsidR="00D91A3F" w14:paraId="6F19D8E8" w14:textId="77777777">
        <w:trPr>
          <w:jc w:val="center"/>
        </w:trPr>
        <w:tc>
          <w:tcPr>
            <w:tcW w:w="4419" w:type="dxa"/>
            <w:shd w:val="clear" w:color="auto" w:fill="FFFFFF"/>
          </w:tcPr>
          <w:p w14:paraId="556DB4B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Total Samples</w:t>
            </w:r>
          </w:p>
        </w:tc>
        <w:tc>
          <w:tcPr>
            <w:tcW w:w="4419" w:type="dxa"/>
            <w:shd w:val="clear" w:color="auto" w:fill="FFFFFF"/>
          </w:tcPr>
          <w:p w14:paraId="6CBB78E5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10,000</w:t>
            </w:r>
          </w:p>
        </w:tc>
      </w:tr>
      <w:tr w:rsidR="00D91A3F" w14:paraId="72F90FB9" w14:textId="77777777">
        <w:trPr>
          <w:jc w:val="center"/>
        </w:trPr>
        <w:tc>
          <w:tcPr>
            <w:tcW w:w="4419" w:type="dxa"/>
            <w:shd w:val="clear" w:color="auto" w:fill="DCE6F1"/>
          </w:tcPr>
          <w:p w14:paraId="4DA335E4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Normal</w:t>
            </w:r>
          </w:p>
        </w:tc>
        <w:tc>
          <w:tcPr>
            <w:tcW w:w="4419" w:type="dxa"/>
            <w:shd w:val="clear" w:color="auto" w:fill="DCE6F1"/>
          </w:tcPr>
          <w:p w14:paraId="09573E2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9,661  (96.6 %)</w:t>
            </w:r>
          </w:p>
        </w:tc>
      </w:tr>
      <w:tr w:rsidR="00D91A3F" w14:paraId="59AABB46" w14:textId="77777777">
        <w:trPr>
          <w:jc w:val="center"/>
        </w:trPr>
        <w:tc>
          <w:tcPr>
            <w:tcW w:w="4419" w:type="dxa"/>
            <w:shd w:val="clear" w:color="auto" w:fill="FFFFFF"/>
          </w:tcPr>
          <w:p w14:paraId="57DD221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Failure</w:t>
            </w:r>
          </w:p>
        </w:tc>
        <w:tc>
          <w:tcPr>
            <w:tcW w:w="4419" w:type="dxa"/>
            <w:shd w:val="clear" w:color="auto" w:fill="FFFFFF"/>
          </w:tcPr>
          <w:p w14:paraId="5970DBB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339  (3.4 %)</w:t>
            </w:r>
          </w:p>
        </w:tc>
      </w:tr>
      <w:tr w:rsidR="00D91A3F" w14:paraId="7999F47D" w14:textId="77777777">
        <w:trPr>
          <w:jc w:val="center"/>
        </w:trPr>
        <w:tc>
          <w:tcPr>
            <w:tcW w:w="4419" w:type="dxa"/>
            <w:shd w:val="clear" w:color="auto" w:fill="DCE6F1"/>
          </w:tcPr>
          <w:p w14:paraId="05DF4F9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Class Imbalance</w:t>
            </w:r>
          </w:p>
        </w:tc>
        <w:tc>
          <w:tcPr>
            <w:tcW w:w="4419" w:type="dxa"/>
            <w:shd w:val="clear" w:color="auto" w:fill="DCE6F1"/>
          </w:tcPr>
          <w:p w14:paraId="62FC06B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~28.5 : 1</w:t>
            </w:r>
          </w:p>
        </w:tc>
      </w:tr>
      <w:tr w:rsidR="00D91A3F" w14:paraId="1E191749" w14:textId="77777777">
        <w:trPr>
          <w:jc w:val="center"/>
        </w:trPr>
        <w:tc>
          <w:tcPr>
            <w:tcW w:w="4419" w:type="dxa"/>
            <w:shd w:val="clear" w:color="auto" w:fill="FFFFFF"/>
          </w:tcPr>
          <w:p w14:paraId="22455C18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Missing Values</w:t>
            </w:r>
          </w:p>
        </w:tc>
        <w:tc>
          <w:tcPr>
            <w:tcW w:w="4419" w:type="dxa"/>
            <w:shd w:val="clear" w:color="auto" w:fill="FFFFFF"/>
          </w:tcPr>
          <w:p w14:paraId="59EAC1C9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None</w:t>
            </w:r>
          </w:p>
        </w:tc>
      </w:tr>
    </w:tbl>
    <w:p w14:paraId="439F0823" w14:textId="77777777" w:rsidR="00D91A3F" w:rsidRDefault="00D91A3F"/>
    <w:p w14:paraId="4707FE88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2.2 Features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D91A3F" w14:paraId="4BDF2DAA" w14:textId="77777777">
        <w:trPr>
          <w:jc w:val="center"/>
        </w:trPr>
        <w:tc>
          <w:tcPr>
            <w:tcW w:w="2946" w:type="dxa"/>
            <w:shd w:val="clear" w:color="auto" w:fill="1F497D"/>
          </w:tcPr>
          <w:p w14:paraId="18BC7CC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2946" w:type="dxa"/>
            <w:shd w:val="clear" w:color="auto" w:fill="1F497D"/>
          </w:tcPr>
          <w:p w14:paraId="120AA752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2946" w:type="dxa"/>
            <w:shd w:val="clear" w:color="auto" w:fill="1F497D"/>
          </w:tcPr>
          <w:p w14:paraId="3DC1B8E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Preprocessing</w:t>
            </w:r>
          </w:p>
        </w:tc>
      </w:tr>
      <w:tr w:rsidR="00D91A3F" w14:paraId="2C1CB130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4BE7B1F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Machine Type (L/M/H)</w:t>
            </w:r>
          </w:p>
        </w:tc>
        <w:tc>
          <w:tcPr>
            <w:tcW w:w="2946" w:type="dxa"/>
            <w:shd w:val="clear" w:color="auto" w:fill="DCE6F1"/>
          </w:tcPr>
          <w:p w14:paraId="12A431F2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Categorical</w:t>
            </w:r>
          </w:p>
        </w:tc>
        <w:tc>
          <w:tcPr>
            <w:tcW w:w="2946" w:type="dxa"/>
            <w:shd w:val="clear" w:color="auto" w:fill="DCE6F1"/>
          </w:tcPr>
          <w:p w14:paraId="401CCE2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One-Hot Encoding → 3 columns</w:t>
            </w:r>
          </w:p>
        </w:tc>
      </w:tr>
      <w:tr w:rsidR="00D91A3F" w14:paraId="7C1D2F6B" w14:textId="77777777">
        <w:trPr>
          <w:jc w:val="center"/>
        </w:trPr>
        <w:tc>
          <w:tcPr>
            <w:tcW w:w="2946" w:type="dxa"/>
            <w:shd w:val="clear" w:color="auto" w:fill="FFFFFF"/>
          </w:tcPr>
          <w:p w14:paraId="63C6592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Air Temperature [K]</w:t>
            </w:r>
          </w:p>
        </w:tc>
        <w:tc>
          <w:tcPr>
            <w:tcW w:w="2946" w:type="dxa"/>
            <w:shd w:val="clear" w:color="auto" w:fill="FFFFFF"/>
          </w:tcPr>
          <w:p w14:paraId="4B57EBE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Numerical</w:t>
            </w:r>
          </w:p>
        </w:tc>
        <w:tc>
          <w:tcPr>
            <w:tcW w:w="2946" w:type="dxa"/>
            <w:shd w:val="clear" w:color="auto" w:fill="FFFFFF"/>
          </w:tcPr>
          <w:p w14:paraId="07023E5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StandardScaler</w:t>
            </w:r>
          </w:p>
        </w:tc>
      </w:tr>
      <w:tr w:rsidR="00D91A3F" w14:paraId="33F5D933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06B10A18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Process Temperature [K]</w:t>
            </w:r>
          </w:p>
        </w:tc>
        <w:tc>
          <w:tcPr>
            <w:tcW w:w="2946" w:type="dxa"/>
            <w:shd w:val="clear" w:color="auto" w:fill="DCE6F1"/>
          </w:tcPr>
          <w:p w14:paraId="50DCF5B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Numerical</w:t>
            </w:r>
          </w:p>
        </w:tc>
        <w:tc>
          <w:tcPr>
            <w:tcW w:w="2946" w:type="dxa"/>
            <w:shd w:val="clear" w:color="auto" w:fill="DCE6F1"/>
          </w:tcPr>
          <w:p w14:paraId="47CA38E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StandardScaler</w:t>
            </w:r>
          </w:p>
        </w:tc>
      </w:tr>
      <w:tr w:rsidR="00D91A3F" w14:paraId="3F06DA72" w14:textId="77777777">
        <w:trPr>
          <w:jc w:val="center"/>
        </w:trPr>
        <w:tc>
          <w:tcPr>
            <w:tcW w:w="2946" w:type="dxa"/>
            <w:shd w:val="clear" w:color="auto" w:fill="FFFFFF"/>
          </w:tcPr>
          <w:p w14:paraId="799A46D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Rotational Speed [rpm]</w:t>
            </w:r>
          </w:p>
        </w:tc>
        <w:tc>
          <w:tcPr>
            <w:tcW w:w="2946" w:type="dxa"/>
            <w:shd w:val="clear" w:color="auto" w:fill="FFFFFF"/>
          </w:tcPr>
          <w:p w14:paraId="2E9D046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Numerical</w:t>
            </w:r>
          </w:p>
        </w:tc>
        <w:tc>
          <w:tcPr>
            <w:tcW w:w="2946" w:type="dxa"/>
            <w:shd w:val="clear" w:color="auto" w:fill="FFFFFF"/>
          </w:tcPr>
          <w:p w14:paraId="58BF540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StandardScaler</w:t>
            </w:r>
          </w:p>
        </w:tc>
      </w:tr>
      <w:tr w:rsidR="00D91A3F" w14:paraId="017F7ADE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04F71BB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Torque [Nm]</w:t>
            </w:r>
          </w:p>
        </w:tc>
        <w:tc>
          <w:tcPr>
            <w:tcW w:w="2946" w:type="dxa"/>
            <w:shd w:val="clear" w:color="auto" w:fill="DCE6F1"/>
          </w:tcPr>
          <w:p w14:paraId="16EED5D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Numerical</w:t>
            </w:r>
          </w:p>
        </w:tc>
        <w:tc>
          <w:tcPr>
            <w:tcW w:w="2946" w:type="dxa"/>
            <w:shd w:val="clear" w:color="auto" w:fill="DCE6F1"/>
          </w:tcPr>
          <w:p w14:paraId="638F0A0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StandardScaler</w:t>
            </w:r>
          </w:p>
        </w:tc>
      </w:tr>
      <w:tr w:rsidR="00D91A3F" w14:paraId="5E2A3693" w14:textId="77777777">
        <w:trPr>
          <w:jc w:val="center"/>
        </w:trPr>
        <w:tc>
          <w:tcPr>
            <w:tcW w:w="2946" w:type="dxa"/>
            <w:shd w:val="clear" w:color="auto" w:fill="FFFFFF"/>
          </w:tcPr>
          <w:p w14:paraId="12995A7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Tool Wear [min]</w:t>
            </w:r>
          </w:p>
        </w:tc>
        <w:tc>
          <w:tcPr>
            <w:tcW w:w="2946" w:type="dxa"/>
            <w:shd w:val="clear" w:color="auto" w:fill="FFFFFF"/>
          </w:tcPr>
          <w:p w14:paraId="2030231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Numerical</w:t>
            </w:r>
          </w:p>
        </w:tc>
        <w:tc>
          <w:tcPr>
            <w:tcW w:w="2946" w:type="dxa"/>
            <w:shd w:val="clear" w:color="auto" w:fill="FFFFFF"/>
          </w:tcPr>
          <w:p w14:paraId="71BF97A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StandardScaler</w:t>
            </w:r>
          </w:p>
        </w:tc>
      </w:tr>
      <w:tr w:rsidR="00D91A3F" w14:paraId="74B3A981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147C9785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TWF/HDF/PWF/OSF/RNF</w:t>
            </w:r>
          </w:p>
        </w:tc>
        <w:tc>
          <w:tcPr>
            <w:tcW w:w="2946" w:type="dxa"/>
            <w:shd w:val="clear" w:color="auto" w:fill="DCE6F1"/>
          </w:tcPr>
          <w:p w14:paraId="0ACD954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Excluded</w:t>
            </w:r>
          </w:p>
        </w:tc>
        <w:tc>
          <w:tcPr>
            <w:tcW w:w="2946" w:type="dxa"/>
            <w:shd w:val="clear" w:color="auto" w:fill="DCE6F1"/>
          </w:tcPr>
          <w:p w14:paraId="0BE53F22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Data leakage prevention</w:t>
            </w:r>
          </w:p>
        </w:tc>
      </w:tr>
    </w:tbl>
    <w:p w14:paraId="2B7AB5DF" w14:textId="77777777" w:rsidR="00D91A3F" w:rsidRDefault="00D91A3F"/>
    <w:p w14:paraId="1D9FF72B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2.3 Exploratory Data Analysis</w:t>
      </w:r>
    </w:p>
    <w:p w14:paraId="1CD9E738" w14:textId="77777777" w:rsidR="00D91A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8434B5" wp14:editId="40E6E995">
            <wp:extent cx="5029200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as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0477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1. Class Distribution</w:t>
      </w:r>
    </w:p>
    <w:p w14:paraId="7320411D" w14:textId="77777777" w:rsidR="00D91A3F" w:rsidRDefault="00000000">
      <w:pPr>
        <w:jc w:val="center"/>
      </w:pPr>
      <w:r>
        <w:rPr>
          <w:noProof/>
        </w:rPr>
        <w:drawing>
          <wp:inline distT="0" distB="0" distL="0" distR="0" wp14:anchorId="759BCD32" wp14:editId="751BEFB9">
            <wp:extent cx="5029200" cy="2659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eature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E75A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2. Feature Distributions by Class</w:t>
      </w:r>
    </w:p>
    <w:p w14:paraId="34AE3E3D" w14:textId="77777777" w:rsidR="00D91A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C87016" wp14:editId="6380DAC6">
            <wp:extent cx="4572000" cy="40985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9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7C22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3. Feature Correlation Heatmap</w:t>
      </w:r>
    </w:p>
    <w:p w14:paraId="7724F33F" w14:textId="77777777" w:rsidR="00D91A3F" w:rsidRDefault="00000000">
      <w:r>
        <w:br w:type="page"/>
      </w:r>
    </w:p>
    <w:p w14:paraId="5F94C25A" w14:textId="77777777" w:rsidR="00D91A3F" w:rsidRDefault="00000000">
      <w:pPr>
        <w:spacing w:before="240" w:after="80"/>
      </w:pPr>
      <w:r>
        <w:rPr>
          <w:rFonts w:ascii="Calibri" w:eastAsia="Calibri" w:hAnsi="Calibri"/>
          <w:b/>
          <w:color w:val="1F497D"/>
          <w:sz w:val="32"/>
        </w:rPr>
        <w:lastRenderedPageBreak/>
        <w:t>3. Model Architecture</w:t>
      </w:r>
    </w:p>
    <w:p w14:paraId="68F0EA4F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3.1 Network Structure</w:t>
      </w:r>
    </w:p>
    <w:p w14:paraId="7D59BCF3" w14:textId="77777777" w:rsidR="00D91A3F" w:rsidRDefault="00000000">
      <w:pPr>
        <w:spacing w:after="40"/>
      </w:pPr>
      <w:r>
        <w:rPr>
          <w:rFonts w:ascii="Calibri" w:eastAsia="Calibri" w:hAnsi="Calibri"/>
          <w:sz w:val="21"/>
        </w:rPr>
        <w:t>A Multi-Layer Perceptron (MLP) was designed for tabular binary classification. Input dimension is 8 (5 scaled numerical + 3 one-hot encoded). BatchNormalization and Dropout regularize each hidden layer.</w:t>
      </w:r>
    </w:p>
    <w:p w14:paraId="76B2B7D3" w14:textId="77777777" w:rsidR="00D91A3F" w:rsidRDefault="00D91A3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D91A3F" w14:paraId="628914C3" w14:textId="77777777">
        <w:trPr>
          <w:jc w:val="center"/>
        </w:trPr>
        <w:tc>
          <w:tcPr>
            <w:tcW w:w="2209" w:type="dxa"/>
            <w:shd w:val="clear" w:color="auto" w:fill="1F497D"/>
          </w:tcPr>
          <w:p w14:paraId="41431C1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2209" w:type="dxa"/>
            <w:shd w:val="clear" w:color="auto" w:fill="1F497D"/>
          </w:tcPr>
          <w:p w14:paraId="4699F46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w="2209" w:type="dxa"/>
            <w:shd w:val="clear" w:color="auto" w:fill="1F497D"/>
          </w:tcPr>
          <w:p w14:paraId="1B42D16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Activation</w:t>
            </w:r>
          </w:p>
        </w:tc>
        <w:tc>
          <w:tcPr>
            <w:tcW w:w="2209" w:type="dxa"/>
            <w:shd w:val="clear" w:color="auto" w:fill="1F497D"/>
          </w:tcPr>
          <w:p w14:paraId="6D68A4D9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Regularization</w:t>
            </w:r>
          </w:p>
        </w:tc>
      </w:tr>
      <w:tr w:rsidR="00D91A3F" w14:paraId="00458769" w14:textId="77777777">
        <w:trPr>
          <w:jc w:val="center"/>
        </w:trPr>
        <w:tc>
          <w:tcPr>
            <w:tcW w:w="2209" w:type="dxa"/>
            <w:shd w:val="clear" w:color="auto" w:fill="DCE6F1"/>
          </w:tcPr>
          <w:p w14:paraId="3FEE677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Input</w:t>
            </w:r>
          </w:p>
        </w:tc>
        <w:tc>
          <w:tcPr>
            <w:tcW w:w="2209" w:type="dxa"/>
            <w:shd w:val="clear" w:color="auto" w:fill="DCE6F1"/>
          </w:tcPr>
          <w:p w14:paraId="380405E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2209" w:type="dxa"/>
            <w:shd w:val="clear" w:color="auto" w:fill="DCE6F1"/>
          </w:tcPr>
          <w:p w14:paraId="0D63B90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—</w:t>
            </w:r>
          </w:p>
        </w:tc>
        <w:tc>
          <w:tcPr>
            <w:tcW w:w="2209" w:type="dxa"/>
            <w:shd w:val="clear" w:color="auto" w:fill="DCE6F1"/>
          </w:tcPr>
          <w:p w14:paraId="45BD0A6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—</w:t>
            </w:r>
          </w:p>
        </w:tc>
      </w:tr>
      <w:tr w:rsidR="00D91A3F" w14:paraId="63693B18" w14:textId="77777777">
        <w:trPr>
          <w:jc w:val="center"/>
        </w:trPr>
        <w:tc>
          <w:tcPr>
            <w:tcW w:w="2209" w:type="dxa"/>
            <w:shd w:val="clear" w:color="auto" w:fill="FFFFFF"/>
          </w:tcPr>
          <w:p w14:paraId="0668872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Linear + BatchNorm</w:t>
            </w:r>
          </w:p>
        </w:tc>
        <w:tc>
          <w:tcPr>
            <w:tcW w:w="2209" w:type="dxa"/>
            <w:shd w:val="clear" w:color="auto" w:fill="FFFFFF"/>
          </w:tcPr>
          <w:p w14:paraId="731501D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128</w:t>
            </w:r>
          </w:p>
        </w:tc>
        <w:tc>
          <w:tcPr>
            <w:tcW w:w="2209" w:type="dxa"/>
            <w:shd w:val="clear" w:color="auto" w:fill="FFFFFF"/>
          </w:tcPr>
          <w:p w14:paraId="07F458D5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ReLU</w:t>
            </w:r>
          </w:p>
        </w:tc>
        <w:tc>
          <w:tcPr>
            <w:tcW w:w="2209" w:type="dxa"/>
            <w:shd w:val="clear" w:color="auto" w:fill="FFFFFF"/>
          </w:tcPr>
          <w:p w14:paraId="440087D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Dropout 0.3</w:t>
            </w:r>
          </w:p>
        </w:tc>
      </w:tr>
      <w:tr w:rsidR="00D91A3F" w14:paraId="060494BF" w14:textId="77777777">
        <w:trPr>
          <w:jc w:val="center"/>
        </w:trPr>
        <w:tc>
          <w:tcPr>
            <w:tcW w:w="2209" w:type="dxa"/>
            <w:shd w:val="clear" w:color="auto" w:fill="DCE6F1"/>
          </w:tcPr>
          <w:p w14:paraId="570CF3B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Linear + BatchNorm</w:t>
            </w:r>
          </w:p>
        </w:tc>
        <w:tc>
          <w:tcPr>
            <w:tcW w:w="2209" w:type="dxa"/>
            <w:shd w:val="clear" w:color="auto" w:fill="DCE6F1"/>
          </w:tcPr>
          <w:p w14:paraId="26ED9D5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64</w:t>
            </w:r>
          </w:p>
        </w:tc>
        <w:tc>
          <w:tcPr>
            <w:tcW w:w="2209" w:type="dxa"/>
            <w:shd w:val="clear" w:color="auto" w:fill="DCE6F1"/>
          </w:tcPr>
          <w:p w14:paraId="04B952B2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ReLU</w:t>
            </w:r>
          </w:p>
        </w:tc>
        <w:tc>
          <w:tcPr>
            <w:tcW w:w="2209" w:type="dxa"/>
            <w:shd w:val="clear" w:color="auto" w:fill="DCE6F1"/>
          </w:tcPr>
          <w:p w14:paraId="54A62C7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Dropout 0.3</w:t>
            </w:r>
          </w:p>
        </w:tc>
      </w:tr>
      <w:tr w:rsidR="00D91A3F" w14:paraId="5CC81470" w14:textId="77777777">
        <w:trPr>
          <w:jc w:val="center"/>
        </w:trPr>
        <w:tc>
          <w:tcPr>
            <w:tcW w:w="2209" w:type="dxa"/>
            <w:shd w:val="clear" w:color="auto" w:fill="FFFFFF"/>
          </w:tcPr>
          <w:p w14:paraId="78CB09BF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Linear + BatchNorm</w:t>
            </w:r>
          </w:p>
        </w:tc>
        <w:tc>
          <w:tcPr>
            <w:tcW w:w="2209" w:type="dxa"/>
            <w:shd w:val="clear" w:color="auto" w:fill="FFFFFF"/>
          </w:tcPr>
          <w:p w14:paraId="2041E49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32</w:t>
            </w:r>
          </w:p>
        </w:tc>
        <w:tc>
          <w:tcPr>
            <w:tcW w:w="2209" w:type="dxa"/>
            <w:shd w:val="clear" w:color="auto" w:fill="FFFFFF"/>
          </w:tcPr>
          <w:p w14:paraId="1AEB469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ReLU</w:t>
            </w:r>
          </w:p>
        </w:tc>
        <w:tc>
          <w:tcPr>
            <w:tcW w:w="2209" w:type="dxa"/>
            <w:shd w:val="clear" w:color="auto" w:fill="FFFFFF"/>
          </w:tcPr>
          <w:p w14:paraId="4F00624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—</w:t>
            </w:r>
          </w:p>
        </w:tc>
      </w:tr>
      <w:tr w:rsidR="00D91A3F" w14:paraId="605C149C" w14:textId="77777777">
        <w:trPr>
          <w:jc w:val="center"/>
        </w:trPr>
        <w:tc>
          <w:tcPr>
            <w:tcW w:w="2209" w:type="dxa"/>
            <w:shd w:val="clear" w:color="auto" w:fill="DCE6F1"/>
          </w:tcPr>
          <w:p w14:paraId="02C4FF2F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Linear (Output)</w:t>
            </w:r>
          </w:p>
        </w:tc>
        <w:tc>
          <w:tcPr>
            <w:tcW w:w="2209" w:type="dxa"/>
            <w:shd w:val="clear" w:color="auto" w:fill="DCE6F1"/>
          </w:tcPr>
          <w:p w14:paraId="5A7E502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2209" w:type="dxa"/>
            <w:shd w:val="clear" w:color="auto" w:fill="DCE6F1"/>
          </w:tcPr>
          <w:p w14:paraId="3AD64DE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Sigmoid (in loss)</w:t>
            </w:r>
          </w:p>
        </w:tc>
        <w:tc>
          <w:tcPr>
            <w:tcW w:w="2209" w:type="dxa"/>
            <w:shd w:val="clear" w:color="auto" w:fill="DCE6F1"/>
          </w:tcPr>
          <w:p w14:paraId="4A775DF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—</w:t>
            </w:r>
          </w:p>
        </w:tc>
      </w:tr>
    </w:tbl>
    <w:p w14:paraId="478F7CA3" w14:textId="77777777" w:rsidR="00D91A3F" w:rsidRDefault="00D91A3F"/>
    <w:p w14:paraId="66AD5C7E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3.2 Training Configuration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D91A3F" w14:paraId="2C29BFC6" w14:textId="77777777">
        <w:trPr>
          <w:jc w:val="center"/>
        </w:trPr>
        <w:tc>
          <w:tcPr>
            <w:tcW w:w="2946" w:type="dxa"/>
            <w:shd w:val="clear" w:color="auto" w:fill="1F497D"/>
          </w:tcPr>
          <w:p w14:paraId="23C2417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w="2946" w:type="dxa"/>
            <w:shd w:val="clear" w:color="auto" w:fill="1F497D"/>
          </w:tcPr>
          <w:p w14:paraId="6E56371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w="2946" w:type="dxa"/>
            <w:shd w:val="clear" w:color="auto" w:fill="1F497D"/>
          </w:tcPr>
          <w:p w14:paraId="7C8C446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Rationale</w:t>
            </w:r>
          </w:p>
        </w:tc>
      </w:tr>
      <w:tr w:rsidR="00D91A3F" w14:paraId="5F44E9B2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58AECEF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Loss</w:t>
            </w:r>
          </w:p>
        </w:tc>
        <w:tc>
          <w:tcPr>
            <w:tcW w:w="2946" w:type="dxa"/>
            <w:shd w:val="clear" w:color="auto" w:fill="DCE6F1"/>
          </w:tcPr>
          <w:p w14:paraId="4547CBB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BCEWithLogitsLoss</w:t>
            </w:r>
          </w:p>
        </w:tc>
        <w:tc>
          <w:tcPr>
            <w:tcW w:w="2946" w:type="dxa"/>
            <w:shd w:val="clear" w:color="auto" w:fill="DCE6F1"/>
          </w:tcPr>
          <w:p w14:paraId="6E5F7629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Numerically stable; supports pos_weight</w:t>
            </w:r>
          </w:p>
        </w:tc>
      </w:tr>
      <w:tr w:rsidR="00D91A3F" w14:paraId="2C9372C3" w14:textId="77777777">
        <w:trPr>
          <w:jc w:val="center"/>
        </w:trPr>
        <w:tc>
          <w:tcPr>
            <w:tcW w:w="2946" w:type="dxa"/>
            <w:shd w:val="clear" w:color="auto" w:fill="FFFFFF"/>
          </w:tcPr>
          <w:p w14:paraId="71C63398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pos_weight</w:t>
            </w:r>
          </w:p>
        </w:tc>
        <w:tc>
          <w:tcPr>
            <w:tcW w:w="2946" w:type="dxa"/>
            <w:shd w:val="clear" w:color="auto" w:fill="FFFFFF"/>
          </w:tcPr>
          <w:p w14:paraId="5BB6379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28.50</w:t>
            </w:r>
          </w:p>
        </w:tc>
        <w:tc>
          <w:tcPr>
            <w:tcW w:w="2946" w:type="dxa"/>
            <w:shd w:val="clear" w:color="auto" w:fill="FFFFFF"/>
          </w:tcPr>
          <w:p w14:paraId="787E9E7F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= 9,661 / 339  — corrects class imbalance</w:t>
            </w:r>
          </w:p>
        </w:tc>
      </w:tr>
      <w:tr w:rsidR="00D91A3F" w14:paraId="0220A7E8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2FA669C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Optimizer</w:t>
            </w:r>
          </w:p>
        </w:tc>
        <w:tc>
          <w:tcPr>
            <w:tcW w:w="2946" w:type="dxa"/>
            <w:shd w:val="clear" w:color="auto" w:fill="DCE6F1"/>
          </w:tcPr>
          <w:p w14:paraId="1E35917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Adam  lr=1e-3, wd=1e-4</w:t>
            </w:r>
          </w:p>
        </w:tc>
        <w:tc>
          <w:tcPr>
            <w:tcW w:w="2946" w:type="dxa"/>
            <w:shd w:val="clear" w:color="auto" w:fill="DCE6F1"/>
          </w:tcPr>
          <w:p w14:paraId="081AAB0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Fast convergence + L2 regularization</w:t>
            </w:r>
          </w:p>
        </w:tc>
      </w:tr>
      <w:tr w:rsidR="00D91A3F" w14:paraId="7816595A" w14:textId="77777777">
        <w:trPr>
          <w:jc w:val="center"/>
        </w:trPr>
        <w:tc>
          <w:tcPr>
            <w:tcW w:w="2946" w:type="dxa"/>
            <w:shd w:val="clear" w:color="auto" w:fill="FFFFFF"/>
          </w:tcPr>
          <w:p w14:paraId="39D619C4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LR Scheduler</w:t>
            </w:r>
          </w:p>
        </w:tc>
        <w:tc>
          <w:tcPr>
            <w:tcW w:w="2946" w:type="dxa"/>
            <w:shd w:val="clear" w:color="auto" w:fill="FFFFFF"/>
          </w:tcPr>
          <w:p w14:paraId="65A74DA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ReduceLROnPlateau  ×0.5 / patience=7</w:t>
            </w:r>
          </w:p>
        </w:tc>
        <w:tc>
          <w:tcPr>
            <w:tcW w:w="2946" w:type="dxa"/>
            <w:shd w:val="clear" w:color="auto" w:fill="FFFFFF"/>
          </w:tcPr>
          <w:p w14:paraId="5E5B855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Halve LR on F1 plateau</w:t>
            </w:r>
          </w:p>
        </w:tc>
      </w:tr>
      <w:tr w:rsidR="00D91A3F" w14:paraId="2010E69C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0C6EC53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Batch Size</w:t>
            </w:r>
          </w:p>
        </w:tc>
        <w:tc>
          <w:tcPr>
            <w:tcW w:w="2946" w:type="dxa"/>
            <w:shd w:val="clear" w:color="auto" w:fill="DCE6F1"/>
          </w:tcPr>
          <w:p w14:paraId="10916C3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256</w:t>
            </w:r>
          </w:p>
        </w:tc>
        <w:tc>
          <w:tcPr>
            <w:tcW w:w="2946" w:type="dxa"/>
            <w:shd w:val="clear" w:color="auto" w:fill="DCE6F1"/>
          </w:tcPr>
          <w:p w14:paraId="35F200A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—</w:t>
            </w:r>
          </w:p>
        </w:tc>
      </w:tr>
      <w:tr w:rsidR="00D91A3F" w14:paraId="439DB794" w14:textId="77777777">
        <w:trPr>
          <w:jc w:val="center"/>
        </w:trPr>
        <w:tc>
          <w:tcPr>
            <w:tcW w:w="2946" w:type="dxa"/>
            <w:shd w:val="clear" w:color="auto" w:fill="FFFFFF"/>
          </w:tcPr>
          <w:p w14:paraId="436BA884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Early Stopping</w:t>
            </w:r>
          </w:p>
        </w:tc>
        <w:tc>
          <w:tcPr>
            <w:tcW w:w="2946" w:type="dxa"/>
            <w:shd w:val="clear" w:color="auto" w:fill="FFFFFF"/>
          </w:tcPr>
          <w:p w14:paraId="142CB27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patience=20, metric=Val F1</w:t>
            </w:r>
          </w:p>
        </w:tc>
        <w:tc>
          <w:tcPr>
            <w:tcW w:w="2946" w:type="dxa"/>
            <w:shd w:val="clear" w:color="auto" w:fill="FFFFFF"/>
          </w:tcPr>
          <w:p w14:paraId="11C8136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Prevent overfitting; restore best weights</w:t>
            </w:r>
          </w:p>
        </w:tc>
      </w:tr>
    </w:tbl>
    <w:p w14:paraId="14987C17" w14:textId="77777777" w:rsidR="00D91A3F" w:rsidRDefault="00D91A3F"/>
    <w:p w14:paraId="38DD313C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3.3 Training Curves</w:t>
      </w:r>
    </w:p>
    <w:p w14:paraId="18B68B17" w14:textId="77777777" w:rsidR="00D91A3F" w:rsidRDefault="00000000">
      <w:pPr>
        <w:jc w:val="center"/>
      </w:pPr>
      <w:r>
        <w:rPr>
          <w:noProof/>
        </w:rPr>
        <w:drawing>
          <wp:inline distT="0" distB="0" distL="0" distR="0" wp14:anchorId="6155D583" wp14:editId="34ECFEE6">
            <wp:extent cx="5029200" cy="18820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9EFD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4. Training Loss &amp; Validation F1</w:t>
      </w:r>
    </w:p>
    <w:p w14:paraId="359A1B24" w14:textId="77777777" w:rsidR="00D91A3F" w:rsidRDefault="00000000">
      <w:r>
        <w:br w:type="page"/>
      </w:r>
    </w:p>
    <w:p w14:paraId="740FF5A3" w14:textId="77777777" w:rsidR="00D91A3F" w:rsidRDefault="00000000">
      <w:pPr>
        <w:spacing w:before="240" w:after="80"/>
      </w:pPr>
      <w:r>
        <w:rPr>
          <w:rFonts w:ascii="Calibri" w:eastAsia="Calibri" w:hAnsi="Calibri"/>
          <w:b/>
          <w:color w:val="1F497D"/>
          <w:sz w:val="32"/>
        </w:rPr>
        <w:lastRenderedPageBreak/>
        <w:t>4. Experimental Results</w:t>
      </w:r>
    </w:p>
    <w:p w14:paraId="234F6BF2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4.1 Hold-Out Test Results  (Train 70% / Val 15% / Test 15%)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D91A3F" w14:paraId="20575E5C" w14:textId="77777777">
        <w:trPr>
          <w:jc w:val="center"/>
        </w:trPr>
        <w:tc>
          <w:tcPr>
            <w:tcW w:w="2946" w:type="dxa"/>
            <w:shd w:val="clear" w:color="auto" w:fill="1F497D"/>
          </w:tcPr>
          <w:p w14:paraId="38ECF4F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2946" w:type="dxa"/>
            <w:shd w:val="clear" w:color="auto" w:fill="1F497D"/>
          </w:tcPr>
          <w:p w14:paraId="757E573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946" w:type="dxa"/>
            <w:shd w:val="clear" w:color="auto" w:fill="1F497D"/>
          </w:tcPr>
          <w:p w14:paraId="0AE578C9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Note</w:t>
            </w:r>
          </w:p>
        </w:tc>
      </w:tr>
      <w:tr w:rsidR="00D91A3F" w14:paraId="79230FC0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52CBB0C2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AUC-ROC</w:t>
            </w:r>
          </w:p>
        </w:tc>
        <w:tc>
          <w:tcPr>
            <w:tcW w:w="2946" w:type="dxa"/>
            <w:shd w:val="clear" w:color="auto" w:fill="DCE6F1"/>
          </w:tcPr>
          <w:p w14:paraId="6B48EB4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0.9727</w:t>
            </w:r>
          </w:p>
        </w:tc>
        <w:tc>
          <w:tcPr>
            <w:tcW w:w="2946" w:type="dxa"/>
            <w:shd w:val="clear" w:color="auto" w:fill="DCE6F1"/>
          </w:tcPr>
          <w:p w14:paraId="6777C73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Excellent discrimination</w:t>
            </w:r>
          </w:p>
        </w:tc>
      </w:tr>
      <w:tr w:rsidR="00D91A3F" w14:paraId="6D0BFD90" w14:textId="77777777">
        <w:trPr>
          <w:jc w:val="center"/>
        </w:trPr>
        <w:tc>
          <w:tcPr>
            <w:tcW w:w="2946" w:type="dxa"/>
            <w:shd w:val="clear" w:color="auto" w:fill="FFFFFF"/>
          </w:tcPr>
          <w:p w14:paraId="5120397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Recall</w:t>
            </w:r>
          </w:p>
        </w:tc>
        <w:tc>
          <w:tcPr>
            <w:tcW w:w="2946" w:type="dxa"/>
            <w:shd w:val="clear" w:color="auto" w:fill="FFFFFF"/>
          </w:tcPr>
          <w:p w14:paraId="5C49D98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0.9216</w:t>
            </w:r>
          </w:p>
        </w:tc>
        <w:tc>
          <w:tcPr>
            <w:tcW w:w="2946" w:type="dxa"/>
            <w:shd w:val="clear" w:color="auto" w:fill="FFFFFF"/>
          </w:tcPr>
          <w:p w14:paraId="182C0D6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47 / 51 failures detected</w:t>
            </w:r>
          </w:p>
        </w:tc>
      </w:tr>
      <w:tr w:rsidR="00D91A3F" w14:paraId="04BF6DD5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000B7DE5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F1-Score</w:t>
            </w:r>
          </w:p>
        </w:tc>
        <w:tc>
          <w:tcPr>
            <w:tcW w:w="2946" w:type="dxa"/>
            <w:shd w:val="clear" w:color="auto" w:fill="DCE6F1"/>
          </w:tcPr>
          <w:p w14:paraId="53E961F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0.3837</w:t>
            </w:r>
          </w:p>
        </w:tc>
        <w:tc>
          <w:tcPr>
            <w:tcW w:w="2946" w:type="dxa"/>
            <w:shd w:val="clear" w:color="auto" w:fill="DCE6F1"/>
          </w:tcPr>
          <w:p w14:paraId="3B609EF8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Limited by low Precision</w:t>
            </w:r>
          </w:p>
        </w:tc>
      </w:tr>
      <w:tr w:rsidR="00D91A3F" w14:paraId="7A44B301" w14:textId="77777777">
        <w:trPr>
          <w:jc w:val="center"/>
        </w:trPr>
        <w:tc>
          <w:tcPr>
            <w:tcW w:w="2946" w:type="dxa"/>
            <w:shd w:val="clear" w:color="auto" w:fill="FFFFFF"/>
          </w:tcPr>
          <w:p w14:paraId="3EE540C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Precision</w:t>
            </w:r>
          </w:p>
        </w:tc>
        <w:tc>
          <w:tcPr>
            <w:tcW w:w="2946" w:type="dxa"/>
            <w:shd w:val="clear" w:color="auto" w:fill="FFFFFF"/>
          </w:tcPr>
          <w:p w14:paraId="7BF2AED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0.2423</w:t>
            </w:r>
          </w:p>
        </w:tc>
        <w:tc>
          <w:tcPr>
            <w:tcW w:w="2946" w:type="dxa"/>
            <w:shd w:val="clear" w:color="auto" w:fill="FFFFFF"/>
          </w:tcPr>
          <w:p w14:paraId="282A4FD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47 TP out of 191 predicted failures</w:t>
            </w:r>
          </w:p>
        </w:tc>
      </w:tr>
      <w:tr w:rsidR="00D91A3F" w14:paraId="00508D01" w14:textId="77777777">
        <w:trPr>
          <w:jc w:val="center"/>
        </w:trPr>
        <w:tc>
          <w:tcPr>
            <w:tcW w:w="2946" w:type="dxa"/>
            <w:shd w:val="clear" w:color="auto" w:fill="DCE6F1"/>
          </w:tcPr>
          <w:p w14:paraId="3894226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Accuracy</w:t>
            </w:r>
          </w:p>
        </w:tc>
        <w:tc>
          <w:tcPr>
            <w:tcW w:w="2946" w:type="dxa"/>
            <w:shd w:val="clear" w:color="auto" w:fill="DCE6F1"/>
          </w:tcPr>
          <w:p w14:paraId="25F898C5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0.8967</w:t>
            </w:r>
          </w:p>
        </w:tc>
        <w:tc>
          <w:tcPr>
            <w:tcW w:w="2946" w:type="dxa"/>
            <w:shd w:val="clear" w:color="auto" w:fill="DCE6F1"/>
          </w:tcPr>
          <w:p w14:paraId="4D097EC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Misleading metric under imbalance</w:t>
            </w:r>
          </w:p>
        </w:tc>
      </w:tr>
    </w:tbl>
    <w:p w14:paraId="2D3E1F81" w14:textId="77777777" w:rsidR="00D91A3F" w:rsidRDefault="00D91A3F"/>
    <w:p w14:paraId="434B5DEC" w14:textId="77777777" w:rsidR="00D91A3F" w:rsidRDefault="00000000">
      <w:pPr>
        <w:spacing w:after="40"/>
        <w:ind w:left="340"/>
      </w:pPr>
      <w:r>
        <w:rPr>
          <w:rFonts w:ascii="Calibri" w:eastAsia="Calibri" w:hAnsi="Calibri"/>
          <w:i/>
          <w:sz w:val="21"/>
        </w:rPr>
        <w:t>Note: In predictive maintenance, missing a real failure (FN) is far more costly than a false alarm (FP). Recall and AUC-ROC are therefore prioritised.</w:t>
      </w:r>
    </w:p>
    <w:p w14:paraId="3D5F0897" w14:textId="77777777" w:rsidR="00D91A3F" w:rsidRDefault="00D91A3F"/>
    <w:p w14:paraId="01D96B3E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4.2 Confusion Matrix</w:t>
      </w:r>
    </w:p>
    <w:p w14:paraId="0CF3C999" w14:textId="77777777" w:rsidR="00D91A3F" w:rsidRDefault="00000000">
      <w:pPr>
        <w:jc w:val="center"/>
      </w:pPr>
      <w:r>
        <w:rPr>
          <w:noProof/>
        </w:rPr>
        <w:drawing>
          <wp:inline distT="0" distB="0" distL="0" distR="0" wp14:anchorId="02FB7E26" wp14:editId="05231AF3">
            <wp:extent cx="3474720" cy="28723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9C2B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5. Confusion Matrix (Test Set)</w:t>
      </w:r>
    </w:p>
    <w:p w14:paraId="5D39072F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4.3 ROC &amp; Precision-Recall Curves</w:t>
      </w:r>
    </w:p>
    <w:p w14:paraId="6FD58471" w14:textId="77777777" w:rsidR="00D91A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CD9706" wp14:editId="20279B3D">
            <wp:extent cx="3657600" cy="33393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D23E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6. ROC Curve (AUC = 0.9727)</w:t>
      </w:r>
    </w:p>
    <w:p w14:paraId="50FC83A4" w14:textId="77777777" w:rsidR="00D91A3F" w:rsidRDefault="00000000">
      <w:pPr>
        <w:jc w:val="center"/>
      </w:pPr>
      <w:r>
        <w:rPr>
          <w:noProof/>
        </w:rPr>
        <w:drawing>
          <wp:inline distT="0" distB="0" distL="0" distR="0" wp14:anchorId="2A7B2421" wp14:editId="5125C138">
            <wp:extent cx="3657600" cy="33393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recision_recall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12CF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7. Precision-Recall Curve</w:t>
      </w:r>
    </w:p>
    <w:p w14:paraId="480535B6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4.4 Threshold Analysis</w:t>
      </w:r>
    </w:p>
    <w:p w14:paraId="0AEA6EE6" w14:textId="77777777" w:rsidR="00D91A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725E85" wp14:editId="2EA0D5F4">
            <wp:extent cx="5029200" cy="31108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hreshold_vs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279F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8. Threshold vs. Metrics</w:t>
      </w:r>
    </w:p>
    <w:p w14:paraId="33D5F633" w14:textId="77777777" w:rsidR="00D91A3F" w:rsidRDefault="00000000">
      <w:r>
        <w:br w:type="page"/>
      </w:r>
    </w:p>
    <w:p w14:paraId="3252CA89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lastRenderedPageBreak/>
        <w:t>4.5 5-Fold Stratified Cross-Validation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D91A3F" w14:paraId="24B8CC4C" w14:textId="77777777">
        <w:trPr>
          <w:jc w:val="center"/>
        </w:trPr>
        <w:tc>
          <w:tcPr>
            <w:tcW w:w="2209" w:type="dxa"/>
            <w:shd w:val="clear" w:color="auto" w:fill="1F497D"/>
          </w:tcPr>
          <w:p w14:paraId="2D30B29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Fold</w:t>
            </w:r>
          </w:p>
        </w:tc>
        <w:tc>
          <w:tcPr>
            <w:tcW w:w="2209" w:type="dxa"/>
            <w:shd w:val="clear" w:color="auto" w:fill="1F497D"/>
          </w:tcPr>
          <w:p w14:paraId="404086B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F1-Score</w:t>
            </w:r>
          </w:p>
        </w:tc>
        <w:tc>
          <w:tcPr>
            <w:tcW w:w="2209" w:type="dxa"/>
            <w:shd w:val="clear" w:color="auto" w:fill="1F497D"/>
          </w:tcPr>
          <w:p w14:paraId="067C692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w="2209" w:type="dxa"/>
            <w:shd w:val="clear" w:color="auto" w:fill="1F497D"/>
          </w:tcPr>
          <w:p w14:paraId="6DDBCF9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AUC-ROC</w:t>
            </w:r>
          </w:p>
        </w:tc>
      </w:tr>
      <w:tr w:rsidR="00D91A3F" w14:paraId="3FE03365" w14:textId="77777777">
        <w:trPr>
          <w:jc w:val="center"/>
        </w:trPr>
        <w:tc>
          <w:tcPr>
            <w:tcW w:w="2209" w:type="dxa"/>
            <w:shd w:val="clear" w:color="auto" w:fill="DCE6F1"/>
          </w:tcPr>
          <w:p w14:paraId="608248A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Fold 1</w:t>
            </w:r>
          </w:p>
        </w:tc>
        <w:tc>
          <w:tcPr>
            <w:tcW w:w="2209" w:type="dxa"/>
            <w:shd w:val="clear" w:color="auto" w:fill="DCE6F1"/>
          </w:tcPr>
          <w:p w14:paraId="012A7F6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0.3974</w:t>
            </w:r>
          </w:p>
        </w:tc>
        <w:tc>
          <w:tcPr>
            <w:tcW w:w="2209" w:type="dxa"/>
            <w:shd w:val="clear" w:color="auto" w:fill="DCE6F1"/>
          </w:tcPr>
          <w:p w14:paraId="566707A8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0.8955</w:t>
            </w:r>
          </w:p>
        </w:tc>
        <w:tc>
          <w:tcPr>
            <w:tcW w:w="2209" w:type="dxa"/>
            <w:shd w:val="clear" w:color="auto" w:fill="DCE6F1"/>
          </w:tcPr>
          <w:p w14:paraId="499DA56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0.9620</w:t>
            </w:r>
          </w:p>
        </w:tc>
      </w:tr>
      <w:tr w:rsidR="00D91A3F" w14:paraId="20DC5C06" w14:textId="77777777">
        <w:trPr>
          <w:jc w:val="center"/>
        </w:trPr>
        <w:tc>
          <w:tcPr>
            <w:tcW w:w="2209" w:type="dxa"/>
            <w:shd w:val="clear" w:color="auto" w:fill="FFFFFF"/>
          </w:tcPr>
          <w:p w14:paraId="172079A5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Fold 2</w:t>
            </w:r>
          </w:p>
        </w:tc>
        <w:tc>
          <w:tcPr>
            <w:tcW w:w="2209" w:type="dxa"/>
            <w:shd w:val="clear" w:color="auto" w:fill="FFFFFF"/>
          </w:tcPr>
          <w:p w14:paraId="53E75B2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0.3509</w:t>
            </w:r>
          </w:p>
        </w:tc>
        <w:tc>
          <w:tcPr>
            <w:tcW w:w="2209" w:type="dxa"/>
            <w:shd w:val="clear" w:color="auto" w:fill="FFFFFF"/>
          </w:tcPr>
          <w:p w14:paraId="6DA0A11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0.8824</w:t>
            </w:r>
          </w:p>
        </w:tc>
        <w:tc>
          <w:tcPr>
            <w:tcW w:w="2209" w:type="dxa"/>
            <w:shd w:val="clear" w:color="auto" w:fill="FFFFFF"/>
          </w:tcPr>
          <w:p w14:paraId="4650B27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0.9672</w:t>
            </w:r>
          </w:p>
        </w:tc>
      </w:tr>
      <w:tr w:rsidR="00D91A3F" w14:paraId="5E99DF54" w14:textId="77777777">
        <w:trPr>
          <w:jc w:val="center"/>
        </w:trPr>
        <w:tc>
          <w:tcPr>
            <w:tcW w:w="2209" w:type="dxa"/>
            <w:shd w:val="clear" w:color="auto" w:fill="DCE6F1"/>
          </w:tcPr>
          <w:p w14:paraId="40C31A4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Fold 3</w:t>
            </w:r>
          </w:p>
        </w:tc>
        <w:tc>
          <w:tcPr>
            <w:tcW w:w="2209" w:type="dxa"/>
            <w:shd w:val="clear" w:color="auto" w:fill="DCE6F1"/>
          </w:tcPr>
          <w:p w14:paraId="17D34C24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0.4296</w:t>
            </w:r>
          </w:p>
        </w:tc>
        <w:tc>
          <w:tcPr>
            <w:tcW w:w="2209" w:type="dxa"/>
            <w:shd w:val="clear" w:color="auto" w:fill="DCE6F1"/>
          </w:tcPr>
          <w:p w14:paraId="201CC5B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0.8971</w:t>
            </w:r>
          </w:p>
        </w:tc>
        <w:tc>
          <w:tcPr>
            <w:tcW w:w="2209" w:type="dxa"/>
            <w:shd w:val="clear" w:color="auto" w:fill="DCE6F1"/>
          </w:tcPr>
          <w:p w14:paraId="0AD9BFA5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0.9703</w:t>
            </w:r>
          </w:p>
        </w:tc>
      </w:tr>
      <w:tr w:rsidR="00D91A3F" w14:paraId="020B5E52" w14:textId="77777777">
        <w:trPr>
          <w:jc w:val="center"/>
        </w:trPr>
        <w:tc>
          <w:tcPr>
            <w:tcW w:w="2209" w:type="dxa"/>
            <w:shd w:val="clear" w:color="auto" w:fill="FFFFFF"/>
          </w:tcPr>
          <w:p w14:paraId="501970C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Fold 4</w:t>
            </w:r>
          </w:p>
        </w:tc>
        <w:tc>
          <w:tcPr>
            <w:tcW w:w="2209" w:type="dxa"/>
            <w:shd w:val="clear" w:color="auto" w:fill="FFFFFF"/>
          </w:tcPr>
          <w:p w14:paraId="7B09802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0.3922</w:t>
            </w:r>
          </w:p>
        </w:tc>
        <w:tc>
          <w:tcPr>
            <w:tcW w:w="2209" w:type="dxa"/>
            <w:shd w:val="clear" w:color="auto" w:fill="FFFFFF"/>
          </w:tcPr>
          <w:p w14:paraId="36853E0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0.8824</w:t>
            </w:r>
          </w:p>
        </w:tc>
        <w:tc>
          <w:tcPr>
            <w:tcW w:w="2209" w:type="dxa"/>
            <w:shd w:val="clear" w:color="auto" w:fill="FFFFFF"/>
          </w:tcPr>
          <w:p w14:paraId="30A9ED8F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0.9599</w:t>
            </w:r>
          </w:p>
        </w:tc>
      </w:tr>
      <w:tr w:rsidR="00D91A3F" w14:paraId="0BBD6359" w14:textId="77777777">
        <w:trPr>
          <w:jc w:val="center"/>
        </w:trPr>
        <w:tc>
          <w:tcPr>
            <w:tcW w:w="2209" w:type="dxa"/>
            <w:shd w:val="clear" w:color="auto" w:fill="DCE6F1"/>
          </w:tcPr>
          <w:p w14:paraId="092E1B5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Fold 5</w:t>
            </w:r>
          </w:p>
        </w:tc>
        <w:tc>
          <w:tcPr>
            <w:tcW w:w="2209" w:type="dxa"/>
            <w:shd w:val="clear" w:color="auto" w:fill="DCE6F1"/>
          </w:tcPr>
          <w:p w14:paraId="48DB071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0.4545</w:t>
            </w:r>
          </w:p>
        </w:tc>
        <w:tc>
          <w:tcPr>
            <w:tcW w:w="2209" w:type="dxa"/>
            <w:shd w:val="clear" w:color="auto" w:fill="DCE6F1"/>
          </w:tcPr>
          <w:p w14:paraId="15ABAFD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0.8824</w:t>
            </w:r>
          </w:p>
        </w:tc>
        <w:tc>
          <w:tcPr>
            <w:tcW w:w="2209" w:type="dxa"/>
            <w:shd w:val="clear" w:color="auto" w:fill="DCE6F1"/>
          </w:tcPr>
          <w:p w14:paraId="7685F2B8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0.9658</w:t>
            </w:r>
          </w:p>
        </w:tc>
      </w:tr>
      <w:tr w:rsidR="00D91A3F" w14:paraId="494EB7FC" w14:textId="77777777">
        <w:trPr>
          <w:jc w:val="center"/>
        </w:trPr>
        <w:tc>
          <w:tcPr>
            <w:tcW w:w="2209" w:type="dxa"/>
            <w:shd w:val="clear" w:color="auto" w:fill="FFFFFF"/>
          </w:tcPr>
          <w:p w14:paraId="7B991363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Mean ± Std</w:t>
            </w:r>
          </w:p>
        </w:tc>
        <w:tc>
          <w:tcPr>
            <w:tcW w:w="2209" w:type="dxa"/>
            <w:shd w:val="clear" w:color="auto" w:fill="FFFFFF"/>
          </w:tcPr>
          <w:p w14:paraId="3A89B6C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0.4049 ± 0.0352</w:t>
            </w:r>
          </w:p>
        </w:tc>
        <w:tc>
          <w:tcPr>
            <w:tcW w:w="2209" w:type="dxa"/>
            <w:shd w:val="clear" w:color="auto" w:fill="FFFFFF"/>
          </w:tcPr>
          <w:p w14:paraId="5036976F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0.8879 ± 0.0068</w:t>
            </w:r>
          </w:p>
        </w:tc>
        <w:tc>
          <w:tcPr>
            <w:tcW w:w="2209" w:type="dxa"/>
            <w:shd w:val="clear" w:color="auto" w:fill="FFFFFF"/>
          </w:tcPr>
          <w:p w14:paraId="595C69A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0.9650 ± 0.0037</w:t>
            </w:r>
          </w:p>
        </w:tc>
      </w:tr>
    </w:tbl>
    <w:p w14:paraId="6BF529D8" w14:textId="77777777" w:rsidR="00D91A3F" w:rsidRDefault="00D91A3F"/>
    <w:p w14:paraId="37532181" w14:textId="77777777" w:rsidR="00D91A3F" w:rsidRDefault="00000000">
      <w:pPr>
        <w:jc w:val="center"/>
      </w:pPr>
      <w:r>
        <w:rPr>
          <w:noProof/>
        </w:rPr>
        <w:drawing>
          <wp:inline distT="0" distB="0" distL="0" distR="0" wp14:anchorId="6B3CCFF9" wp14:editId="17037799">
            <wp:extent cx="5029200" cy="20924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kfold_cv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2A35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9. 5-Fold Cross-Validation</w:t>
      </w:r>
    </w:p>
    <w:p w14:paraId="2B14ECA7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4.6 Predicted Probability Distribution</w:t>
      </w:r>
    </w:p>
    <w:p w14:paraId="5CC77B63" w14:textId="77777777" w:rsidR="00D91A3F" w:rsidRDefault="00000000">
      <w:pPr>
        <w:jc w:val="center"/>
      </w:pPr>
      <w:r>
        <w:rPr>
          <w:noProof/>
        </w:rPr>
        <w:drawing>
          <wp:inline distT="0" distB="0" distL="0" distR="0" wp14:anchorId="7B0FF109" wp14:editId="2D9ED8E9">
            <wp:extent cx="5029200" cy="31108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bability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720F" w14:textId="77777777" w:rsidR="00D91A3F" w:rsidRDefault="00000000">
      <w:pPr>
        <w:spacing w:after="120"/>
        <w:jc w:val="center"/>
      </w:pPr>
      <w:r>
        <w:rPr>
          <w:rFonts w:ascii="Calibri" w:eastAsia="Calibri" w:hAnsi="Calibri"/>
          <w:i/>
          <w:color w:val="595959"/>
          <w:sz w:val="19"/>
        </w:rPr>
        <w:t>Fig 10. Predicted Probability Distribution</w:t>
      </w:r>
    </w:p>
    <w:p w14:paraId="76859545" w14:textId="77777777" w:rsidR="00D91A3F" w:rsidRDefault="00000000">
      <w:r>
        <w:br w:type="page"/>
      </w:r>
    </w:p>
    <w:p w14:paraId="7DBC6097" w14:textId="77777777" w:rsidR="00D91A3F" w:rsidRDefault="00000000">
      <w:pPr>
        <w:spacing w:before="240" w:after="80"/>
      </w:pPr>
      <w:r>
        <w:rPr>
          <w:rFonts w:ascii="Calibri" w:eastAsia="Calibri" w:hAnsi="Calibri"/>
          <w:b/>
          <w:color w:val="1F497D"/>
          <w:sz w:val="32"/>
        </w:rPr>
        <w:lastRenderedPageBreak/>
        <w:t>5. Desktop Application</w:t>
      </w:r>
    </w:p>
    <w:p w14:paraId="3ED269AE" w14:textId="77777777" w:rsidR="00D91A3F" w:rsidRDefault="00000000">
      <w:pPr>
        <w:spacing w:after="40"/>
      </w:pPr>
      <w:r>
        <w:rPr>
          <w:rFonts w:ascii="Calibri" w:eastAsia="Calibri" w:hAnsi="Calibri"/>
          <w:sz w:val="21"/>
        </w:rPr>
        <w:t>The trained model is embedded into a standalone Windows executable (8 MB) developed with Rust and the egui 0.29 GUI framework. All assets — model weights, fonts, and icon — are compiled into the binary.</w:t>
      </w:r>
    </w:p>
    <w:p w14:paraId="292D168C" w14:textId="77777777" w:rsidR="00D91A3F" w:rsidRDefault="00D91A3F"/>
    <w:p w14:paraId="41C6C6A3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5.1 Technology Stack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D91A3F" w14:paraId="6E35C073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01BF238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4419" w:type="dxa"/>
            <w:shd w:val="clear" w:color="auto" w:fill="1F497D"/>
          </w:tcPr>
          <w:p w14:paraId="1CC28A0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Technology</w:t>
            </w:r>
          </w:p>
        </w:tc>
      </w:tr>
      <w:tr w:rsidR="00D91A3F" w14:paraId="14D50F2A" w14:textId="77777777">
        <w:trPr>
          <w:jc w:val="center"/>
        </w:trPr>
        <w:tc>
          <w:tcPr>
            <w:tcW w:w="4419" w:type="dxa"/>
            <w:shd w:val="clear" w:color="auto" w:fill="DCE6F1"/>
          </w:tcPr>
          <w:p w14:paraId="1F24FC6E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Model Training</w:t>
            </w:r>
          </w:p>
        </w:tc>
        <w:tc>
          <w:tcPr>
            <w:tcW w:w="4419" w:type="dxa"/>
            <w:shd w:val="clear" w:color="auto" w:fill="DCE6F1"/>
          </w:tcPr>
          <w:p w14:paraId="68F4DD2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Python · PyTorch · scikit-learn</w:t>
            </w:r>
          </w:p>
        </w:tc>
      </w:tr>
      <w:tr w:rsidR="00D91A3F" w14:paraId="1445F930" w14:textId="77777777">
        <w:trPr>
          <w:jc w:val="center"/>
        </w:trPr>
        <w:tc>
          <w:tcPr>
            <w:tcW w:w="4419" w:type="dxa"/>
            <w:shd w:val="clear" w:color="auto" w:fill="FFFFFF"/>
          </w:tcPr>
          <w:p w14:paraId="4CB38A9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Desktop UI</w:t>
            </w:r>
          </w:p>
        </w:tc>
        <w:tc>
          <w:tcPr>
            <w:tcW w:w="4419" w:type="dxa"/>
            <w:shd w:val="clear" w:color="auto" w:fill="FFFFFF"/>
          </w:tcPr>
          <w:p w14:paraId="1ED96009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Rust · eframe · egui 0.29</w:t>
            </w:r>
          </w:p>
        </w:tc>
      </w:tr>
      <w:tr w:rsidR="00D91A3F" w14:paraId="156914FE" w14:textId="77777777">
        <w:trPr>
          <w:jc w:val="center"/>
        </w:trPr>
        <w:tc>
          <w:tcPr>
            <w:tcW w:w="4419" w:type="dxa"/>
            <w:shd w:val="clear" w:color="auto" w:fill="DCE6F1"/>
          </w:tcPr>
          <w:p w14:paraId="5B75579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Font Rendering</w:t>
            </w:r>
          </w:p>
        </w:tc>
        <w:tc>
          <w:tcPr>
            <w:tcW w:w="4419" w:type="dxa"/>
            <w:shd w:val="clear" w:color="auto" w:fill="DCE6F1"/>
          </w:tcPr>
          <w:p w14:paraId="3FAE1BB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Segoe UI + Segoe UI Symbol (embedded)</w:t>
            </w:r>
          </w:p>
        </w:tc>
      </w:tr>
      <w:tr w:rsidR="00D91A3F" w14:paraId="79B1F089" w14:textId="77777777">
        <w:trPr>
          <w:jc w:val="center"/>
        </w:trPr>
        <w:tc>
          <w:tcPr>
            <w:tcW w:w="4419" w:type="dxa"/>
            <w:shd w:val="clear" w:color="auto" w:fill="FFFFFF"/>
          </w:tcPr>
          <w:p w14:paraId="7B5716E2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Executable Icon</w:t>
            </w:r>
          </w:p>
        </w:tc>
        <w:tc>
          <w:tcPr>
            <w:tcW w:w="4419" w:type="dxa"/>
            <w:shd w:val="clear" w:color="auto" w:fill="FFFFFF"/>
          </w:tcPr>
          <w:p w14:paraId="5715C84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winresource (.ico embedded)</w:t>
            </w:r>
          </w:p>
        </w:tc>
      </w:tr>
      <w:tr w:rsidR="00D91A3F" w14:paraId="1BD5AC99" w14:textId="77777777">
        <w:trPr>
          <w:jc w:val="center"/>
        </w:trPr>
        <w:tc>
          <w:tcPr>
            <w:tcW w:w="4419" w:type="dxa"/>
            <w:shd w:val="clear" w:color="auto" w:fill="DCE6F1"/>
          </w:tcPr>
          <w:p w14:paraId="3A65AB4F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Model Weights</w:t>
            </w:r>
          </w:p>
        </w:tc>
        <w:tc>
          <w:tcPr>
            <w:tcW w:w="4419" w:type="dxa"/>
            <w:shd w:val="clear" w:color="auto" w:fill="DCE6F1"/>
          </w:tcPr>
          <w:p w14:paraId="6969D322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include_str! — 252 KB JSON baked in</w:t>
            </w:r>
          </w:p>
        </w:tc>
      </w:tr>
      <w:tr w:rsidR="00D91A3F" w14:paraId="269FA613" w14:textId="77777777">
        <w:trPr>
          <w:jc w:val="center"/>
        </w:trPr>
        <w:tc>
          <w:tcPr>
            <w:tcW w:w="4419" w:type="dxa"/>
            <w:shd w:val="clear" w:color="auto" w:fill="FFFFFF"/>
          </w:tcPr>
          <w:p w14:paraId="6F4B3CF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C Runtime</w:t>
            </w:r>
          </w:p>
        </w:tc>
        <w:tc>
          <w:tcPr>
            <w:tcW w:w="4419" w:type="dxa"/>
            <w:shd w:val="clear" w:color="auto" w:fill="FFFFFF"/>
          </w:tcPr>
          <w:p w14:paraId="346F230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Statically linked (crt-static) — no DLL dependency</w:t>
            </w:r>
          </w:p>
        </w:tc>
      </w:tr>
    </w:tbl>
    <w:p w14:paraId="55B2FB45" w14:textId="77777777" w:rsidR="00D91A3F" w:rsidRDefault="00D91A3F"/>
    <w:p w14:paraId="4E5E7423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5.2 Key UI Features</w:t>
      </w:r>
    </w:p>
    <w:p w14:paraId="189A360A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Real-time prediction gauge updating on every slider change</w:t>
      </w:r>
    </w:p>
    <w:p w14:paraId="6F17D082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Semicircular probability gauge with color-coded risk levels</w:t>
      </w:r>
    </w:p>
    <w:p w14:paraId="7FA6F1E0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Adjustable decision threshold (0.10 – 0.90)</w:t>
      </w:r>
    </w:p>
    <w:p w14:paraId="429A18E2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Prediction history table (up to 50 entries per session)</w:t>
      </w:r>
    </w:p>
    <w:p w14:paraId="2CB96F58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Fully portable — runs on any Windows 10/11 machine without installation</w:t>
      </w:r>
    </w:p>
    <w:p w14:paraId="60F14341" w14:textId="77777777" w:rsidR="00D91A3F" w:rsidRDefault="00D91A3F"/>
    <w:p w14:paraId="22AE0EF9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5.3 Risk Level Reference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D91A3F" w14:paraId="77B453DD" w14:textId="77777777">
        <w:trPr>
          <w:jc w:val="center"/>
        </w:trPr>
        <w:tc>
          <w:tcPr>
            <w:tcW w:w="2209" w:type="dxa"/>
            <w:shd w:val="clear" w:color="auto" w:fill="1F497D"/>
          </w:tcPr>
          <w:p w14:paraId="0A8131B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w="2209" w:type="dxa"/>
            <w:shd w:val="clear" w:color="auto" w:fill="1F497D"/>
          </w:tcPr>
          <w:p w14:paraId="195BEE8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Probability</w:t>
            </w:r>
          </w:p>
        </w:tc>
        <w:tc>
          <w:tcPr>
            <w:tcW w:w="2209" w:type="dxa"/>
            <w:shd w:val="clear" w:color="auto" w:fill="1F497D"/>
          </w:tcPr>
          <w:p w14:paraId="76D97BD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w="2209" w:type="dxa"/>
            <w:shd w:val="clear" w:color="auto" w:fill="1F497D"/>
          </w:tcPr>
          <w:p w14:paraId="1071C58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20"/>
              </w:rPr>
              <w:t>Recommended Action</w:t>
            </w:r>
          </w:p>
        </w:tc>
      </w:tr>
      <w:tr w:rsidR="00D91A3F" w14:paraId="6DA55BFC" w14:textId="77777777">
        <w:trPr>
          <w:jc w:val="center"/>
        </w:trPr>
        <w:tc>
          <w:tcPr>
            <w:tcW w:w="2209" w:type="dxa"/>
            <w:shd w:val="clear" w:color="auto" w:fill="DCE6F1"/>
          </w:tcPr>
          <w:p w14:paraId="5C02347A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Green</w:t>
            </w:r>
          </w:p>
        </w:tc>
        <w:tc>
          <w:tcPr>
            <w:tcW w:w="2209" w:type="dxa"/>
            <w:shd w:val="clear" w:color="auto" w:fill="DCE6F1"/>
          </w:tcPr>
          <w:p w14:paraId="5BA41B70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0 – 30 %</w:t>
            </w:r>
          </w:p>
        </w:tc>
        <w:tc>
          <w:tcPr>
            <w:tcW w:w="2209" w:type="dxa"/>
            <w:shd w:val="clear" w:color="auto" w:fill="DCE6F1"/>
          </w:tcPr>
          <w:p w14:paraId="41BD7FD7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LOW</w:t>
            </w:r>
          </w:p>
        </w:tc>
        <w:tc>
          <w:tcPr>
            <w:tcW w:w="2209" w:type="dxa"/>
            <w:shd w:val="clear" w:color="auto" w:fill="DCE6F1"/>
          </w:tcPr>
          <w:p w14:paraId="1DDE2104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Normal operation</w:t>
            </w:r>
          </w:p>
        </w:tc>
      </w:tr>
      <w:tr w:rsidR="00D91A3F" w14:paraId="0947E4E4" w14:textId="77777777">
        <w:trPr>
          <w:jc w:val="center"/>
        </w:trPr>
        <w:tc>
          <w:tcPr>
            <w:tcW w:w="2209" w:type="dxa"/>
            <w:shd w:val="clear" w:color="auto" w:fill="FFFFFF"/>
          </w:tcPr>
          <w:p w14:paraId="7BC6C1F6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Yellow</w:t>
            </w:r>
          </w:p>
        </w:tc>
        <w:tc>
          <w:tcPr>
            <w:tcW w:w="2209" w:type="dxa"/>
            <w:shd w:val="clear" w:color="auto" w:fill="FFFFFF"/>
          </w:tcPr>
          <w:p w14:paraId="130BFE78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30 – 55 %</w:t>
            </w:r>
          </w:p>
        </w:tc>
        <w:tc>
          <w:tcPr>
            <w:tcW w:w="2209" w:type="dxa"/>
            <w:shd w:val="clear" w:color="auto" w:fill="FFFFFF"/>
          </w:tcPr>
          <w:p w14:paraId="4E2DFE0F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MEDIUM</w:t>
            </w:r>
          </w:p>
        </w:tc>
        <w:tc>
          <w:tcPr>
            <w:tcW w:w="2209" w:type="dxa"/>
            <w:shd w:val="clear" w:color="auto" w:fill="FFFFFF"/>
          </w:tcPr>
          <w:p w14:paraId="557875B1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Increase monitoring frequency</w:t>
            </w:r>
          </w:p>
        </w:tc>
      </w:tr>
      <w:tr w:rsidR="00D91A3F" w14:paraId="0CAEE4A9" w14:textId="77777777">
        <w:trPr>
          <w:jc w:val="center"/>
        </w:trPr>
        <w:tc>
          <w:tcPr>
            <w:tcW w:w="2209" w:type="dxa"/>
            <w:shd w:val="clear" w:color="auto" w:fill="DCE6F1"/>
          </w:tcPr>
          <w:p w14:paraId="2624AD49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Orange</w:t>
            </w:r>
          </w:p>
        </w:tc>
        <w:tc>
          <w:tcPr>
            <w:tcW w:w="2209" w:type="dxa"/>
            <w:shd w:val="clear" w:color="auto" w:fill="DCE6F1"/>
          </w:tcPr>
          <w:p w14:paraId="681894AC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55 – 75 %</w:t>
            </w:r>
          </w:p>
        </w:tc>
        <w:tc>
          <w:tcPr>
            <w:tcW w:w="2209" w:type="dxa"/>
            <w:shd w:val="clear" w:color="auto" w:fill="DCE6F1"/>
          </w:tcPr>
          <w:p w14:paraId="120C6B72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HIGH</w:t>
            </w:r>
          </w:p>
        </w:tc>
        <w:tc>
          <w:tcPr>
            <w:tcW w:w="2209" w:type="dxa"/>
            <w:shd w:val="clear" w:color="auto" w:fill="DCE6F1"/>
          </w:tcPr>
          <w:p w14:paraId="0182A98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Schedule maintenance soon</w:t>
            </w:r>
          </w:p>
        </w:tc>
      </w:tr>
      <w:tr w:rsidR="00D91A3F" w14:paraId="317EB7F8" w14:textId="77777777">
        <w:trPr>
          <w:jc w:val="center"/>
        </w:trPr>
        <w:tc>
          <w:tcPr>
            <w:tcW w:w="2209" w:type="dxa"/>
            <w:shd w:val="clear" w:color="auto" w:fill="FFFFFF"/>
          </w:tcPr>
          <w:p w14:paraId="2C86CC7D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Red</w:t>
            </w:r>
          </w:p>
        </w:tc>
        <w:tc>
          <w:tcPr>
            <w:tcW w:w="2209" w:type="dxa"/>
            <w:shd w:val="clear" w:color="auto" w:fill="FFFFFF"/>
          </w:tcPr>
          <w:p w14:paraId="4A5F9304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75 – 100 %</w:t>
            </w:r>
          </w:p>
        </w:tc>
        <w:tc>
          <w:tcPr>
            <w:tcW w:w="2209" w:type="dxa"/>
            <w:shd w:val="clear" w:color="auto" w:fill="FFFFFF"/>
          </w:tcPr>
          <w:p w14:paraId="4F97DA1B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CRITICAL</w:t>
            </w:r>
          </w:p>
        </w:tc>
        <w:tc>
          <w:tcPr>
            <w:tcW w:w="2209" w:type="dxa"/>
            <w:shd w:val="clear" w:color="auto" w:fill="FFFFFF"/>
          </w:tcPr>
          <w:p w14:paraId="0F971148" w14:textId="77777777" w:rsidR="00D91A3F" w:rsidRDefault="00000000">
            <w:pPr>
              <w:jc w:val="center"/>
            </w:pPr>
            <w:r>
              <w:rPr>
                <w:rFonts w:ascii="Calibri" w:eastAsia="Calibri" w:hAnsi="Calibri"/>
                <w:sz w:val="20"/>
              </w:rPr>
              <w:t>Immediate inspection required</w:t>
            </w:r>
          </w:p>
        </w:tc>
      </w:tr>
    </w:tbl>
    <w:p w14:paraId="65648380" w14:textId="77777777" w:rsidR="00D91A3F" w:rsidRDefault="00000000">
      <w:r>
        <w:br w:type="page"/>
      </w:r>
    </w:p>
    <w:p w14:paraId="5C15C09B" w14:textId="77777777" w:rsidR="00D91A3F" w:rsidRDefault="00000000">
      <w:pPr>
        <w:spacing w:before="240" w:after="80"/>
      </w:pPr>
      <w:r>
        <w:rPr>
          <w:rFonts w:ascii="Calibri" w:eastAsia="Calibri" w:hAnsi="Calibri"/>
          <w:b/>
          <w:color w:val="1F497D"/>
          <w:sz w:val="32"/>
        </w:rPr>
        <w:lastRenderedPageBreak/>
        <w:t>6. Conclusion &amp; Future Work</w:t>
      </w:r>
    </w:p>
    <w:p w14:paraId="498AE4DB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6.1 Summary</w:t>
      </w:r>
    </w:p>
    <w:p w14:paraId="707A8AA2" w14:textId="77777777" w:rsidR="00D91A3F" w:rsidRDefault="00000000">
      <w:pPr>
        <w:spacing w:after="40"/>
      </w:pPr>
      <w:r>
        <w:rPr>
          <w:rFonts w:ascii="Calibri" w:eastAsia="Calibri" w:hAnsi="Calibri"/>
          <w:sz w:val="21"/>
        </w:rPr>
        <w:t>The MLP model achieves AUC-ROC 0.9727 and Recall 0.9216 on the hold-out test set, demonstrating strong ability to detect machine failures in a severely imbalanced dataset. The 5-Fold CV confirms stable generalisation (AUC 0.9650 ± 0.0037). The accompanying desktop application makes the model immediately usable by operators without any technical setup.</w:t>
      </w:r>
    </w:p>
    <w:p w14:paraId="28256A54" w14:textId="77777777" w:rsidR="00D91A3F" w:rsidRDefault="00D91A3F"/>
    <w:p w14:paraId="3E6CED8F" w14:textId="77777777" w:rsidR="00D91A3F" w:rsidRDefault="00000000">
      <w:pPr>
        <w:spacing w:before="160" w:after="60"/>
      </w:pPr>
      <w:r>
        <w:rPr>
          <w:rFonts w:ascii="Calibri" w:eastAsia="Calibri" w:hAnsi="Calibri"/>
          <w:b/>
          <w:color w:val="2F5496"/>
          <w:sz w:val="26"/>
        </w:rPr>
        <w:t>6.2 Future Improvements</w:t>
      </w:r>
    </w:p>
    <w:p w14:paraId="73E26701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Threshold optimisation via Precision-Recall curve analysis</w:t>
      </w:r>
    </w:p>
    <w:p w14:paraId="4F968C52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SMOTE / oversampling to improve Precision</w:t>
      </w:r>
    </w:p>
    <w:p w14:paraId="5D920279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ResNet-style skip connections for deeper tabular models</w:t>
      </w:r>
    </w:p>
    <w:p w14:paraId="4575D03F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Ensemble with XGBoost / LightGBM for further accuracy gains</w:t>
      </w:r>
    </w:p>
    <w:p w14:paraId="53C2D721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Multi-label output for individual failure mode (TWF/HDF/PWF/OSF/RNF) prediction</w:t>
      </w:r>
    </w:p>
    <w:p w14:paraId="74C3E972" w14:textId="77777777" w:rsidR="00D91A3F" w:rsidRDefault="00000000">
      <w:pPr>
        <w:pStyle w:val="a0"/>
        <w:spacing w:after="20"/>
      </w:pPr>
      <w:r>
        <w:rPr>
          <w:rFonts w:ascii="Calibri" w:eastAsia="Calibri" w:hAnsi="Calibri"/>
          <w:sz w:val="21"/>
        </w:rPr>
        <w:t>CSV export of prediction history from the desktop application</w:t>
      </w:r>
    </w:p>
    <w:p w14:paraId="1ADFC02A" w14:textId="77777777" w:rsidR="00D91A3F" w:rsidRDefault="00D91A3F"/>
    <w:p w14:paraId="14DBC794" w14:textId="77777777" w:rsidR="00D91A3F" w:rsidRDefault="00000000">
      <w:pPr>
        <w:jc w:val="center"/>
      </w:pPr>
      <w:r>
        <w:rPr>
          <w:rFonts w:ascii="Calibri" w:eastAsia="Calibri" w:hAnsi="Calibri"/>
          <w:color w:val="808080"/>
          <w:sz w:val="18"/>
        </w:rPr>
        <w:t>© 2026 lightgo  ·  lightgo1230@gmail.com  ·  All rights reserved.</w:t>
      </w:r>
    </w:p>
    <w:sectPr w:rsidR="00D91A3F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CE5A" w14:textId="77777777" w:rsidR="00054C85" w:rsidRDefault="00054C85" w:rsidP="009151A4">
      <w:pPr>
        <w:spacing w:after="0" w:line="240" w:lineRule="auto"/>
      </w:pPr>
      <w:r>
        <w:separator/>
      </w:r>
    </w:p>
  </w:endnote>
  <w:endnote w:type="continuationSeparator" w:id="0">
    <w:p w14:paraId="7A27F710" w14:textId="77777777" w:rsidR="00054C85" w:rsidRDefault="00054C85" w:rsidP="00915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44992" w14:textId="77777777" w:rsidR="00054C85" w:rsidRDefault="00054C85" w:rsidP="009151A4">
      <w:pPr>
        <w:spacing w:after="0" w:line="240" w:lineRule="auto"/>
      </w:pPr>
      <w:r>
        <w:separator/>
      </w:r>
    </w:p>
  </w:footnote>
  <w:footnote w:type="continuationSeparator" w:id="0">
    <w:p w14:paraId="1CAB652C" w14:textId="77777777" w:rsidR="00054C85" w:rsidRDefault="00054C85" w:rsidP="00915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048490">
    <w:abstractNumId w:val="8"/>
  </w:num>
  <w:num w:numId="2" w16cid:durableId="1740864872">
    <w:abstractNumId w:val="6"/>
  </w:num>
  <w:num w:numId="3" w16cid:durableId="7830430">
    <w:abstractNumId w:val="5"/>
  </w:num>
  <w:num w:numId="4" w16cid:durableId="59210726">
    <w:abstractNumId w:val="4"/>
  </w:num>
  <w:num w:numId="5" w16cid:durableId="1093161512">
    <w:abstractNumId w:val="7"/>
  </w:num>
  <w:num w:numId="6" w16cid:durableId="652148903">
    <w:abstractNumId w:val="3"/>
  </w:num>
  <w:num w:numId="7" w16cid:durableId="789012558">
    <w:abstractNumId w:val="2"/>
  </w:num>
  <w:num w:numId="8" w16cid:durableId="1970549658">
    <w:abstractNumId w:val="1"/>
  </w:num>
  <w:num w:numId="9" w16cid:durableId="55497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85"/>
    <w:rsid w:val="0006063C"/>
    <w:rsid w:val="0015074B"/>
    <w:rsid w:val="0029639D"/>
    <w:rsid w:val="00326F90"/>
    <w:rsid w:val="009151A4"/>
    <w:rsid w:val="009A5838"/>
    <w:rsid w:val="00AA1D8D"/>
    <w:rsid w:val="00B47730"/>
    <w:rsid w:val="00CB0664"/>
    <w:rsid w:val="00D91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40E2AE"/>
  <w14:defaultImageDpi w14:val="300"/>
  <w15:docId w15:val="{5426EABC-E44F-435F-BCD4-B50F5871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785</Words>
  <Characters>4675</Characters>
  <Application>Microsoft Office Word</Application>
  <DocSecurity>0</DocSecurity>
  <Lines>292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YoHan</cp:lastModifiedBy>
  <cp:revision>2</cp:revision>
  <dcterms:created xsi:type="dcterms:W3CDTF">2013-12-23T23:15:00Z</dcterms:created>
  <dcterms:modified xsi:type="dcterms:W3CDTF">2026-04-23T11:12:00Z</dcterms:modified>
  <cp:category/>
</cp:coreProperties>
</file>