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FOOKBASE LIGHT</w:t>
      </w:r>
    </w:p>
    <w:p>
      <w:pPr>
        <w:pStyle w:val="Subtitle"/>
        <w:rPr/>
      </w:pPr>
      <w:r>
        <w:rPr/>
        <w:t>Quan hệ entity và sơ đồ ERD</w:t>
      </w:r>
    </w:p>
    <w:p>
      <w:pPr>
        <w:pStyle w:val="Normal"/>
        <w:rPr/>
      </w:pPr>
      <w:r>
        <w:rPr/>
        <w:t>Toàn bộ bảng trong mô hình dữ liệu hiện tại</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520"/>
        <w:gridCol w:w="3118"/>
      </w:tblGrid>
      <w:tr>
        <w:trPr>
          <w:tblHeader w:val="true"/>
          <w:cantSplit/>
        </w:trPr>
        <w:tc>
          <w:tcPr>
            <w:tcW w:w="65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Phạm vi</w:t>
            </w:r>
          </w:p>
        </w:tc>
        <w:tc>
          <w:tcPr>
            <w:tcW w:w="311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Số lượng</w:t>
            </w:r>
          </w:p>
        </w:tc>
      </w:tr>
      <w:tr>
        <w:trPr>
          <w:cantSplit/>
        </w:trPr>
        <w:tc>
          <w:tcPr>
            <w:tcW w:w="65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Bảng do EF Core ánh xạ</w:t>
            </w:r>
          </w:p>
        </w:tc>
        <w:tc>
          <w:tcPr>
            <w:tcW w:w="311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70</w:t>
            </w:r>
          </w:p>
        </w:tc>
      </w:tr>
      <w:tr>
        <w:trPr>
          <w:cantSplit/>
        </w:trPr>
        <w:tc>
          <w:tcPr>
            <w:tcW w:w="65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Bảng lịch sử migration</w:t>
            </w:r>
          </w:p>
        </w:tc>
        <w:tc>
          <w:tcPr>
            <w:tcW w:w="311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__EFMigrationsHistory</w:t>
            </w:r>
          </w:p>
        </w:tc>
      </w:tr>
      <w:tr>
        <w:trPr>
          <w:cantSplit/>
        </w:trPr>
        <w:tc>
          <w:tcPr>
            <w:tcW w:w="65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Sơ đồ</w:t>
            </w:r>
          </w:p>
        </w:tc>
        <w:tc>
          <w:tcPr>
            <w:tcW w:w="311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18: 17 nhóm chức năng + lịch sử migration</w:t>
            </w:r>
          </w:p>
        </w:tc>
      </w:tr>
      <w:tr>
        <w:trPr>
          <w:cantSplit/>
        </w:trPr>
        <w:tc>
          <w:tcPr>
            <w:tcW w:w="65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Quan hệ khóa ngoại</w:t>
            </w:r>
          </w:p>
        </w:tc>
        <w:tc>
          <w:tcPr>
            <w:tcW w:w="311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116</w:t>
            </w:r>
          </w:p>
        </w:tc>
      </w:tr>
      <w:tr>
        <w:trPr>
          <w:cantSplit/>
        </w:trPr>
        <w:tc>
          <w:tcPr>
            <w:tcW w:w="65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Tham chiếu nghiệp vụ đơn giản</w:t>
            </w:r>
          </w:p>
        </w:tc>
        <w:tc>
          <w:tcPr>
            <w:tcW w:w="311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15</w:t>
            </w:r>
          </w:p>
        </w:tc>
      </w:tr>
      <w:tr>
        <w:trPr>
          <w:cantSplit/>
        </w:trPr>
        <w:tc>
          <w:tcPr>
            <w:tcW w:w="65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Nhóm tham chiếu theo loại</w:t>
            </w:r>
          </w:p>
        </w:tc>
        <w:tc>
          <w:tcPr>
            <w:tcW w:w="311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r>
      <w:tr>
        <w:trPr>
          <w:cantSplit/>
        </w:trPr>
        <w:tc>
          <w:tcPr>
            <w:tcW w:w="65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Ngày đối chiếu</w:t>
            </w:r>
          </w:p>
        </w:tc>
        <w:tc>
          <w:tcPr>
            <w:tcW w:w="311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05/10/2026</w:t>
            </w:r>
          </w:p>
        </w:tc>
      </w:tr>
    </w:tbl>
    <w:p>
      <w:pPr>
        <w:pStyle w:val="Normal"/>
        <w:spacing w:before="0" w:after="0"/>
        <w:rPr/>
      </w:pPr>
      <w:r>
        <w:rPr/>
      </w:r>
    </w:p>
    <w:p>
      <w:pPr>
        <w:pStyle w:val="Normal"/>
        <w:rPr/>
      </w:pPr>
      <w:r>
        <w:rPr/>
        <w:t>Tài liệu được lập từ metadata runtime của FookbaseDbContext và đối chiếu entity, cấu hình, migration, service trong repository. Không kết nối hoặc đọc dữ liệu trong database đang triển khai. Nếu database có bảng tạo ngoài migration, cần đối chiếu riêng với schema thực tế.</w:t>
      </w:r>
    </w:p>
    <w:p>
      <w:pPr>
        <w:pStyle w:val="Normal"/>
        <w:rPr/>
      </w:pPr>
      <w:r>
        <w:rPr/>
        <w:t>Cách xem nhanh: mở docs/erd/index.html bằng trình duyệt để chọn nhóm và phóng to; đọc file PDF để xem ngay; dùng file Word để chỉnh sửa tài liệu.</w:t>
      </w:r>
    </w:p>
    <w:p>
      <w:pPr>
        <w:pStyle w:val="Normal"/>
        <w:rPr/>
      </w:pPr>
      <w:r>
        <w:rPr/>
      </w:r>
      <w:r>
        <w:br w:type="page"/>
      </w:r>
    </w:p>
    <w:p>
      <w:pPr>
        <w:pStyle w:val="Heading1"/>
        <w:spacing w:before="0" w:after="0"/>
        <w:rPr/>
      </w:pPr>
      <w:bookmarkStart w:id="0" w:name="__RefHeading___Toc10971_345931073"/>
      <w:bookmarkEnd w:id="0"/>
      <w:r>
        <w:rPr/>
        <w:t>Mục lục</w:t>
      </w:r>
    </w:p>
    <w:sdt>
      <w:sdtPr>
        <w:docPartObj>
          <w:docPartGallery w:val="Table of Contents"/>
          <w:docPartUnique w:val="true"/>
        </w:docPartObj>
      </w:sdtPr>
      <w:sdtContent>
        <w:p>
          <w:pPr>
            <w:pStyle w:val="TOC1"/>
            <w:tabs>
              <w:tab w:val="clear" w:pos="9866"/>
              <w:tab w:val="right" w:pos="9865" w:leader="dot"/>
            </w:tabs>
            <w:rPr/>
          </w:pPr>
          <w:r>
            <w:fldChar w:fldCharType="begin"/>
          </w:r>
          <w:r>
            <w:rPr>
              <w:rStyle w:val="IndexLink"/>
            </w:rPr>
            <w:instrText xml:space="preserve"> TOC \f \o "1-1" \h</w:instrText>
          </w:r>
          <w:r>
            <w:rPr>
              <w:rStyle w:val="IndexLink"/>
            </w:rPr>
            <w:fldChar w:fldCharType="separate"/>
          </w:r>
          <w:hyperlink w:anchor="__RefHeading___Toc10971_345931073" w:tooltip="Mục lục">
            <w:r>
              <w:rPr>
                <w:rStyle w:val="IndexLink"/>
              </w:rPr>
              <w:t>Mục lục</w:t>
              <w:tab/>
              <w:t>2</w:t>
            </w:r>
          </w:hyperlink>
        </w:p>
        <w:p>
          <w:pPr>
            <w:pStyle w:val="TOC1"/>
            <w:tabs>
              <w:tab w:val="clear" w:pos="9866"/>
              <w:tab w:val="right" w:pos="9865" w:leader="dot"/>
            </w:tabs>
            <w:rPr/>
          </w:pPr>
          <w:hyperlink w:anchor="__RefHeading___Toc10973_345931073" w:tooltip="1. Cách đọc sơ đồ và bảng quan hệ">
            <w:r>
              <w:rPr>
                <w:rStyle w:val="IndexLink"/>
              </w:rPr>
              <w:t>1. Cách đọc sơ đồ và bảng quan hệ</w:t>
              <w:tab/>
              <w:t>3</w:t>
            </w:r>
          </w:hyperlink>
        </w:p>
        <w:p>
          <w:pPr>
            <w:pStyle w:val="TOC1"/>
            <w:tabs>
              <w:tab w:val="clear" w:pos="9866"/>
              <w:tab w:val="right" w:pos="9865" w:leader="dot"/>
            </w:tabs>
            <w:rPr/>
          </w:pPr>
          <w:hyperlink w:anchor="__RefHeading___Toc10975_345931073" w:tooltip="2. Danh mục nhóm dữ liệu">
            <w:r>
              <w:rPr>
                <w:rStyle w:val="IndexLink"/>
              </w:rPr>
              <w:t>2. Danh mục nhóm dữ liệu</w:t>
              <w:tab/>
              <w:t>3</w:t>
            </w:r>
          </w:hyperlink>
        </w:p>
        <w:p>
          <w:pPr>
            <w:pStyle w:val="TOC1"/>
            <w:tabs>
              <w:tab w:val="clear" w:pos="9866"/>
              <w:tab w:val="right" w:pos="9865" w:leader="dot"/>
            </w:tabs>
            <w:rPr/>
          </w:pPr>
          <w:hyperlink w:anchor="__RefHeading___Toc10977_345931073" w:tooltip="3. Identity: tài khoản và phân quyền">
            <w:r>
              <w:rPr>
                <w:rStyle w:val="IndexLink"/>
              </w:rPr>
              <w:t>3. Identity: tài khoản và phân quyền</w:t>
              <w:tab/>
              <w:t>5</w:t>
            </w:r>
          </w:hyperlink>
        </w:p>
        <w:p>
          <w:pPr>
            <w:pStyle w:val="TOC1"/>
            <w:tabs>
              <w:tab w:val="clear" w:pos="9866"/>
              <w:tab w:val="right" w:pos="9865" w:leader="dot"/>
            </w:tabs>
            <w:rPr/>
          </w:pPr>
          <w:hyperlink w:anchor="__RefHeading___Toc10979_345931073" w:tooltip="4. Phiên và xác thực">
            <w:r>
              <w:rPr>
                <w:rStyle w:val="IndexLink"/>
              </w:rPr>
              <w:t>4. Phiên và xác thực</w:t>
              <w:tab/>
              <w:t>7</w:t>
            </w:r>
          </w:hyperlink>
        </w:p>
        <w:p>
          <w:pPr>
            <w:pStyle w:val="TOC1"/>
            <w:tabs>
              <w:tab w:val="clear" w:pos="9866"/>
              <w:tab w:val="right" w:pos="9865" w:leader="dot"/>
            </w:tabs>
            <w:rPr/>
          </w:pPr>
          <w:hyperlink w:anchor="__RefHeading___Toc10981_345931073" w:tooltip="5. Hồ sơ và quyền riêng tư">
            <w:r>
              <w:rPr>
                <w:rStyle w:val="IndexLink"/>
              </w:rPr>
              <w:t>5. Hồ sơ và quyền riêng tư</w:t>
              <w:tab/>
              <w:t>9</w:t>
            </w:r>
          </w:hyperlink>
        </w:p>
        <w:p>
          <w:pPr>
            <w:pStyle w:val="TOC1"/>
            <w:tabs>
              <w:tab w:val="clear" w:pos="9866"/>
              <w:tab w:val="right" w:pos="9865" w:leader="dot"/>
            </w:tabs>
            <w:rPr/>
          </w:pPr>
          <w:hyperlink w:anchor="__RefHeading___Toc10983_345931073" w:tooltip="6. Bạn bè, theo dõi và chặn">
            <w:r>
              <w:rPr>
                <w:rStyle w:val="IndexLink"/>
              </w:rPr>
              <w:t>6. Bạn bè, theo dõi và chặn</w:t>
              <w:tab/>
              <w:t>11</w:t>
            </w:r>
          </w:hyperlink>
        </w:p>
        <w:p>
          <w:pPr>
            <w:pStyle w:val="TOC1"/>
            <w:tabs>
              <w:tab w:val="clear" w:pos="9866"/>
              <w:tab w:val="right" w:pos="9865" w:leader="dot"/>
            </w:tabs>
            <w:rPr/>
          </w:pPr>
          <w:hyperlink w:anchor="__RefHeading___Toc10985_345931073" w:tooltip="7. Bài viết, bình luận và cảm xúc">
            <w:r>
              <w:rPr>
                <w:rStyle w:val="IndexLink"/>
              </w:rPr>
              <w:t>7. Bài viết, bình luận và cảm xúc</w:t>
              <w:tab/>
              <w:t>13</w:t>
            </w:r>
          </w:hyperlink>
        </w:p>
        <w:p>
          <w:pPr>
            <w:pStyle w:val="TOC1"/>
            <w:tabs>
              <w:tab w:val="clear" w:pos="9866"/>
              <w:tab w:val="right" w:pos="9865" w:leader="dot"/>
            </w:tabs>
            <w:rPr/>
          </w:pPr>
          <w:hyperlink w:anchor="__RefHeading___Toc10987_345931073" w:tooltip="8. Lưu, chia sẻ, đề cập và hashtag">
            <w:r>
              <w:rPr>
                <w:rStyle w:val="IndexLink"/>
              </w:rPr>
              <w:t>8. Lưu, chia sẻ, đề cập và hashtag</w:t>
              <w:tab/>
              <w:t>15</w:t>
            </w:r>
          </w:hyperlink>
        </w:p>
        <w:p>
          <w:pPr>
            <w:pStyle w:val="TOC1"/>
            <w:tabs>
              <w:tab w:val="clear" w:pos="9866"/>
              <w:tab w:val="right" w:pos="9865" w:leader="dot"/>
            </w:tabs>
            <w:rPr/>
          </w:pPr>
          <w:hyperlink w:anchor="__RefHeading___Toc10989_345931073" w:tooltip="9. Media và công việc nền">
            <w:r>
              <w:rPr>
                <w:rStyle w:val="IndexLink"/>
              </w:rPr>
              <w:t>9. Media và công việc nền</w:t>
              <w:tab/>
              <w:t>17</w:t>
            </w:r>
          </w:hyperlink>
        </w:p>
        <w:p>
          <w:pPr>
            <w:pStyle w:val="TOC1"/>
            <w:tabs>
              <w:tab w:val="clear" w:pos="9866"/>
              <w:tab w:val="right" w:pos="9865" w:leader="dot"/>
            </w:tabs>
            <w:rPr/>
          </w:pPr>
          <w:hyperlink w:anchor="__RefHeading___Toc10991_345931073" w:tooltip="10. Nhóm cộng đồng">
            <w:r>
              <w:rPr>
                <w:rStyle w:val="IndexLink"/>
              </w:rPr>
              <w:t>10. Nhóm cộng đồng</w:t>
              <w:tab/>
              <w:t>19</w:t>
            </w:r>
          </w:hyperlink>
        </w:p>
        <w:p>
          <w:pPr>
            <w:pStyle w:val="TOC1"/>
            <w:tabs>
              <w:tab w:val="clear" w:pos="9866"/>
              <w:tab w:val="right" w:pos="9865" w:leader="dot"/>
            </w:tabs>
            <w:rPr/>
          </w:pPr>
          <w:hyperlink w:anchor="__RefHeading___Toc10993_345931073" w:tooltip="11. Trang cộng đồng">
            <w:r>
              <w:rPr>
                <w:rStyle w:val="IndexLink"/>
              </w:rPr>
              <w:t>11. Trang cộng đồng</w:t>
              <w:tab/>
              <w:t>21</w:t>
            </w:r>
          </w:hyperlink>
        </w:p>
        <w:p>
          <w:pPr>
            <w:pStyle w:val="TOC1"/>
            <w:tabs>
              <w:tab w:val="clear" w:pos="9866"/>
              <w:tab w:val="right" w:pos="9865" w:leader="dot"/>
            </w:tabs>
            <w:rPr/>
          </w:pPr>
          <w:hyperlink w:anchor="__RefHeading___Toc10995_345931073" w:tooltip="12. Hội thoại, thành viên và mốc đọc">
            <w:r>
              <w:rPr>
                <w:rStyle w:val="IndexLink"/>
              </w:rPr>
              <w:t>12. Hội thoại, thành viên và mốc đọc</w:t>
              <w:tab/>
              <w:t>23</w:t>
            </w:r>
          </w:hyperlink>
        </w:p>
        <w:p>
          <w:pPr>
            <w:pStyle w:val="TOC1"/>
            <w:tabs>
              <w:tab w:val="clear" w:pos="9866"/>
              <w:tab w:val="right" w:pos="9865" w:leader="dot"/>
            </w:tabs>
            <w:rPr/>
          </w:pPr>
          <w:hyperlink w:anchor="__RefHeading___Toc10997_345931073" w:tooltip="13. Tin nhắn, đính kèm và thông báo tin">
            <w:r>
              <w:rPr>
                <w:rStyle w:val="IndexLink"/>
              </w:rPr>
              <w:t>13. Tin nhắn, đính kèm và thông báo tin</w:t>
              <w:tab/>
              <w:t>25</w:t>
            </w:r>
          </w:hyperlink>
        </w:p>
        <w:p>
          <w:pPr>
            <w:pStyle w:val="TOC1"/>
            <w:tabs>
              <w:tab w:val="clear" w:pos="9866"/>
              <w:tab w:val="right" w:pos="9865" w:leader="dot"/>
            </w:tabs>
            <w:rPr/>
          </w:pPr>
          <w:hyperlink w:anchor="__RefHeading___Toc10999_345931073" w:tooltip="14. Thông báo và push mobile">
            <w:r>
              <w:rPr>
                <w:rStyle w:val="IndexLink"/>
              </w:rPr>
              <w:t>14. Thông báo và push mobile</w:t>
              <w:tab/>
              <w:t>27</w:t>
            </w:r>
          </w:hyperlink>
        </w:p>
        <w:p>
          <w:pPr>
            <w:pStyle w:val="TOC1"/>
            <w:tabs>
              <w:tab w:val="clear" w:pos="9866"/>
              <w:tab w:val="right" w:pos="9865" w:leader="dot"/>
            </w:tabs>
            <w:rPr/>
          </w:pPr>
          <w:hyperlink w:anchor="__RefHeading___Toc11001_345931073" w:tooltip="15. Báo cáo và kiểm duyệt">
            <w:r>
              <w:rPr>
                <w:rStyle w:val="IndexLink"/>
              </w:rPr>
              <w:t>15. Báo cáo và kiểm duyệt</w:t>
              <w:tab/>
              <w:t>29</w:t>
            </w:r>
          </w:hyperlink>
        </w:p>
        <w:p>
          <w:pPr>
            <w:pStyle w:val="TOC1"/>
            <w:tabs>
              <w:tab w:val="clear" w:pos="9866"/>
              <w:tab w:val="right" w:pos="9865" w:leader="dot"/>
            </w:tabs>
            <w:rPr/>
          </w:pPr>
          <w:hyperlink w:anchor="__RefHeading___Toc11003_345931073" w:tooltip="16. Sự kiện">
            <w:r>
              <w:rPr>
                <w:rStyle w:val="IndexLink"/>
              </w:rPr>
              <w:t>16. Sự kiện</w:t>
              <w:tab/>
              <w:t>31</w:t>
            </w:r>
          </w:hyperlink>
        </w:p>
        <w:p>
          <w:pPr>
            <w:pStyle w:val="TOC1"/>
            <w:tabs>
              <w:tab w:val="clear" w:pos="9866"/>
              <w:tab w:val="right" w:pos="9865" w:leader="dot"/>
            </w:tabs>
            <w:rPr/>
          </w:pPr>
          <w:hyperlink w:anchor="__RefHeading___Toc11005_345931073" w:tooltip="17. Ảnh và album">
            <w:r>
              <w:rPr>
                <w:rStyle w:val="IndexLink"/>
              </w:rPr>
              <w:t>17. Ảnh và album</w:t>
              <w:tab/>
              <w:t>33</w:t>
            </w:r>
          </w:hyperlink>
        </w:p>
        <w:p>
          <w:pPr>
            <w:pStyle w:val="TOC1"/>
            <w:tabs>
              <w:tab w:val="clear" w:pos="9866"/>
              <w:tab w:val="right" w:pos="9865" w:leader="dot"/>
            </w:tabs>
            <w:rPr/>
          </w:pPr>
          <w:hyperlink w:anchor="__RefHeading___Toc11007_345931073" w:tooltip="18. Stories">
            <w:r>
              <w:rPr>
                <w:rStyle w:val="IndexLink"/>
              </w:rPr>
              <w:t>18. Stories</w:t>
              <w:tab/>
              <w:t>35</w:t>
            </w:r>
          </w:hyperlink>
        </w:p>
        <w:p>
          <w:pPr>
            <w:pStyle w:val="TOC1"/>
            <w:tabs>
              <w:tab w:val="clear" w:pos="9866"/>
              <w:tab w:val="right" w:pos="9865" w:leader="dot"/>
            </w:tabs>
            <w:rPr/>
          </w:pPr>
          <w:hyperlink w:anchor="__RefHeading___Toc11009_345931073" w:tooltip="19. Lượt xem Reel">
            <w:r>
              <w:rPr>
                <w:rStyle w:val="IndexLink"/>
              </w:rPr>
              <w:t>19. Lượt xem Reel</w:t>
              <w:tab/>
              <w:t>37</w:t>
            </w:r>
          </w:hyperlink>
        </w:p>
        <w:p>
          <w:pPr>
            <w:pStyle w:val="TOC1"/>
            <w:tabs>
              <w:tab w:val="clear" w:pos="9866"/>
              <w:tab w:val="right" w:pos="9865" w:leader="dot"/>
            </w:tabs>
            <w:rPr/>
          </w:pPr>
          <w:hyperlink w:anchor="__RefHeading___Toc11011_345931073" w:tooltip="20. Bảng lịch sử migration">
            <w:r>
              <w:rPr>
                <w:rStyle w:val="IndexLink"/>
              </w:rPr>
              <w:t>20. Bảng lịch sử migration</w:t>
              <w:tab/>
              <w:t>39</w:t>
            </w:r>
          </w:hyperlink>
        </w:p>
        <w:p>
          <w:pPr>
            <w:pStyle w:val="TOC1"/>
            <w:tabs>
              <w:tab w:val="clear" w:pos="9866"/>
              <w:tab w:val="right" w:pos="9865" w:leader="dot"/>
            </w:tabs>
            <w:rPr/>
          </w:pPr>
          <w:hyperlink w:anchor="__RefHeading___Toc11013_345931073" w:tooltip="21. Ánh xạ tham chiếu theo loại">
            <w:r>
              <w:rPr>
                <w:rStyle w:val="IndexLink"/>
              </w:rPr>
              <w:t>21. Ánh xạ tham chiếu theo loại</w:t>
              <w:tab/>
              <w:t>40</w:t>
            </w:r>
          </w:hyperlink>
        </w:p>
        <w:p>
          <w:pPr>
            <w:pStyle w:val="TOC1"/>
            <w:tabs>
              <w:tab w:val="clear" w:pos="9866"/>
              <w:tab w:val="right" w:pos="9865" w:leader="dot"/>
            </w:tabs>
            <w:rPr/>
          </w:pPr>
          <w:hyperlink w:anchor="__RefHeading___Toc11015_345931073" w:tooltip="22. Nguồn đối chiếu và cách cập nhật">
            <w:r>
              <w:rPr>
                <w:rStyle w:val="IndexLink"/>
              </w:rPr>
              <w:t>22. Nguồn đối chiếu và cách cập nhật</w:t>
              <w:tab/>
              <w:t>41</w:t>
            </w:r>
          </w:hyperlink>
          <w:r>
            <w:rPr>
              <w:rStyle w:val="IndexLink"/>
            </w:rPr>
            <w:fldChar w:fldCharType="end"/>
          </w:r>
        </w:p>
      </w:sdtContent>
    </w:sdt>
    <w:p>
      <w:pPr>
        <w:pStyle w:val="Normal"/>
        <w:rPr/>
      </w:pPr>
      <w:r>
        <w:rPr/>
      </w:r>
    </w:p>
    <w:p>
      <w:pPr>
        <w:pStyle w:val="Normal"/>
        <w:rPr/>
      </w:pPr>
      <w:r>
        <w:rPr/>
      </w:r>
      <w:r>
        <w:br w:type="page"/>
      </w:r>
    </w:p>
    <w:p>
      <w:pPr>
        <w:pStyle w:val="Heading1"/>
        <w:spacing w:before="0" w:after="0"/>
        <w:rPr/>
      </w:pPr>
      <w:bookmarkStart w:id="1" w:name="__RefHeading___Toc10973_345931073"/>
      <w:bookmarkEnd w:id="1"/>
      <w:r>
        <w:rPr/>
        <w:t>1. Cách đọc sơ đồ và bảng quan hệ</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6804"/>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Ký hiệu</w:t>
            </w:r>
          </w:p>
        </w:tc>
        <w:tc>
          <w:tcPr>
            <w:tcW w:w="680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Ý nghĩa</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PK</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Khóa chính. Nhiều cột PK tạo thành khóa ghép.</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 / nét liền xanh</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Quan hệ khóa ngoại có trong mô hình EF Core.</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REF / nét đứt nâu</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Tham chiếu được nghiệp vụ sử dụng, chưa có FK trong mô hình.</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Cột có thể null.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Tiêu đề xanh đậm</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Bảng thuộc nhóm đang được đặc tả.</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Tiêu đề xám</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Bảng từ nhóm khác được lặp lại làm ngữ cảnh.</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Mỗi dòng con có một cha; một cha có thể có không hoặc nhiều dòng con.</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 tùy chọn: dòng con có thể chưa gắn cha.</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0..1</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Mỗi dòng con có một cha; khóa FK có tính duy nhất nên một cha có tối đa một dòng con.</w:t>
            </w:r>
          </w:p>
        </w:tc>
      </w:tr>
    </w:tbl>
    <w:p>
      <w:pPr>
        <w:pStyle w:val="Normal"/>
        <w:spacing w:before="0" w:after="0"/>
        <w:rPr/>
      </w:pPr>
      <w:r>
        <w:rPr/>
      </w:r>
    </w:p>
    <w:p>
      <w:pPr>
        <w:pStyle w:val="Normal"/>
        <w:rPr/>
      </w:pPr>
      <w:r>
        <w:rPr/>
        <w:t>Mũi tên FK đi từ bảng cha sang bảng con. Số ở đầu cha chỉ số cha của một dòng con; số ở đầu con chỉ số dòng con của một dòng cha. Một FK bắt buộc không có nghĩa bảng cha bắt buộc phải có dòng con.</w:t>
      </w:r>
    </w:p>
    <w:p>
      <w:pPr>
        <w:pStyle w:val="Normal"/>
        <w:rPr/>
      </w:pPr>
      <w:r>
        <w:rPr/>
        <w:t>Sơ đồ hiển thị PK, FK, tham chiếu và một số cột phân loại để hình dễ đọc. File ef-model.json chứa toàn bộ tên cột, kiểu PostgreSQL, nullable, PK, FK và unique index đã xuất.</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6804"/>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Khi xóa cha</w:t>
            </w:r>
          </w:p>
        </w:tc>
        <w:tc>
          <w:tcPr>
            <w:tcW w:w="680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Ý nghĩa của DeleteBehavior trong mô hình</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Xóa các dòng con theo cấu hình quan hệ.</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 / NoAction</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Không xóa cha khi còn dòng con tham chiếu.</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SetNull</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Đặt FK của dòng con thành null.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ClientSetNull</w:t>
            </w:r>
          </w:p>
        </w:tc>
        <w:tc>
          <w:tcPr>
            <w:tcW w:w="680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EF đặt FK thành null cho dữ liệu được theo dõi; database không tự thực hiện SET NULL.</w:t>
            </w:r>
          </w:p>
        </w:tc>
      </w:tr>
    </w:tbl>
    <w:p>
      <w:pPr>
        <w:pStyle w:val="Normal"/>
        <w:spacing w:before="0" w:after="0"/>
        <w:rPr/>
      </w:pPr>
      <w:r>
        <w:rPr/>
      </w:r>
    </w:p>
    <w:p>
      <w:pPr>
        <w:pStyle w:val="Normal"/>
        <w:rPr/>
      </w:pPr>
      <w:r>
        <w:rPr/>
        <w:t>DeleteBehavior mô tả quan hệ vật lý; xóa mềm, trạng thái nghiệp vụ và thao tác dọn media cần đọc thêm ở service. Unique index có điều kiện chỉ áp dụng cho những dòng thỏa bộ lọc.</w:t>
      </w:r>
    </w:p>
    <w:p>
      <w:pPr>
        <w:pStyle w:val="Heading1"/>
        <w:rPr/>
      </w:pPr>
      <w:bookmarkStart w:id="2" w:name="__RefHeading___Toc10975_345931073"/>
      <w:bookmarkEnd w:id="2"/>
      <w:r>
        <w:rPr/>
        <w:t>2. Danh mục nhóm dữ liệu</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029"/>
        <w:gridCol w:w="1361"/>
        <w:gridCol w:w="1248"/>
      </w:tblGrid>
      <w:tr>
        <w:trPr>
          <w:tblHeader w:val="true"/>
          <w:cantSplit/>
        </w:trPr>
        <w:tc>
          <w:tcPr>
            <w:tcW w:w="702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Nhóm / file SVG</w:t>
            </w:r>
          </w:p>
        </w:tc>
        <w:tc>
          <w:tcPr>
            <w:tcW w:w="1361"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Số bảng chính</w:t>
            </w:r>
          </w:p>
        </w:tc>
        <w:tc>
          <w:tcPr>
            <w:tcW w:w="12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01-identity-core</w:t>
              <w:br/>
              <w:t>Identity: tài khoản và phân quyền</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6</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02-authentication</w:t>
              <w:br/>
              <w:t>Phiên và xác thực</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6</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03-users</w:t>
              <w:br/>
              <w:t>Hồ sơ và quyền riêng tư</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04-friends</w:t>
              <w:br/>
              <w:t>Bạn bè, theo dõi và chặn</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13</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05-posts</w:t>
              <w:br/>
              <w:t>Bài viết, bình luận và cảm xúc</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06-social-interactions</w:t>
              <w:br/>
              <w:t>Lưu, chia sẻ, đề cập và hashtag</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07-media</w:t>
              <w:br/>
              <w:t>Media và công việc nền</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6</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08-groups</w:t>
              <w:br/>
              <w:t>Nhóm cộng đồng</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6</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13</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09-pages</w:t>
              <w:br/>
              <w:t>Trang cộng đồng</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12</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10-conversations</w:t>
              <w:br/>
              <w:t>Hội thoại, thành viên và mốc đọc</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10</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11-messages</w:t>
              <w:br/>
              <w:t>Tin nhắn, đính kèm và thông báo tin</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11</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12-notifications</w:t>
              <w:br/>
              <w:t>Thông báo và push mobile</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13-moderation</w:t>
              <w:br/>
              <w:t>Báo cáo và kiểm duyệt</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14-events</w:t>
              <w:br/>
              <w:t>Sự kiện</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9</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15-photos</w:t>
              <w:br/>
              <w:t>Ảnh và album</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16-stories</w:t>
              <w:br/>
              <w:t>Stories</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8</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17-reels</w:t>
              <w:br/>
              <w:t>Lượt xem Reel</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r>
        <w:trPr>
          <w:cantSplit/>
        </w:trPr>
        <w:tc>
          <w:tcPr>
            <w:tcW w:w="702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18-migration-history</w:t>
              <w:br/>
              <w:t>Lịch sử migration</w:t>
            </w:r>
          </w:p>
        </w:tc>
        <w:tc>
          <w:tcPr>
            <w:tcW w:w="1361"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c>
          <w:tcPr>
            <w:tcW w:w="12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bl>
    <w:p>
      <w:pPr>
        <w:pStyle w:val="Normal"/>
        <w:spacing w:before="0" w:after="0"/>
        <w:rPr/>
      </w:pPr>
      <w:r>
        <w:rPr/>
      </w:r>
    </w:p>
    <w:p>
      <w:pPr>
        <w:pStyle w:val="Normal"/>
        <w:rPr/>
      </w:pPr>
      <w:r>
        <w:rPr/>
      </w:r>
      <w:r>
        <w:br w:type="page"/>
      </w:r>
    </w:p>
    <w:p>
      <w:pPr>
        <w:pStyle w:val="Heading1"/>
        <w:spacing w:before="0" w:after="0"/>
        <w:rPr/>
      </w:pPr>
      <w:bookmarkStart w:id="3" w:name="__RefHeading___Toc10977_345931073"/>
      <w:bookmarkEnd w:id="3"/>
      <w:r>
        <w:rPr/>
        <w:t>3. Identity: tài khoản và phân quyền</w:t>
      </w:r>
    </w:p>
    <w:p>
      <w:pPr>
        <w:pStyle w:val="Normal"/>
        <w:jc w:val="center"/>
        <w:rPr/>
      </w:pPr>
      <w:r>
        <w:rPr/>
        <w:drawing>
          <wp:inline distT="0" distB="0" distL="0" distR="0">
            <wp:extent cx="4298950" cy="7451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298950" cy="7451725"/>
                    </a:xfrm>
                    <a:prstGeom prst="rect">
                      <a:avLst/>
                    </a:prstGeom>
                    <a:noFill/>
                  </pic:spPr>
                </pic:pic>
              </a:graphicData>
            </a:graphic>
          </wp:inline>
        </w:drawing>
      </w:r>
    </w:p>
    <w:p>
      <w:pPr>
        <w:pStyle w:val="Normal"/>
        <w:jc w:val="center"/>
        <w:rPr/>
      </w:pPr>
      <w:r>
        <w:rPr>
          <w:sz w:val="16"/>
        </w:rPr>
        <w:t>Hình 01. 01-identity-core.svg — bản SVG trong docs/erd cho phép phóng to.</w:t>
      </w:r>
    </w:p>
    <w:p>
      <w:pPr>
        <w:pStyle w:val="Heading2"/>
        <w:rPr/>
      </w:pPr>
      <w:r>
        <w:rPr/>
        <w:t>3.1.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17</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AspNetRoles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AspNetUserRoles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UserId, RoleId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AspNetUserClaims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AspNetRoleClaims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AspNetUserLogins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LoginProvider, ProviderKey</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AspNetUserTokens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UserId, LoginProvider, Name</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bl>
    <w:p>
      <w:pPr>
        <w:pStyle w:val="Normal"/>
        <w:spacing w:before="0" w:after="0"/>
        <w:rPr/>
      </w:pPr>
      <w:r>
        <w:rPr/>
      </w:r>
    </w:p>
    <w:p>
      <w:pPr>
        <w:pStyle w:val="Heading2"/>
        <w:rPr/>
      </w:pPr>
      <w:r>
        <w:rPr/>
        <w:t>3.2.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FK-001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AspNetUserRoles</w:t>
              <w:br/>
              <w:t>RoleId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AspNetRoles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FK-002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AspNetUserRoles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FK-003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AspNetUserClaims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FK-004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AspNetRoleClaims</w:t>
              <w:br/>
              <w:t>RoleId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AspNetRoles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FK-005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AspNetUserLogins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FK-006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AspNetUserTokens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NormalizedEmail</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NormalizedUserName</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PhoneNumber</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AspNetRoles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NormalizedName</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bl>
    <w:p>
      <w:pPr>
        <w:pStyle w:val="Normal"/>
        <w:spacing w:before="0" w:after="0"/>
        <w:rPr/>
      </w:pPr>
      <w:r>
        <w:rPr/>
      </w:r>
    </w:p>
    <w:p>
      <w:pPr>
        <w:pStyle w:val="Heading2"/>
        <w:rPr/>
      </w:pPr>
      <w:r>
        <w:rPr/>
        <w:t>Quy tắc cần chú ý</w:t>
      </w:r>
    </w:p>
    <w:p>
      <w:pPr>
        <w:pStyle w:val="Normal"/>
        <w:rPr/>
      </w:pPr>
      <w:r>
        <w:rPr/>
        <w:t>AspNetUserRoles là bảng nối tài khoản và vai trò. AspNetUserLogins có khóa chính ghép LoginProvider + ProviderKey; AspNetUserTokens có UserId + LoginProvider + Name.</w:t>
      </w:r>
    </w:p>
    <w:p>
      <w:pPr>
        <w:pStyle w:val="Normal"/>
        <w:rPr/>
      </w:pPr>
      <w:r>
        <w:rPr/>
      </w:r>
      <w:r>
        <w:br w:type="page"/>
      </w:r>
    </w:p>
    <w:p>
      <w:pPr>
        <w:pStyle w:val="Heading1"/>
        <w:spacing w:before="0" w:after="0"/>
        <w:rPr/>
      </w:pPr>
      <w:bookmarkStart w:id="4" w:name="__RefHeading___Toc10979_345931073"/>
      <w:bookmarkEnd w:id="4"/>
      <w:r>
        <w:rPr/>
        <w:t>4. Phiên và xác thực</w:t>
      </w:r>
    </w:p>
    <w:p>
      <w:pPr>
        <w:pStyle w:val="Normal"/>
        <w:jc w:val="center"/>
        <w:rPr/>
      </w:pPr>
      <w:r>
        <w:rPr/>
        <w:drawing>
          <wp:inline distT="0" distB="0" distL="0" distR="0">
            <wp:extent cx="6155690" cy="492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155690" cy="4927600"/>
                    </a:xfrm>
                    <a:prstGeom prst="rect">
                      <a:avLst/>
                    </a:prstGeom>
                    <a:noFill/>
                  </pic:spPr>
                </pic:pic>
              </a:graphicData>
            </a:graphic>
          </wp:inline>
        </w:drawing>
      </w:r>
    </w:p>
    <w:p>
      <w:pPr>
        <w:pStyle w:val="Normal"/>
        <w:jc w:val="center"/>
        <w:rPr/>
      </w:pPr>
      <w:r>
        <w:rPr>
          <w:sz w:val="16"/>
        </w:rPr>
        <w:t>Hình 02. 02-authentication.svg — bản SVG trong docs/erd cho phép phóng to.</w:t>
      </w:r>
    </w:p>
    <w:p>
      <w:pPr>
        <w:pStyle w:val="Heading2"/>
        <w:rPr/>
      </w:pPr>
      <w:r>
        <w:rPr/>
        <w:t>4.1.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AuthSessions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RefreshTokens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8</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ExternalLoginTickets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11</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PasswordResetOtps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11</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RegistrationChallenges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16</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TwoFactorLoginChallenges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bl>
    <w:p>
      <w:pPr>
        <w:pStyle w:val="Normal"/>
        <w:spacing w:before="0" w:after="0"/>
        <w:rPr/>
      </w:pPr>
      <w:r>
        <w:rPr/>
      </w:r>
    </w:p>
    <w:p>
      <w:pPr>
        <w:pStyle w:val="Heading2"/>
        <w:rPr/>
      </w:pPr>
      <w:r>
        <w:rPr/>
        <w:t>4.2.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FK-007</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AuthSessions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FK-008</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RefreshTokens</w:t>
              <w:br/>
              <w:t>ReplacedByTokenId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RefreshTokens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ClientSetNull</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FK-009</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RefreshTokens</w:t>
              <w:br/>
              <w:t>SessionId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AuthSessions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FK-010</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RefreshTokens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FK-011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ExternalLoginTickets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FK-012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PasswordResetOtps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0..1</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FK-013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TwoFactorLoginChallenges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RefreshTokens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TokenHash</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ExternalLoginTickets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CodeHash, ExpiresAtUtc</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PasswordResetOtps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UserId</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RegistrationChallenges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Contact</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bl>
    <w:p>
      <w:pPr>
        <w:pStyle w:val="Normal"/>
        <w:spacing w:before="0" w:after="0"/>
        <w:rPr/>
      </w:pPr>
      <w:r>
        <w:rPr/>
      </w:r>
    </w:p>
    <w:p>
      <w:pPr>
        <w:pStyle w:val="Heading2"/>
        <w:rPr/>
      </w:pPr>
      <w:r>
        <w:rPr/>
        <w:t>Quy tắc cần chú ý</w:t>
      </w:r>
    </w:p>
    <w:p>
      <w:pPr>
        <w:pStyle w:val="Normal"/>
        <w:rPr/>
      </w:pPr>
      <w:r>
        <w:rPr/>
        <w:t>PasswordResetOtps.UserId có unique index: mỗi tài khoản có tối đa một dòng OTP trong bảng. RefreshTokens.ReplacedByTokenId là FK tự tham chiếu tùy chọn, không có unique index cho cột này.</w:t>
      </w:r>
    </w:p>
    <w:p>
      <w:pPr>
        <w:pStyle w:val="Normal"/>
        <w:rPr/>
      </w:pPr>
      <w:r>
        <w:rPr/>
        <w:t>RegistrationChallenges chưa gắn FK với tài khoản; dữ liệu phục vụ quá trình trước khi hoàn thành đăng ký.</w:t>
      </w:r>
    </w:p>
    <w:p>
      <w:pPr>
        <w:pStyle w:val="Normal"/>
        <w:rPr/>
      </w:pPr>
      <w:r>
        <w:rPr/>
      </w:r>
      <w:r>
        <w:br w:type="page"/>
      </w:r>
    </w:p>
    <w:p>
      <w:pPr>
        <w:pStyle w:val="Heading1"/>
        <w:spacing w:before="0" w:after="0"/>
        <w:rPr/>
      </w:pPr>
      <w:bookmarkStart w:id="5" w:name="__RefHeading___Toc10981_345931073"/>
      <w:bookmarkEnd w:id="5"/>
      <w:r>
        <w:rPr/>
        <w:t>5. Hồ sơ và quyền riêng tư</w:t>
      </w:r>
    </w:p>
    <w:p>
      <w:pPr>
        <w:pStyle w:val="Normal"/>
        <w:jc w:val="center"/>
        <w:rPr/>
      </w:pPr>
      <w:r>
        <w:rPr/>
        <w:drawing>
          <wp:inline distT="0" distB="0" distL="0" distR="0">
            <wp:extent cx="6155690" cy="5168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155690" cy="5168265"/>
                    </a:xfrm>
                    <a:prstGeom prst="rect">
                      <a:avLst/>
                    </a:prstGeom>
                    <a:noFill/>
                  </pic:spPr>
                </pic:pic>
              </a:graphicData>
            </a:graphic>
          </wp:inline>
        </w:drawing>
      </w:r>
    </w:p>
    <w:p>
      <w:pPr>
        <w:pStyle w:val="Normal"/>
        <w:jc w:val="center"/>
        <w:rPr/>
      </w:pPr>
      <w:r>
        <w:rPr>
          <w:sz w:val="16"/>
        </w:rPr>
        <w:t>Hình 03. 03-users.svg — bản SVG trong docs/erd cho phép phóng to.</w:t>
      </w:r>
    </w:p>
    <w:p>
      <w:pPr>
        <w:pStyle w:val="Heading2"/>
        <w:rPr/>
      </w:pPr>
      <w:r>
        <w:rPr/>
        <w:t>5.1.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UserProfiles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18</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UserPrivacySettings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bl>
    <w:p>
      <w:pPr>
        <w:pStyle w:val="Normal"/>
        <w:spacing w:before="0" w:after="0"/>
        <w:rPr/>
      </w:pPr>
      <w:r>
        <w:rPr/>
      </w:r>
    </w:p>
    <w:p>
      <w:pPr>
        <w:pStyle w:val="Heading2"/>
        <w:rPr/>
      </w:pPr>
      <w:r>
        <w:rPr/>
        <w:t>5.2.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FK-014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UserProfiles</w:t>
              <w:br/>
              <w:t>AvatarMediaId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FK-015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UserProfiles</w:t>
              <w:br/>
              <w:t>CoverMediaId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FK-016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UserProfiles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0..1</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bl>
    <w:p>
      <w:pPr>
        <w:pStyle w:val="Normal"/>
        <w:spacing w:before="0" w:after="0"/>
        <w:rPr/>
      </w:pPr>
      <w:r>
        <w:rPr/>
      </w:r>
    </w:p>
    <w:p>
      <w:pPr>
        <w:pStyle w:val="Heading2"/>
        <w:rPr/>
      </w:pPr>
      <w:r>
        <w:rPr/>
        <w:t>Tham chiếu nghiệp vụ</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2949"/>
        <w:gridCol w:w="3572"/>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nguồn</w:t>
            </w:r>
          </w:p>
        </w:tc>
        <w:tc>
          <w:tcPr>
            <w:tcW w:w="29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Tham chiếu tới</w:t>
            </w:r>
          </w:p>
        </w:tc>
        <w:tc>
          <w:tcPr>
            <w:tcW w:w="357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Ý nghĩa</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UserPrivacySettings.UserId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Hồ sơ cài đặt theo người dùng; UserId là PK, không có FK.</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UserProfiles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Username</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bl>
    <w:p>
      <w:pPr>
        <w:pStyle w:val="Normal"/>
        <w:spacing w:before="0" w:after="0"/>
        <w:rPr/>
      </w:pPr>
      <w:r>
        <w:rPr/>
      </w:r>
    </w:p>
    <w:p>
      <w:pPr>
        <w:pStyle w:val="Heading2"/>
        <w:rPr/>
      </w:pPr>
      <w:r>
        <w:rPr/>
        <w:t>Quy tắc cần chú ý</w:t>
      </w:r>
    </w:p>
    <w:p>
      <w:pPr>
        <w:pStyle w:val="Normal"/>
        <w:rPr/>
      </w:pPr>
      <w:r>
        <w:rPr/>
        <w:t>UserProfiles.UserId vừa là PK vừa là FK: một tài khoản có tối đa một hồ sơ. UserPrivacySettings.UserId chỉ là PK trong mô hình hiện tại; liên kết tài khoản là tham chiếu nghiệp vụ.</w:t>
      </w:r>
    </w:p>
    <w:p>
      <w:pPr>
        <w:pStyle w:val="Normal"/>
        <w:rPr/>
      </w:pPr>
      <w:r>
        <w:rPr/>
      </w:r>
      <w:r>
        <w:br w:type="page"/>
      </w:r>
    </w:p>
    <w:p>
      <w:pPr>
        <w:pStyle w:val="Heading1"/>
        <w:spacing w:before="0" w:after="0"/>
        <w:rPr/>
      </w:pPr>
      <w:bookmarkStart w:id="6" w:name="__RefHeading___Toc10983_345931073"/>
      <w:bookmarkEnd w:id="6"/>
      <w:r>
        <w:rPr/>
        <w:t>6. Bạn bè, theo dõi và chặn</w:t>
      </w:r>
    </w:p>
    <w:p>
      <w:pPr>
        <w:pStyle w:val="Normal"/>
        <w:jc w:val="center"/>
        <w:rPr/>
      </w:pPr>
      <w:r>
        <w:rPr/>
        <w:drawing>
          <wp:inline distT="0" distB="0" distL="0" distR="0">
            <wp:extent cx="6155690" cy="606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155690" cy="6064885"/>
                    </a:xfrm>
                    <a:prstGeom prst="rect">
                      <a:avLst/>
                    </a:prstGeom>
                    <a:noFill/>
                  </pic:spPr>
                </pic:pic>
              </a:graphicData>
            </a:graphic>
          </wp:inline>
        </w:drawing>
      </w:r>
    </w:p>
    <w:p>
      <w:pPr>
        <w:pStyle w:val="Normal"/>
        <w:jc w:val="center"/>
        <w:rPr/>
      </w:pPr>
      <w:r>
        <w:rPr>
          <w:sz w:val="16"/>
        </w:rPr>
        <w:t>Hình 04. 04-friends.svg — bản SVG trong docs/erd cho phép phóng to.</w:t>
      </w:r>
    </w:p>
    <w:p>
      <w:pPr>
        <w:pStyle w:val="Heading2"/>
        <w:rPr/>
      </w:pPr>
      <w:r>
        <w:rPr/>
        <w:t>6.1.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FriendRequests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8</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Friendships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UserFollows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FollowerUserId, FollowingUserId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BlockedUsers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BlockerUserId, BlockedUserId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FriendNotifications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bl>
    <w:p>
      <w:pPr>
        <w:pStyle w:val="Normal"/>
        <w:spacing w:before="0" w:after="0"/>
        <w:rPr/>
      </w:pPr>
      <w:r>
        <w:rPr/>
      </w:r>
    </w:p>
    <w:p>
      <w:pPr>
        <w:pStyle w:val="Heading2"/>
        <w:rPr/>
      </w:pPr>
      <w:r>
        <w:rPr/>
        <w:t>6.2.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FK-017</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FriendRequests</w:t>
              <w:br/>
              <w:t>ReceiverUserId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FK-018</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FriendRequests</w:t>
              <w:br/>
              <w:t>SenderUserId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FK-019</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FriendRequests</w:t>
              <w:br/>
              <w:t>UserId1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FK-020</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FriendRequests</w:t>
              <w:br/>
              <w:t>UserId2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FK-021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Friendships</w:t>
              <w:br/>
              <w:t>UserId1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FK-022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Friendships</w:t>
              <w:br/>
              <w:t>UserId2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FK-023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UserFollows</w:t>
              <w:br/>
              <w:t>FollowerUserId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FK-024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UserFollows</w:t>
              <w:br/>
              <w:t>FollowingUserId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FK-025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BlockedUsers</w:t>
              <w:br/>
              <w:t>BlockedUserId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FK-026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BlockedUsers</w:t>
              <w:br/>
              <w:t>BlockerUserId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FK-027</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FriendNotifications</w:t>
              <w:br/>
              <w:t>ActorUserId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FK-028</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FriendNotifications</w:t>
              <w:br/>
              <w:t>FriendRequestId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FriendRequests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FK-029</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FriendNotifications</w:t>
              <w:br/>
              <w:t>RecipientUserId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FriendRequests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UserId1, UserId2</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"Status" = 0</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Friendships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UserId1, UserId2</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bl>
    <w:p>
      <w:pPr>
        <w:pStyle w:val="Normal"/>
        <w:spacing w:before="0" w:after="0"/>
        <w:rPr/>
      </w:pPr>
      <w:r>
        <w:rPr/>
      </w:r>
    </w:p>
    <w:p>
      <w:pPr>
        <w:pStyle w:val="Heading2"/>
        <w:rPr/>
      </w:pPr>
      <w:r>
        <w:rPr/>
        <w:t>Quy tắc cần chú ý</w:t>
      </w:r>
    </w:p>
    <w:p>
      <w:pPr>
        <w:pStyle w:val="Normal"/>
        <w:rPr/>
      </w:pPr>
      <w:r>
        <w:rPr/>
        <w:t>FriendRequests có bốn FK tài khoản: SenderUserId, ReceiverUserId, UserId1, UserId2. Cặp chuẩn hóa UserId1/UserId2 có unique index khi Status = 0.</w:t>
      </w:r>
    </w:p>
    <w:p>
      <w:pPr>
        <w:pStyle w:val="Normal"/>
        <w:rPr/>
      </w:pPr>
      <w:r>
        <w:rPr/>
        <w:t>Friendships không có FK đến FriendRequests. Kết quả chấp nhận lời mời được xử lý ở service. UserFollows và BlockedUsers có khóa chính ghép theo hai vai trò của tài khoản.</w:t>
      </w:r>
    </w:p>
    <w:p>
      <w:pPr>
        <w:pStyle w:val="Normal"/>
        <w:rPr/>
      </w:pPr>
      <w:r>
        <w:rPr/>
      </w:r>
      <w:r>
        <w:br w:type="page"/>
      </w:r>
    </w:p>
    <w:p>
      <w:pPr>
        <w:pStyle w:val="Heading1"/>
        <w:spacing w:before="0" w:after="0"/>
        <w:rPr/>
      </w:pPr>
      <w:bookmarkStart w:id="7" w:name="__RefHeading___Toc10985_345931073"/>
      <w:bookmarkEnd w:id="7"/>
      <w:r>
        <w:rPr/>
        <w:t>7. Bài viết, bình luận và cảm xúc</w:t>
      </w:r>
    </w:p>
    <w:p>
      <w:pPr>
        <w:pStyle w:val="Normal"/>
        <w:jc w:val="center"/>
        <w:rPr/>
      </w:pPr>
      <w:r>
        <w:rPr/>
        <w:drawing>
          <wp:inline distT="0" distB="0" distL="0" distR="0">
            <wp:extent cx="6155690" cy="54171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155690" cy="5417185"/>
                    </a:xfrm>
                    <a:prstGeom prst="rect">
                      <a:avLst/>
                    </a:prstGeom>
                    <a:noFill/>
                  </pic:spPr>
                </pic:pic>
              </a:graphicData>
            </a:graphic>
          </wp:inline>
        </w:drawing>
      </w:r>
    </w:p>
    <w:p>
      <w:pPr>
        <w:pStyle w:val="Normal"/>
        <w:jc w:val="center"/>
        <w:rPr/>
      </w:pPr>
      <w:r>
        <w:rPr>
          <w:sz w:val="16"/>
        </w:rPr>
        <w:t>Hình 05. 05-posts.svg — bản SVG trong docs/erd cho phép phóng to.</w:t>
      </w:r>
    </w:p>
    <w:p>
      <w:pPr>
        <w:pStyle w:val="Heading2"/>
        <w:rPr/>
      </w:pPr>
      <w:r>
        <w:rPr/>
        <w:t>7.1.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12</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8</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PostMedia</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PostId, MediaId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PostReactions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PostId, 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CommentReactions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CommentId, 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bl>
    <w:p>
      <w:pPr>
        <w:pStyle w:val="Normal"/>
        <w:spacing w:before="0" w:after="0"/>
        <w:rPr/>
      </w:pPr>
      <w:r>
        <w:rPr/>
      </w:r>
    </w:p>
    <w:p>
      <w:pPr>
        <w:pStyle w:val="Heading2"/>
        <w:rPr/>
      </w:pPr>
      <w:r>
        <w:rPr/>
        <w:t>7.2.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FK-030</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Comments</w:t>
              <w:br/>
              <w:t>ParentCommentId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FK-031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Comments</w:t>
              <w:br/>
              <w:t>PostId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FK-032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PostMedia</w:t>
              <w:br/>
              <w:t>PostId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FK-033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PostReactions</w:t>
              <w:br/>
              <w:t>PostId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FK-034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CommentReactions</w:t>
              <w:br/>
              <w:t>CommentId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bl>
    <w:p>
      <w:pPr>
        <w:pStyle w:val="Normal"/>
        <w:spacing w:before="0" w:after="0"/>
        <w:rPr/>
      </w:pPr>
      <w:r>
        <w:rPr/>
      </w:r>
    </w:p>
    <w:p>
      <w:pPr>
        <w:pStyle w:val="Heading2"/>
        <w:rPr/>
      </w:pPr>
      <w:r>
        <w:rPr/>
        <w:t>Tham chiếu nghiệp vụ</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2949"/>
        <w:gridCol w:w="3572"/>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nguồn</w:t>
            </w:r>
          </w:p>
        </w:tc>
        <w:tc>
          <w:tcPr>
            <w:tcW w:w="29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Tham chiếu tới</w:t>
            </w:r>
          </w:p>
        </w:tc>
        <w:tc>
          <w:tcPr>
            <w:tcW w:w="357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Ý nghĩa</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Posts.AuthorUserId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Tác giả thực; với Page là dữ liệu audit.</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Comments.AuthorUserId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Tác giả bình luận.</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PostMedia.MediaId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Tệp đính kèm bài; chỉ phía PostId có 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PostReactions.UserId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Người thả cảm xúc bài.</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CommentReactions.UserId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Người thả cảm xúc bình luận.</w:t>
            </w:r>
          </w:p>
        </w:tc>
      </w:tr>
    </w:tbl>
    <w:p>
      <w:pPr>
        <w:pStyle w:val="Normal"/>
        <w:spacing w:before="0" w:after="0"/>
        <w:rPr/>
      </w:pPr>
      <w:r>
        <w:rPr/>
      </w:r>
    </w:p>
    <w:p>
      <w:pPr>
        <w:pStyle w:val="Heading2"/>
        <w:rPr/>
      </w:pPr>
      <w:r>
        <w:rPr/>
        <w:t>Tham chiếu theo loại</w:t>
      </w:r>
    </w:p>
    <w:p>
      <w:pPr>
        <w:pStyle w:val="Normal"/>
        <w:rPr/>
      </w:pPr>
      <w:r>
        <w:rPr/>
        <w:t>Posts.ContainerId phụ thuộc ContainerType. Nơi chứa bài; không có FK trực tiếp theo loại.</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PROFILE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Events</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PostMedia</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PostId, SortOrder</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bl>
    <w:p>
      <w:pPr>
        <w:pStyle w:val="Normal"/>
        <w:spacing w:before="0" w:after="0"/>
        <w:rPr/>
      </w:pPr>
      <w:r>
        <w:rPr/>
      </w:r>
    </w:p>
    <w:p>
      <w:pPr>
        <w:pStyle w:val="Heading2"/>
        <w:rPr/>
      </w:pPr>
      <w:r>
        <w:rPr/>
        <w:t>Quy tắc cần chú ý</w:t>
      </w:r>
    </w:p>
    <w:p>
      <w:pPr>
        <w:pStyle w:val="Normal"/>
        <w:rPr/>
      </w:pPr>
      <w:r>
        <w:rPr/>
        <w:t>Posts.AuthorUserId là tham chiếu nghiệp vụ. ContainerType/ContainerId xác định nơi chứa bài theo Profile, Group, Page hoặc Event.</w:t>
      </w:r>
    </w:p>
    <w:p>
      <w:pPr>
        <w:pStyle w:val="Normal"/>
        <w:rPr/>
      </w:pPr>
      <w:r>
        <w:rPr/>
        <w:t>PostMedia.PostId có FK; MediaId trong PostMedia chưa có FK. Comments.ParentCommentId là FK tự tham chiếu tùy chọn.</w:t>
      </w:r>
    </w:p>
    <w:p>
      <w:pPr>
        <w:pStyle w:val="Normal"/>
        <w:rPr/>
      </w:pPr>
      <w:r>
        <w:rPr/>
      </w:r>
      <w:r>
        <w:br w:type="page"/>
      </w:r>
    </w:p>
    <w:p>
      <w:pPr>
        <w:pStyle w:val="Heading1"/>
        <w:spacing w:before="0" w:after="0"/>
        <w:rPr/>
      </w:pPr>
      <w:bookmarkStart w:id="8" w:name="__RefHeading___Toc10987_345931073"/>
      <w:bookmarkEnd w:id="8"/>
      <w:r>
        <w:rPr/>
        <w:t>8. Lưu, chia sẻ, đề cập và hashtag</w:t>
      </w:r>
    </w:p>
    <w:p>
      <w:pPr>
        <w:pStyle w:val="Normal"/>
        <w:jc w:val="center"/>
        <w:rPr/>
      </w:pPr>
      <w:r>
        <w:rPr/>
        <w:drawing>
          <wp:inline distT="0" distB="0" distL="0" distR="0">
            <wp:extent cx="5683250" cy="7451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683250" cy="7451725"/>
                    </a:xfrm>
                    <a:prstGeom prst="rect">
                      <a:avLst/>
                    </a:prstGeom>
                    <a:noFill/>
                  </pic:spPr>
                </pic:pic>
              </a:graphicData>
            </a:graphic>
          </wp:inline>
        </w:drawing>
      </w:r>
    </w:p>
    <w:p>
      <w:pPr>
        <w:pStyle w:val="Normal"/>
        <w:jc w:val="center"/>
        <w:rPr/>
      </w:pPr>
      <w:r>
        <w:rPr>
          <w:sz w:val="16"/>
        </w:rPr>
        <w:t>Hình 06. 06-social-interactions.svg — bản SVG trong docs/erd cho phép phóng to.</w:t>
      </w:r>
    </w:p>
    <w:p>
      <w:pPr>
        <w:pStyle w:val="Heading2"/>
        <w:rPr/>
      </w:pPr>
      <w:r>
        <w:rPr/>
        <w:t>8.1.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PostSaves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UserId, PostId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PostShares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8</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ContentMentions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SourceType, SourceId, StartIndex</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Hashtags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PostHashtags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PostId, HashtagId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bl>
    <w:p>
      <w:pPr>
        <w:pStyle w:val="Normal"/>
        <w:spacing w:before="0" w:after="0"/>
        <w:rPr/>
      </w:pPr>
      <w:r>
        <w:rPr/>
      </w:r>
    </w:p>
    <w:p>
      <w:pPr>
        <w:pStyle w:val="Heading2"/>
        <w:rPr/>
      </w:pPr>
      <w:r>
        <w:rPr/>
        <w:t>8.2.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FK-035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PostSaves</w:t>
              <w:br/>
              <w:t>PostId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FK-036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PostShares</w:t>
              <w:br/>
              <w:t>OriginalPostId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FK-037</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ContentMentions</w:t>
              <w:br/>
              <w:t>MentionedUserId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FK-038</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PostHashtags</w:t>
              <w:br/>
              <w:t>HashtagId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Hashtags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FK-039</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PostHashtags</w:t>
              <w:br/>
              <w:t>PostId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bl>
    <w:p>
      <w:pPr>
        <w:pStyle w:val="Normal"/>
        <w:spacing w:before="0" w:after="0"/>
        <w:rPr/>
      </w:pPr>
      <w:r>
        <w:rPr/>
      </w:r>
    </w:p>
    <w:p>
      <w:pPr>
        <w:pStyle w:val="Heading2"/>
        <w:rPr/>
      </w:pPr>
      <w:r>
        <w:rPr/>
        <w:t>Tham chiếu nghiệp vụ</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2949"/>
        <w:gridCol w:w="3572"/>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nguồn</w:t>
            </w:r>
          </w:p>
        </w:tc>
        <w:tc>
          <w:tcPr>
            <w:tcW w:w="29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Tham chiếu tới</w:t>
            </w:r>
          </w:p>
        </w:tc>
        <w:tc>
          <w:tcPr>
            <w:tcW w:w="357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Ý nghĩa</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PostSaves.UserId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Người lưu bài.</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PostShares.SharingUserId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Người chia sẻ.</w:t>
            </w:r>
          </w:p>
        </w:tc>
      </w:tr>
    </w:tbl>
    <w:p>
      <w:pPr>
        <w:pStyle w:val="Normal"/>
        <w:spacing w:before="0" w:after="0"/>
        <w:rPr/>
      </w:pPr>
      <w:r>
        <w:rPr/>
      </w:r>
    </w:p>
    <w:p>
      <w:pPr>
        <w:pStyle w:val="Heading2"/>
        <w:rPr/>
      </w:pPr>
      <w:r>
        <w:rPr/>
        <w:t>Tham chiếu theo loại</w:t>
      </w:r>
    </w:p>
    <w:p>
      <w:pPr>
        <w:pStyle w:val="Normal"/>
        <w:rPr/>
      </w:pPr>
      <w:r>
        <w:rPr/>
        <w:t>PostShares.DestinationId phụ thuộc DestinationType. Đích chia sẻ; khác bài gốc có FK OriginalPostId.</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PROFILE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r>
          </w:p>
        </w:tc>
      </w:tr>
    </w:tbl>
    <w:p>
      <w:pPr>
        <w:pStyle w:val="Normal"/>
        <w:spacing w:before="0" w:after="0"/>
        <w:rPr/>
      </w:pPr>
      <w:r>
        <w:rPr/>
      </w:r>
    </w:p>
    <w:p>
      <w:pPr>
        <w:pStyle w:val="Normal"/>
        <w:rPr/>
      </w:pPr>
      <w:r>
        <w:rPr/>
        <w:t>ContentMentions.SourceId phụ thuộc SourceType. Nội dung chứa đề cập; MentionedUserId có FK riêng.</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Comments</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Hashtags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NormalizedName</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bl>
    <w:p>
      <w:pPr>
        <w:pStyle w:val="Normal"/>
        <w:spacing w:before="0" w:after="0"/>
        <w:rPr/>
      </w:pPr>
      <w:r>
        <w:rPr/>
      </w:r>
    </w:p>
    <w:p>
      <w:pPr>
        <w:pStyle w:val="Heading2"/>
        <w:rPr/>
      </w:pPr>
      <w:r>
        <w:rPr/>
        <w:t>Quy tắc cần chú ý</w:t>
      </w:r>
    </w:p>
    <w:p>
      <w:pPr>
        <w:pStyle w:val="Normal"/>
        <w:rPr/>
      </w:pPr>
      <w:r>
        <w:rPr/>
        <w:t>ContentMentions.MentionedUserId có FK; SourceType/SourceId xác định Post hoặc Comment. PostShares.OriginalPostId có FK, còn đích chia sẻ dùng DestinationType/DestinationId.</w:t>
      </w:r>
    </w:p>
    <w:p>
      <w:pPr>
        <w:pStyle w:val="Normal"/>
        <w:rPr/>
      </w:pPr>
      <w:r>
        <w:rPr/>
      </w:r>
      <w:r>
        <w:br w:type="page"/>
      </w:r>
    </w:p>
    <w:p>
      <w:pPr>
        <w:pStyle w:val="Heading1"/>
        <w:spacing w:before="0" w:after="0"/>
        <w:rPr/>
      </w:pPr>
      <w:bookmarkStart w:id="9" w:name="__RefHeading___Toc10989_345931073"/>
      <w:bookmarkEnd w:id="9"/>
      <w:r>
        <w:rPr/>
        <w:t>9. Media và công việc nền</w:t>
      </w:r>
    </w:p>
    <w:p>
      <w:pPr>
        <w:pStyle w:val="Normal"/>
        <w:jc w:val="center"/>
        <w:rPr/>
      </w:pPr>
      <w:r>
        <w:rPr/>
        <w:drawing>
          <wp:inline distT="0" distB="0" distL="0" distR="0">
            <wp:extent cx="5998845" cy="7451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98845" cy="7451725"/>
                    </a:xfrm>
                    <a:prstGeom prst="rect">
                      <a:avLst/>
                    </a:prstGeom>
                    <a:noFill/>
                  </pic:spPr>
                </pic:pic>
              </a:graphicData>
            </a:graphic>
          </wp:inline>
        </w:drawing>
      </w:r>
    </w:p>
    <w:p>
      <w:pPr>
        <w:pStyle w:val="Normal"/>
        <w:jc w:val="center"/>
        <w:rPr/>
      </w:pPr>
      <w:r>
        <w:rPr>
          <w:sz w:val="16"/>
        </w:rPr>
        <w:t>Hình 07. 07-media.svg — bản SVG trong docs/erd cho phép phóng to.</w:t>
      </w:r>
    </w:p>
    <w:p>
      <w:pPr>
        <w:pStyle w:val="Heading2"/>
        <w:rPr/>
      </w:pPr>
      <w:r>
        <w:rPr/>
        <w:t>9.1.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20</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MediaReferences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MediaId, PostId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ProfileMediaReferences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UserId, Slot</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MediaProcessingJobs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9</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ObjectDeletions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9</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bl>
    <w:p>
      <w:pPr>
        <w:pStyle w:val="Normal"/>
        <w:spacing w:before="0" w:after="0"/>
        <w:rPr/>
      </w:pPr>
      <w:r>
        <w:rPr/>
      </w:r>
    </w:p>
    <w:p>
      <w:pPr>
        <w:pStyle w:val="Heading2"/>
        <w:rPr/>
      </w:pPr>
      <w:r>
        <w:rPr/>
        <w:t>9.2.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FK-040</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MediaReferences</w:t>
              <w:br/>
              <w:t>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FK-041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MediaReferences</w:t>
              <w:br/>
              <w:t>PostId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FK-042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ProfileMediaReferences</w:t>
              <w:br/>
              <w:t>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FK-043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ProfileMediaReferences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FK-044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MediaProcessingJobs</w:t>
              <w:br/>
              <w:t>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0..1</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FK-045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ObjectDeletions</w:t>
              <w:br/>
              <w:t>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bl>
    <w:p>
      <w:pPr>
        <w:pStyle w:val="Normal"/>
        <w:spacing w:before="0" w:after="0"/>
        <w:rPr/>
      </w:pPr>
      <w:r>
        <w:rPr/>
      </w:r>
    </w:p>
    <w:p>
      <w:pPr>
        <w:pStyle w:val="Heading2"/>
        <w:rPr/>
      </w:pPr>
      <w:r>
        <w:rPr/>
        <w:t>Tham chiếu nghiệp vụ</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2949"/>
        <w:gridCol w:w="3572"/>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nguồn</w:t>
            </w:r>
          </w:p>
        </w:tc>
        <w:tc>
          <w:tcPr>
            <w:tcW w:w="29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Tham chiếu tới</w:t>
            </w:r>
          </w:p>
        </w:tc>
        <w:tc>
          <w:tcPr>
            <w:tcW w:w="357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Ý nghĩa</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MediaAssets.OwnerUserId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Tài khoản sở hữu media.</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ObjectKey</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MediaProcessingJobs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MediaId</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bl>
    <w:p>
      <w:pPr>
        <w:pStyle w:val="Normal"/>
        <w:spacing w:before="0" w:after="0"/>
        <w:rPr/>
      </w:pPr>
      <w:r>
        <w:rPr/>
      </w:r>
    </w:p>
    <w:p>
      <w:pPr>
        <w:pStyle w:val="Heading2"/>
        <w:rPr/>
      </w:pPr>
      <w:r>
        <w:rPr/>
        <w:t>Quy tắc cần chú ý</w:t>
      </w:r>
    </w:p>
    <w:p>
      <w:pPr>
        <w:pStyle w:val="Normal"/>
        <w:rPr/>
      </w:pPr>
      <w:r>
        <w:rPr/>
        <w:t>MediaReferences có cả FK MediaId và PostId, khác PostMedia chỉ có FK PostId. MediaProcessingJobs.MediaId có unique index.</w:t>
      </w:r>
    </w:p>
    <w:p>
      <w:pPr>
        <w:pStyle w:val="Normal"/>
        <w:rPr/>
      </w:pPr>
      <w:r>
        <w:rPr/>
        <w:t>MediaAssets.OwnerUserId là tham chiếu nghiệp vụ. Các bảng tham chiếu media phục vụ quản lý việc sử dụng và vòng đời tệp.</w:t>
      </w:r>
    </w:p>
    <w:p>
      <w:pPr>
        <w:pStyle w:val="Normal"/>
        <w:rPr/>
      </w:pPr>
      <w:r>
        <w:rPr/>
      </w:r>
      <w:r>
        <w:br w:type="page"/>
      </w:r>
    </w:p>
    <w:p>
      <w:pPr>
        <w:pStyle w:val="Heading1"/>
        <w:spacing w:before="0" w:after="0"/>
        <w:rPr/>
      </w:pPr>
      <w:bookmarkStart w:id="10" w:name="__RefHeading___Toc10991_345931073"/>
      <w:bookmarkEnd w:id="10"/>
      <w:r>
        <w:rPr/>
        <w:t>10. Nhóm cộng đồng</w:t>
      </w:r>
    </w:p>
    <w:p>
      <w:pPr>
        <w:pStyle w:val="Normal"/>
        <w:jc w:val="center"/>
        <w:rPr/>
      </w:pPr>
      <w:r>
        <w:rPr/>
        <w:drawing>
          <wp:inline distT="0" distB="0" distL="0" distR="0">
            <wp:extent cx="6155690" cy="6610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6155690" cy="6610985"/>
                    </a:xfrm>
                    <a:prstGeom prst="rect">
                      <a:avLst/>
                    </a:prstGeom>
                    <a:noFill/>
                  </pic:spPr>
                </pic:pic>
              </a:graphicData>
            </a:graphic>
          </wp:inline>
        </w:drawing>
      </w:r>
    </w:p>
    <w:p>
      <w:pPr>
        <w:pStyle w:val="Normal"/>
        <w:jc w:val="center"/>
        <w:rPr/>
      </w:pPr>
      <w:r>
        <w:rPr>
          <w:sz w:val="16"/>
        </w:rPr>
        <w:t>Hình 08. 08-groups.svg — bản SVG trong docs/erd cho phép phóng to.</w:t>
      </w:r>
    </w:p>
    <w:p>
      <w:pPr>
        <w:pStyle w:val="Heading2"/>
        <w:rPr/>
      </w:pPr>
      <w:r>
        <w:rPr/>
        <w:t>10.1.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9</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GroupMembers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GroupId, 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GroupJoinRequests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GroupInvites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GroupRules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GroupCoverMediaReferences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bl>
    <w:p>
      <w:pPr>
        <w:pStyle w:val="Normal"/>
        <w:spacing w:before="0" w:after="0"/>
        <w:rPr/>
      </w:pPr>
      <w:r>
        <w:rPr/>
      </w:r>
    </w:p>
    <w:p>
      <w:pPr>
        <w:pStyle w:val="Heading2"/>
        <w:rPr/>
      </w:pPr>
      <w:r>
        <w:rPr/>
        <w:t>10.2.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FK-046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br/>
              <w:t>CoverMediaId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FK-047</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br/>
              <w:t>OwnerUserId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FK-048</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GroupMembers</w:t>
              <w:br/>
              <w:t>GroupId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FK-049</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GroupMembers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FK-050</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GroupJoinRequests</w:t>
              <w:br/>
              <w:t>GroupId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FK-051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GroupJoinRequests</w:t>
              <w:br/>
              <w:t>RequesterUserId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FK-052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GroupJoinRequests</w:t>
              <w:br/>
              <w:t>RespondedByUserId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FK-053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GroupInvites</w:t>
              <w:br/>
              <w:t>GroupId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FK-054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GroupInvites</w:t>
              <w:br/>
              <w:t>InviteeUserId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FK-055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GroupInvites</w:t>
              <w:br/>
              <w:t>InviterUserId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FK-056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GroupRules</w:t>
              <w:br/>
              <w:t>GroupId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FK-057</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GroupCoverMediaReferences</w:t>
              <w:br/>
              <w:t>GroupId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0..1</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FK-058</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GroupCoverMediaReferences</w:t>
              <w:br/>
              <w:t>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GroupJoinRequests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GroupId, RequesterUserId</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"Status" = 0</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GroupInvites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GroupId, InviteeUserId</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"Status" = 0</w:t>
            </w:r>
          </w:p>
        </w:tc>
      </w:tr>
    </w:tbl>
    <w:p>
      <w:pPr>
        <w:pStyle w:val="Normal"/>
        <w:spacing w:before="0" w:after="0"/>
        <w:rPr/>
      </w:pPr>
      <w:r>
        <w:rPr/>
      </w:r>
    </w:p>
    <w:p>
      <w:pPr>
        <w:pStyle w:val="Heading2"/>
        <w:rPr/>
      </w:pPr>
      <w:r>
        <w:rPr/>
        <w:t>Quy tắc cần chú ý</w:t>
      </w:r>
    </w:p>
    <w:p>
      <w:pPr>
        <w:pStyle w:val="Normal"/>
        <w:rPr/>
      </w:pPr>
      <w:r>
        <w:rPr/>
        <w:t>Groups.OwnerUserId là FK đến tài khoản chủ nhóm. GroupMembers xác định từng thành viên và Role bằng khóa ghép GroupId/UserId.</w:t>
      </w:r>
    </w:p>
    <w:p>
      <w:pPr>
        <w:pStyle w:val="Normal"/>
        <w:rPr/>
      </w:pPr>
      <w:r>
        <w:rPr/>
        <w:t>GroupJoinRequests và GroupInvites chỉ cho phép một yêu cầu/lời mời Pending cho một người trong một nhóm qua unique index có điều kiện.</w:t>
      </w:r>
    </w:p>
    <w:p>
      <w:pPr>
        <w:pStyle w:val="Normal"/>
        <w:rPr/>
      </w:pPr>
      <w:r>
        <w:rPr/>
        <w:t>Groups.CoverMediaId và GroupCoverMediaReferences.MediaId là các FK riêng; database không có ràng buộc trong mô hình buộc hai giá trị bằng nhau.</w:t>
      </w:r>
    </w:p>
    <w:p>
      <w:pPr>
        <w:pStyle w:val="Normal"/>
        <w:rPr/>
      </w:pPr>
      <w:r>
        <w:rPr/>
      </w:r>
      <w:r>
        <w:br w:type="page"/>
      </w:r>
    </w:p>
    <w:p>
      <w:pPr>
        <w:pStyle w:val="Heading1"/>
        <w:spacing w:before="0" w:after="0"/>
        <w:rPr/>
      </w:pPr>
      <w:bookmarkStart w:id="11" w:name="__RefHeading___Toc10993_345931073"/>
      <w:bookmarkEnd w:id="11"/>
      <w:r>
        <w:rPr/>
        <w:t>11. Trang cộng đồng</w:t>
      </w:r>
    </w:p>
    <w:p>
      <w:pPr>
        <w:pStyle w:val="Normal"/>
        <w:jc w:val="center"/>
        <w:rPr/>
      </w:pPr>
      <w:r>
        <w:rPr/>
        <w:drawing>
          <wp:inline distT="0" distB="0" distL="0" distR="0">
            <wp:extent cx="6155690" cy="5727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6155690" cy="5727700"/>
                    </a:xfrm>
                    <a:prstGeom prst="rect">
                      <a:avLst/>
                    </a:prstGeom>
                    <a:noFill/>
                  </pic:spPr>
                </pic:pic>
              </a:graphicData>
            </a:graphic>
          </wp:inline>
        </w:drawing>
      </w:r>
    </w:p>
    <w:p>
      <w:pPr>
        <w:pStyle w:val="Normal"/>
        <w:jc w:val="center"/>
        <w:rPr/>
      </w:pPr>
      <w:r>
        <w:rPr>
          <w:sz w:val="16"/>
        </w:rPr>
        <w:t>Hình 09. 09-pages.svg — bản SVG trong docs/erd cho phép phóng to.</w:t>
      </w:r>
    </w:p>
    <w:p>
      <w:pPr>
        <w:pStyle w:val="Heading2"/>
        <w:rPr/>
      </w:pPr>
      <w:r>
        <w:rPr/>
        <w:t>11.1.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12</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PageMembers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PageId, 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PageFollowers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PageId, 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PageRoleInvitations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8</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PageMediaReferences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PageId, Slot</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bl>
    <w:p>
      <w:pPr>
        <w:pStyle w:val="Normal"/>
        <w:spacing w:before="0" w:after="0"/>
        <w:rPr/>
      </w:pPr>
      <w:r>
        <w:rPr/>
      </w:r>
    </w:p>
    <w:p>
      <w:pPr>
        <w:pStyle w:val="Heading2"/>
        <w:rPr/>
      </w:pPr>
      <w:r>
        <w:rPr/>
        <w:t>11.2.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FK-059</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br/>
              <w:t>AvatarMediaId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FK-060</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br/>
              <w:t>CoverMediaId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FK-061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br/>
              <w:t>CreatedByUserId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FK-062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PageMembers</w:t>
              <w:br/>
              <w:t>PageId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FK-063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PageMembers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FK-064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PageFollowers</w:t>
              <w:br/>
              <w:t>PageId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FK-065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PageFollowers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FK-066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PageRoleInvitations</w:t>
              <w:br/>
              <w:t>InviteeUserId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FK-067</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PageRoleInvitations</w:t>
              <w:br/>
              <w:t>InviterUserId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FK-068</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PageRoleInvitations</w:t>
              <w:br/>
              <w:t>PageId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FK-069</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PageMediaReferences</w:t>
              <w:br/>
              <w:t>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FK-070</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PageMediaReferences</w:t>
              <w:br/>
              <w:t>PageId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Username</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"DeletedAtUtc" IS NULL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PageRoleInvitations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PageId, InviteeUserId</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"Status" = 0</w:t>
            </w:r>
          </w:p>
        </w:tc>
      </w:tr>
    </w:tbl>
    <w:p>
      <w:pPr>
        <w:pStyle w:val="Normal"/>
        <w:spacing w:before="0" w:after="0"/>
        <w:rPr/>
      </w:pPr>
      <w:r>
        <w:rPr/>
      </w:r>
    </w:p>
    <w:p>
      <w:pPr>
        <w:pStyle w:val="Heading2"/>
        <w:rPr/>
      </w:pPr>
      <w:r>
        <w:rPr/>
        <w:t>Quy tắc cần chú ý</w:t>
      </w:r>
    </w:p>
    <w:p>
      <w:pPr>
        <w:pStyle w:val="Normal"/>
        <w:rPr/>
      </w:pPr>
      <w:r>
        <w:rPr/>
        <w:t>Pages.CreatedByUserId lưu người tạo. Chủ sở hữu hiện tại được xác định bằng PageMembers.Role = OWNER. Luồng chuyển chủ thay đổi vai trò thành viên.</w:t>
      </w:r>
    </w:p>
    <w:p>
      <w:pPr>
        <w:pStyle w:val="Normal"/>
        <w:rPr/>
      </w:pPr>
      <w:r>
        <w:rPr/>
        <w:t>PageMediaReferences dùng khóa ghép PageId/Slot để phân biệt avatar và cover. Username của Page có unique index cho những dòng chưa xóa mềm.</w:t>
      </w:r>
    </w:p>
    <w:p>
      <w:pPr>
        <w:pStyle w:val="Normal"/>
        <w:rPr/>
      </w:pPr>
      <w:r>
        <w:rPr/>
      </w:r>
      <w:r>
        <w:br w:type="page"/>
      </w:r>
    </w:p>
    <w:p>
      <w:pPr>
        <w:pStyle w:val="Heading1"/>
        <w:spacing w:before="0" w:after="0"/>
        <w:rPr/>
      </w:pPr>
      <w:bookmarkStart w:id="12" w:name="__RefHeading___Toc10995_345931073"/>
      <w:bookmarkEnd w:id="12"/>
      <w:r>
        <w:rPr/>
        <w:t>12. Hội thoại, thành viên và mốc đọc</w:t>
      </w:r>
    </w:p>
    <w:p>
      <w:pPr>
        <w:pStyle w:val="Normal"/>
        <w:jc w:val="center"/>
        <w:rPr/>
      </w:pPr>
      <w:r>
        <w:rPr/>
        <w:drawing>
          <wp:inline distT="0" distB="0" distL="0" distR="0">
            <wp:extent cx="6155690" cy="37661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6155690" cy="3766185"/>
                    </a:xfrm>
                    <a:prstGeom prst="rect">
                      <a:avLst/>
                    </a:prstGeom>
                    <a:noFill/>
                  </pic:spPr>
                </pic:pic>
              </a:graphicData>
            </a:graphic>
          </wp:inline>
        </w:drawing>
      </w:r>
    </w:p>
    <w:p>
      <w:pPr>
        <w:pStyle w:val="Normal"/>
        <w:jc w:val="center"/>
        <w:rPr/>
      </w:pPr>
      <w:r>
        <w:rPr>
          <w:sz w:val="16"/>
        </w:rPr>
        <w:t>Hình 10. 10-conversations.svg — bản SVG trong docs/erd cho phép phóng to.</w:t>
      </w:r>
    </w:p>
    <w:p>
      <w:pPr>
        <w:pStyle w:val="Heading2"/>
        <w:rPr/>
      </w:pPr>
      <w:r>
        <w:rPr/>
        <w:t>12.1.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8</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ConversationParticipants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ConversationId, 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12</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ConversationReadCursors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ConversationId, 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bl>
    <w:p>
      <w:pPr>
        <w:pStyle w:val="Normal"/>
        <w:spacing w:before="0" w:after="0"/>
        <w:rPr/>
      </w:pPr>
      <w:r>
        <w:rPr/>
      </w:r>
    </w:p>
    <w:p>
      <w:pPr>
        <w:pStyle w:val="Heading2"/>
        <w:rPr/>
      </w:pPr>
      <w:r>
        <w:rPr/>
        <w:t>12.2.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FK-071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Conversations</w:t>
              <w:br/>
              <w:t>PhotoMediaId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FK-072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Conversations</w:t>
              <w:br/>
              <w:t>UserId1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FK-073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Conversations</w:t>
              <w:br/>
              <w:t>UserId2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FK-074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ConversationParticipants</w:t>
              <w:br/>
              <w:t>ConversationId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FK-075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ConversationParticipants</w:t>
              <w:br/>
              <w:t>LastDeliveredMessageId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FK-076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ConversationParticipants</w:t>
              <w:br/>
              <w:t>LastReadMessageId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FK-077</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ConversationParticipants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FK-078</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ConversationReadCursors</w:t>
              <w:br/>
              <w:t>ConversationId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FK-079</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ConversationReadCursors</w:t>
              <w:br/>
              <w:t>LastReadMessageId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FK-080</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ConversationReadCursors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UserId1, UserId2</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bl>
    <w:p>
      <w:pPr>
        <w:pStyle w:val="Normal"/>
        <w:spacing w:before="0" w:after="0"/>
        <w:rPr/>
      </w:pPr>
      <w:r>
        <w:rPr/>
      </w:r>
    </w:p>
    <w:p>
      <w:pPr>
        <w:pStyle w:val="Heading2"/>
        <w:rPr/>
      </w:pPr>
      <w:r>
        <w:rPr/>
        <w:t>Quy tắc cần chú ý</w:t>
      </w:r>
    </w:p>
    <w:p>
      <w:pPr>
        <w:pStyle w:val="Normal"/>
        <w:rPr/>
      </w:pPr>
      <w:r>
        <w:rPr/>
        <w:t>Conversations.UserId1/UserId2 là các FK tùy chọn cho hội thoại trực tiếp; ConversationParticipants là bảng thành viên cho hội thoại.</w:t>
      </w:r>
    </w:p>
    <w:p>
      <w:pPr>
        <w:pStyle w:val="Normal"/>
        <w:rPr/>
      </w:pPr>
      <w:r>
        <w:rPr/>
        <w:t>LastReadMessageId và LastDeliveredMessageId chỉ có FK đến Messages.Id. Quy tắc message phải thuộc cùng hội thoại được service kiểm tra; FK không chứa ConversationId.</w:t>
      </w:r>
    </w:p>
    <w:p>
      <w:pPr>
        <w:pStyle w:val="Normal"/>
        <w:rPr/>
      </w:pPr>
      <w:r>
        <w:rPr/>
      </w:r>
      <w:r>
        <w:br w:type="page"/>
      </w:r>
    </w:p>
    <w:p>
      <w:pPr>
        <w:pStyle w:val="Heading1"/>
        <w:spacing w:before="0" w:after="0"/>
        <w:rPr/>
      </w:pPr>
      <w:bookmarkStart w:id="13" w:name="__RefHeading___Toc10997_345931073"/>
      <w:bookmarkEnd w:id="13"/>
      <w:r>
        <w:rPr/>
        <w:t>13. Tin nhắn, đính kèm và thông báo tin</w:t>
      </w:r>
    </w:p>
    <w:p>
      <w:pPr>
        <w:pStyle w:val="Normal"/>
        <w:jc w:val="center"/>
        <w:rPr/>
      </w:pPr>
      <w:r>
        <w:rPr/>
        <w:drawing>
          <wp:inline distT="0" distB="0" distL="0" distR="0">
            <wp:extent cx="6155690" cy="54952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6155690" cy="5495290"/>
                    </a:xfrm>
                    <a:prstGeom prst="rect">
                      <a:avLst/>
                    </a:prstGeom>
                    <a:noFill/>
                  </pic:spPr>
                </pic:pic>
              </a:graphicData>
            </a:graphic>
          </wp:inline>
        </w:drawing>
      </w:r>
    </w:p>
    <w:p>
      <w:pPr>
        <w:pStyle w:val="Normal"/>
        <w:jc w:val="center"/>
        <w:rPr/>
      </w:pPr>
      <w:r>
        <w:rPr>
          <w:sz w:val="16"/>
        </w:rPr>
        <w:t>Hình 11. 11-messages.svg — bản SVG trong docs/erd cho phép phóng to.</w:t>
      </w:r>
    </w:p>
    <w:p>
      <w:pPr>
        <w:pStyle w:val="Heading2"/>
        <w:rPr/>
      </w:pPr>
      <w:r>
        <w:rPr/>
        <w:t>13.1.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11</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MessageAttachments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MessageId, MediaId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MessageReactions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MessageId, 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MessageNotifications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6</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bl>
    <w:p>
      <w:pPr>
        <w:pStyle w:val="Normal"/>
        <w:spacing w:before="0" w:after="0"/>
        <w:rPr/>
      </w:pPr>
      <w:r>
        <w:rPr/>
      </w:r>
    </w:p>
    <w:p>
      <w:pPr>
        <w:pStyle w:val="Heading2"/>
        <w:rPr/>
      </w:pPr>
      <w:r>
        <w:rPr/>
        <w:t>13.2.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FK-081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br/>
              <w:t>ConversationId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FK-082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br/>
              <w:t>ReplyToMessageId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FK-083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br/>
              <w:t>SenderUserId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FK-084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br/>
              <w:t>StoryId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Stories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FK-085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MessageAttachments</w:t>
              <w:br/>
              <w:t>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FK-086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MessageAttachments</w:t>
              <w:br/>
              <w:t>MessageId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FK-087</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MessageReactions</w:t>
              <w:br/>
              <w:t>MessageId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FK-088</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MessageReactions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FK-089</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MessageNotifications</w:t>
              <w:br/>
              <w:t>ConversationId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Conversations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FK-090</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MessageNotifications</w:t>
              <w:br/>
              <w:t>MessageId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FK-091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MessageNotifications</w:t>
              <w:br/>
              <w:t>RecipientUserId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MessageAttachments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MessageId, SortOrder</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MessageNotifications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RecipientUserId, MessageId</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bl>
    <w:p>
      <w:pPr>
        <w:pStyle w:val="Normal"/>
        <w:spacing w:before="0" w:after="0"/>
        <w:rPr/>
      </w:pPr>
      <w:r>
        <w:rPr/>
      </w:r>
    </w:p>
    <w:p>
      <w:pPr>
        <w:pStyle w:val="Heading2"/>
        <w:rPr/>
      </w:pPr>
      <w:r>
        <w:rPr/>
        <w:t>Quy tắc cần chú ý</w:t>
      </w:r>
    </w:p>
    <w:p>
      <w:pPr>
        <w:pStyle w:val="Normal"/>
        <w:rPr/>
      </w:pPr>
      <w:r>
        <w:rPr/>
        <w:t>Messages.ReplyToMessageId là FK tự tham chiếu tùy chọn; service kiểm tra tin được trả lời thuộc cùng hội thoại. StoryId là FK tùy chọn khi phản hồi Story.</w:t>
      </w:r>
    </w:p>
    <w:p>
      <w:pPr>
        <w:pStyle w:val="Normal"/>
        <w:rPr/>
      </w:pPr>
      <w:r>
        <w:rPr/>
        <w:t>MessageAttachments có khóa ghép MessageId/MediaId và unique MessageId/SortOrder. MessageNotifications có unique RecipientUserId/MessageId.</w:t>
      </w:r>
    </w:p>
    <w:p>
      <w:pPr>
        <w:pStyle w:val="Normal"/>
        <w:rPr/>
      </w:pPr>
      <w:r>
        <w:rPr/>
      </w:r>
      <w:r>
        <w:br w:type="page"/>
      </w:r>
    </w:p>
    <w:p>
      <w:pPr>
        <w:pStyle w:val="Heading1"/>
        <w:spacing w:before="0" w:after="0"/>
        <w:rPr/>
      </w:pPr>
      <w:bookmarkStart w:id="14" w:name="__RefHeading___Toc10999_345931073"/>
      <w:bookmarkEnd w:id="14"/>
      <w:r>
        <w:rPr/>
        <w:t>14. Thông báo và push mobile</w:t>
      </w:r>
    </w:p>
    <w:p>
      <w:pPr>
        <w:pStyle w:val="Normal"/>
        <w:jc w:val="center"/>
        <w:rPr/>
      </w:pPr>
      <w:r>
        <w:rPr/>
        <w:drawing>
          <wp:inline distT="0" distB="0" distL="0" distR="0">
            <wp:extent cx="6155690" cy="29737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6155690" cy="2973705"/>
                    </a:xfrm>
                    <a:prstGeom prst="rect">
                      <a:avLst/>
                    </a:prstGeom>
                    <a:noFill/>
                  </pic:spPr>
                </pic:pic>
              </a:graphicData>
            </a:graphic>
          </wp:inline>
        </w:drawing>
      </w:r>
    </w:p>
    <w:p>
      <w:pPr>
        <w:pStyle w:val="Normal"/>
        <w:jc w:val="center"/>
        <w:rPr/>
      </w:pPr>
      <w:r>
        <w:rPr>
          <w:sz w:val="16"/>
        </w:rPr>
        <w:t>Hình 12. 12-notifications.svg — bản SVG trong docs/erd cho phép phóng to.</w:t>
      </w:r>
    </w:p>
    <w:p>
      <w:pPr>
        <w:pStyle w:val="Heading2"/>
        <w:rPr/>
      </w:pPr>
      <w:r>
        <w:rPr/>
        <w:t>14.1.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Notifications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9</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PushDevices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PushDeliveryReceipts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6</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bl>
    <w:p>
      <w:pPr>
        <w:pStyle w:val="Normal"/>
        <w:spacing w:before="0" w:after="0"/>
        <w:rPr/>
      </w:pPr>
      <w:r>
        <w:rPr/>
      </w:r>
    </w:p>
    <w:p>
      <w:pPr>
        <w:pStyle w:val="Heading2"/>
        <w:rPr/>
      </w:pPr>
      <w:r>
        <w:rPr/>
        <w:t>14.2.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FK-092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Notifications</w:t>
              <w:br/>
              <w:t>ActorUserId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FK-093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Notifications</w:t>
              <w:br/>
              <w:t>RecipientUserId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FK-094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PushDevices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FK-095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PushDeliveryReceipts</w:t>
              <w:br/>
              <w:t>PushDeviceId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PushDevices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bl>
    <w:p>
      <w:pPr>
        <w:pStyle w:val="Normal"/>
        <w:spacing w:before="0" w:after="0"/>
        <w:rPr/>
      </w:pPr>
      <w:r>
        <w:rPr/>
      </w:r>
    </w:p>
    <w:p>
      <w:pPr>
        <w:pStyle w:val="Heading2"/>
        <w:rPr/>
      </w:pPr>
      <w:r>
        <w:rPr/>
        <w:t>Tham chiếu theo loại</w:t>
      </w:r>
    </w:p>
    <w:p>
      <w:pPr>
        <w:pStyle w:val="Normal"/>
        <w:rPr/>
      </w:pPr>
      <w:r>
        <w:rPr/>
        <w:t>Notifications.EntityId phụ thuộc EntityType + Type. Thực thể điều hướng theo loại; EntityId và EntityType có thể null. USER_FOLLOW dùng mã người theo dõi; EVENT_INVITE dùng mã lời mời sự kiện.</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FRIEND_REQUEST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FriendRequests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GROUP_JOIN_REQUEST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GroupJoinRequests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GROUP_INVITE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GroupInvites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Stories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PAGE_ROLE_INVITATION</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PageRoleInvitations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USER_FOLLOW</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 + EVENT_INVITE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EventInvitations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 (Type khác)</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Events</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PushDevices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ExpoPushToken</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PushDeliveryReceipts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ExpoReceiptId</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bl>
    <w:p>
      <w:pPr>
        <w:pStyle w:val="Normal"/>
        <w:spacing w:before="0" w:after="0"/>
        <w:rPr/>
      </w:pPr>
      <w:r>
        <w:rPr/>
      </w:r>
    </w:p>
    <w:p>
      <w:pPr>
        <w:pStyle w:val="Heading2"/>
        <w:rPr/>
      </w:pPr>
      <w:r>
        <w:rPr/>
        <w:t>Quy tắc cần chú ý</w:t>
      </w:r>
    </w:p>
    <w:p>
      <w:pPr>
        <w:pStyle w:val="Normal"/>
        <w:rPr/>
      </w:pPr>
      <w:r>
        <w:rPr/>
        <w:t>Notifications.EntityId/EntityType là tham chiếu theo loại, có thể null; xem bảng ánh xạ ở phần cuối. USER_FOLLOW dùng mã tài khoản người theo dõi; EVENT_INVITE dùng mã EventInvitations.</w:t>
      </w:r>
    </w:p>
    <w:p>
      <w:pPr>
        <w:pStyle w:val="Normal"/>
        <w:rPr/>
      </w:pPr>
      <w:r>
        <w:rPr/>
        <w:t>Notifications không có unique index cho việc chống trùng thông báo. PushDevices có unique ExpoPushToken; PushDeliveryReceipts có unique ExpoReceiptId.</w:t>
      </w:r>
    </w:p>
    <w:p>
      <w:pPr>
        <w:pStyle w:val="Normal"/>
        <w:rPr/>
      </w:pPr>
      <w:r>
        <w:rPr/>
      </w:r>
      <w:r>
        <w:br w:type="page"/>
      </w:r>
    </w:p>
    <w:p>
      <w:pPr>
        <w:pStyle w:val="Heading1"/>
        <w:spacing w:before="0" w:after="0"/>
        <w:rPr/>
      </w:pPr>
      <w:bookmarkStart w:id="15" w:name="__RefHeading___Toc11001_345931073"/>
      <w:bookmarkEnd w:id="15"/>
      <w:r>
        <w:rPr/>
        <w:t>15. Báo cáo và kiểm duyệt</w:t>
      </w:r>
    </w:p>
    <w:p>
      <w:pPr>
        <w:pStyle w:val="Normal"/>
        <w:jc w:val="center"/>
        <w:rPr/>
      </w:pPr>
      <w:r>
        <w:rPr/>
        <w:drawing>
          <wp:inline distT="0" distB="0" distL="0" distR="0">
            <wp:extent cx="6155690" cy="49168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6155690" cy="4916805"/>
                    </a:xfrm>
                    <a:prstGeom prst="rect">
                      <a:avLst/>
                    </a:prstGeom>
                    <a:noFill/>
                  </pic:spPr>
                </pic:pic>
              </a:graphicData>
            </a:graphic>
          </wp:inline>
        </w:drawing>
      </w:r>
    </w:p>
    <w:p>
      <w:pPr>
        <w:pStyle w:val="Normal"/>
        <w:jc w:val="center"/>
        <w:rPr/>
      </w:pPr>
      <w:r>
        <w:rPr>
          <w:sz w:val="16"/>
        </w:rPr>
        <w:t>Hình 13. 13-moderation.svg — bản SVG trong docs/erd cho phép phóng to.</w:t>
      </w:r>
    </w:p>
    <w:p>
      <w:pPr>
        <w:pStyle w:val="Heading2"/>
        <w:rPr/>
      </w:pPr>
      <w:r>
        <w:rPr/>
        <w:t>15.1.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ContentReports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9</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ModerationActions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11</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UserModerationStates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r>
    </w:tbl>
    <w:p>
      <w:pPr>
        <w:pStyle w:val="Normal"/>
        <w:spacing w:before="0" w:after="0"/>
        <w:rPr/>
      </w:pPr>
      <w:r>
        <w:rPr/>
      </w:r>
    </w:p>
    <w:p>
      <w:pPr>
        <w:pStyle w:val="Heading2"/>
        <w:rPr/>
      </w:pPr>
      <w:r>
        <w:rPr/>
        <w:t>15.2.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FK-096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ModerationActions</w:t>
              <w:br/>
              <w:t>ModeratorUserId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FK-097</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ModerationActions</w:t>
              <w:br/>
              <w:t>ReportId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ContentReports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FK-098</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ModerationActions</w:t>
              <w:br/>
              <w:t>SubjectUserId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FK-099</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UserModerationStates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0..1</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bl>
    <w:p>
      <w:pPr>
        <w:pStyle w:val="Normal"/>
        <w:spacing w:before="0" w:after="0"/>
        <w:rPr/>
      </w:pPr>
      <w:r>
        <w:rPr/>
      </w:r>
    </w:p>
    <w:p>
      <w:pPr>
        <w:pStyle w:val="Heading2"/>
        <w:rPr/>
      </w:pPr>
      <w:r>
        <w:rPr/>
        <w:t>Tham chiếu nghiệp vụ</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2949"/>
        <w:gridCol w:w="3572"/>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nguồn</w:t>
            </w:r>
          </w:p>
        </w:tc>
        <w:tc>
          <w:tcPr>
            <w:tcW w:w="29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Tham chiếu tới</w:t>
            </w:r>
          </w:p>
        </w:tc>
        <w:tc>
          <w:tcPr>
            <w:tcW w:w="357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Ý nghĩa</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ContentReports.ReporterUserId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Người báo cáo.</w:t>
            </w:r>
          </w:p>
        </w:tc>
      </w:tr>
    </w:tbl>
    <w:p>
      <w:pPr>
        <w:pStyle w:val="Normal"/>
        <w:spacing w:before="0" w:after="0"/>
        <w:rPr/>
      </w:pPr>
      <w:r>
        <w:rPr/>
      </w:r>
    </w:p>
    <w:p>
      <w:pPr>
        <w:pStyle w:val="Heading2"/>
        <w:rPr/>
      </w:pPr>
      <w:r>
        <w:rPr/>
        <w:t>Tham chiếu theo loại</w:t>
      </w:r>
    </w:p>
    <w:p>
      <w:pPr>
        <w:pStyle w:val="Normal"/>
        <w:rPr/>
      </w:pPr>
      <w:r>
        <w:rPr/>
        <w:t>ContentReports.TargetId phụ thuộc TargetType. Đối tượng bị báo cáo.</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r>
          </w:p>
        </w:tc>
      </w:tr>
    </w:tbl>
    <w:p>
      <w:pPr>
        <w:pStyle w:val="Normal"/>
        <w:spacing w:before="0" w:after="0"/>
        <w:rPr/>
      </w:pPr>
      <w:r>
        <w:rPr/>
      </w:r>
    </w:p>
    <w:p>
      <w:pPr>
        <w:pStyle w:val="Normal"/>
        <w:rPr/>
      </w:pPr>
      <w:r>
        <w:rPr/>
        <w:t>ModerationActions.TargetId phụ thuộc TargetType. Đối tượng quyết định kiểm duyệt; không thay FK SubjectUserId.</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ContentReports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ReporterUserId, TargetType, TargetId</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Toàn bảng (theo ngữ nghĩa NULL của PostgreSQL)</w:t>
            </w:r>
          </w:p>
        </w:tc>
      </w:tr>
    </w:tbl>
    <w:p>
      <w:pPr>
        <w:pStyle w:val="Normal"/>
        <w:spacing w:before="0" w:after="0"/>
        <w:rPr/>
      </w:pPr>
      <w:r>
        <w:rPr/>
      </w:r>
    </w:p>
    <w:p>
      <w:pPr>
        <w:pStyle w:val="Heading2"/>
        <w:rPr/>
      </w:pPr>
      <w:r>
        <w:rPr/>
        <w:t>Quy tắc cần chú ý</w:t>
      </w:r>
    </w:p>
    <w:p>
      <w:pPr>
        <w:pStyle w:val="Normal"/>
        <w:rPr/>
      </w:pPr>
      <w:r>
        <w:rPr/>
        <w:t>ContentReports.ReporterUserId và TargetType/TargetId là tham chiếu nghiệp vụ. Unique ReporterUserId/TargetType/TargetId hạn chế báo cáo trùng theo cùng người và đối tượng.</w:t>
      </w:r>
    </w:p>
    <w:p>
      <w:pPr>
        <w:pStyle w:val="Normal"/>
        <w:rPr/>
      </w:pPr>
      <w:r>
        <w:rPr/>
        <w:t>ModerationActions có các FK riêng cho tài khoản liên quan, người kiểm duyệt và báo cáo. TargetType/TargetId vẫn là tham chiếu theo loại.</w:t>
      </w:r>
    </w:p>
    <w:p>
      <w:pPr>
        <w:pStyle w:val="Normal"/>
        <w:rPr/>
      </w:pPr>
      <w:r>
        <w:rPr/>
      </w:r>
      <w:r>
        <w:br w:type="page"/>
      </w:r>
    </w:p>
    <w:p>
      <w:pPr>
        <w:pStyle w:val="Heading1"/>
        <w:spacing w:before="0" w:after="0"/>
        <w:rPr/>
      </w:pPr>
      <w:bookmarkStart w:id="16" w:name="__RefHeading___Toc11003_345931073"/>
      <w:bookmarkEnd w:id="16"/>
      <w:r>
        <w:rPr/>
        <w:t>16. Sự kiện</w:t>
      </w:r>
    </w:p>
    <w:p>
      <w:pPr>
        <w:pStyle w:val="Normal"/>
        <w:jc w:val="center"/>
        <w:rPr/>
      </w:pPr>
      <w:r>
        <w:rPr/>
        <w:drawing>
          <wp:inline distT="0" distB="0" distL="0" distR="0">
            <wp:extent cx="6155690" cy="44456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6155690" cy="4445635"/>
                    </a:xfrm>
                    <a:prstGeom prst="rect">
                      <a:avLst/>
                    </a:prstGeom>
                    <a:noFill/>
                  </pic:spPr>
                </pic:pic>
              </a:graphicData>
            </a:graphic>
          </wp:inline>
        </w:drawing>
      </w:r>
    </w:p>
    <w:p>
      <w:pPr>
        <w:pStyle w:val="Normal"/>
        <w:jc w:val="center"/>
        <w:rPr/>
      </w:pPr>
      <w:r>
        <w:rPr>
          <w:sz w:val="16"/>
        </w:rPr>
        <w:t>Hình 14. 14-events.svg — bản SVG trong docs/erd cho phép phóng to.</w:t>
      </w:r>
    </w:p>
    <w:p>
      <w:pPr>
        <w:pStyle w:val="Heading2"/>
        <w:rPr/>
      </w:pPr>
      <w:r>
        <w:rPr/>
        <w:t>16.1.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18</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EventParticipants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EventId, 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EventInvitations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EventCoverMediaReferences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bl>
    <w:p>
      <w:pPr>
        <w:pStyle w:val="Normal"/>
        <w:spacing w:before="0" w:after="0"/>
        <w:rPr/>
      </w:pPr>
      <w:r>
        <w:rPr/>
      </w:r>
    </w:p>
    <w:p>
      <w:pPr>
        <w:pStyle w:val="Heading2"/>
        <w:rPr/>
      </w:pPr>
      <w:r>
        <w:rPr/>
        <w:t>16.2.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FK-100</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Events</w:t>
              <w:br/>
              <w:t>CoverMediaId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FK-101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Events</w:t>
              <w:br/>
              <w:t>CreatedByUserId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FK-102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EventParticipants</w:t>
              <w:br/>
              <w:t>EventId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FK-103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EventParticipants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FK-104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EventInvitations</w:t>
              <w:br/>
              <w:t>EventId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FK-105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EventInvitations</w:t>
              <w:br/>
              <w:t>InviteeUserId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FK-106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EventInvitations</w:t>
              <w:br/>
              <w:t>InviterUserId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FK-107</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EventCoverMediaReferences</w:t>
              <w:br/>
              <w:t>EventId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0..1</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FK-108</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EventCoverMediaReferences</w:t>
              <w:br/>
              <w:t>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bl>
    <w:p>
      <w:pPr>
        <w:pStyle w:val="Normal"/>
        <w:spacing w:before="0" w:after="0"/>
        <w:rPr/>
      </w:pPr>
      <w:r>
        <w:rPr/>
      </w:r>
    </w:p>
    <w:p>
      <w:pPr>
        <w:pStyle w:val="Heading2"/>
        <w:rPr/>
      </w:pPr>
      <w:r>
        <w:rPr/>
        <w:t>Tham chiếu theo loại</w:t>
      </w:r>
    </w:p>
    <w:p>
      <w:pPr>
        <w:pStyle w:val="Normal"/>
        <w:rPr/>
      </w:pPr>
      <w:r>
        <w:rPr/>
        <w:t>Events.HostId phụ thuộc HostType. Chủ thể tổ chức; CreatedByUserId là tài khoản audit có FK.</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r>
          </w:p>
        </w:tc>
      </w:tr>
    </w:tbl>
    <w:p>
      <w:pPr>
        <w:pStyle w:val="Normal"/>
        <w:spacing w:before="0" w:after="0"/>
        <w:rPr/>
      </w:pPr>
      <w:r>
        <w:rPr/>
      </w:r>
    </w:p>
    <w:p>
      <w:pPr>
        <w:pStyle w:val="Heading2"/>
        <w:rPr/>
      </w:pPr>
      <w:r>
        <w:rPr/>
        <w:t>Quy tắc cần chú ý</w:t>
      </w:r>
    </w:p>
    <w:p>
      <w:pPr>
        <w:pStyle w:val="Normal"/>
        <w:rPr/>
      </w:pPr>
      <w:r>
        <w:rPr/>
        <w:t>Events.HostType/HostId xác định chủ thể User/Group/Page; CreatedByUserId là FK tài khoản tạo.</w:t>
      </w:r>
    </w:p>
    <w:p>
      <w:pPr>
        <w:pStyle w:val="Normal"/>
        <w:rPr/>
      </w:pPr>
      <w:r>
        <w:rPr/>
        <w:t>EventInvitations không có unique index cho cặp EventId/InviteeUserId Pending trong mô hình này; service kiểm tra trùng lời mời.</w:t>
      </w:r>
    </w:p>
    <w:p>
      <w:pPr>
        <w:pStyle w:val="Normal"/>
        <w:rPr/>
      </w:pPr>
      <w:r>
        <w:rPr/>
        <w:t>Events.CoverMediaId và EventCoverMediaReferences.MediaId là các FK riêng; tính nhất quán giữa chúng do service quản lý.</w:t>
      </w:r>
    </w:p>
    <w:p>
      <w:pPr>
        <w:pStyle w:val="Normal"/>
        <w:rPr/>
      </w:pPr>
      <w:r>
        <w:rPr/>
      </w:r>
      <w:r>
        <w:br w:type="page"/>
      </w:r>
    </w:p>
    <w:p>
      <w:pPr>
        <w:pStyle w:val="Heading1"/>
        <w:spacing w:before="0" w:after="0"/>
        <w:rPr/>
      </w:pPr>
      <w:bookmarkStart w:id="17" w:name="__RefHeading___Toc11005_345931073"/>
      <w:bookmarkEnd w:id="17"/>
      <w:r>
        <w:rPr/>
        <w:t>17. Ảnh và album</w:t>
      </w:r>
    </w:p>
    <w:p>
      <w:pPr>
        <w:pStyle w:val="Normal"/>
        <w:jc w:val="center"/>
        <w:rPr/>
      </w:pPr>
      <w:r>
        <w:rPr/>
        <w:drawing>
          <wp:inline distT="0" distB="0" distL="0" distR="0">
            <wp:extent cx="3823970" cy="7451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3823970" cy="7451725"/>
                    </a:xfrm>
                    <a:prstGeom prst="rect">
                      <a:avLst/>
                    </a:prstGeom>
                    <a:noFill/>
                  </pic:spPr>
                </pic:pic>
              </a:graphicData>
            </a:graphic>
          </wp:inline>
        </w:drawing>
      </w:r>
    </w:p>
    <w:p>
      <w:pPr>
        <w:pStyle w:val="Normal"/>
        <w:jc w:val="center"/>
        <w:rPr/>
      </w:pPr>
      <w:r>
        <w:rPr>
          <w:sz w:val="16"/>
        </w:rPr>
        <w:t>Hình 15. 15-photos.svg — bản SVG trong docs/erd cho phép phóng to.</w:t>
      </w:r>
    </w:p>
    <w:p>
      <w:pPr>
        <w:pStyle w:val="Heading2"/>
        <w:rPr/>
      </w:pPr>
      <w:r>
        <w:rPr/>
        <w:t>17.1.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PhotoAlbums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9</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AlbumMedia</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AlbumId, MediaId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bl>
    <w:p>
      <w:pPr>
        <w:pStyle w:val="Normal"/>
        <w:spacing w:before="0" w:after="0"/>
        <w:rPr/>
      </w:pPr>
      <w:r>
        <w:rPr/>
      </w:r>
    </w:p>
    <w:p>
      <w:pPr>
        <w:pStyle w:val="Heading2"/>
        <w:rPr/>
      </w:pPr>
      <w:r>
        <w:rPr/>
        <w:t>17.2. Quan hệ khóa ngoại</w:t>
      </w:r>
    </w:p>
    <w:p>
      <w:pPr>
        <w:pStyle w:val="Normal"/>
        <w:rPr/>
      </w:pPr>
      <w:r>
        <w:rPr/>
        <w:t>Nhóm này không có khóa ngoại vật lý trong mô hình EF hiện tại. Các liên kết được liệt kê ở phần tham chiếu nghiệp vụ.</w:t>
      </w:r>
    </w:p>
    <w:p>
      <w:pPr>
        <w:pStyle w:val="Heading2"/>
        <w:rPr/>
      </w:pPr>
      <w:r>
        <w:rPr/>
        <w:t>Tham chiếu nghiệp vụ</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2949"/>
        <w:gridCol w:w="3572"/>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nguồn</w:t>
            </w:r>
          </w:p>
        </w:tc>
        <w:tc>
          <w:tcPr>
            <w:tcW w:w="29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Tham chiếu tới</w:t>
            </w:r>
          </w:p>
        </w:tc>
        <w:tc>
          <w:tcPr>
            <w:tcW w:w="357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Ý nghĩa</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PhotoAlbums.OwnerUserId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Chủ album.</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AlbumMedia.AlbumId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PhotoAlbums.Id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Album chứa ảnh; quan hệ không có FK trong model.</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AlbumMedia.MediaId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Ảnh được album tham chiếu; không có FK trong model.</w:t>
            </w:r>
          </w:p>
        </w:tc>
      </w:tr>
    </w:tbl>
    <w:p>
      <w:pPr>
        <w:pStyle w:val="Normal"/>
        <w:spacing w:before="0" w:after="0"/>
        <w:rPr/>
      </w:pPr>
      <w:r>
        <w:rPr/>
      </w:r>
    </w:p>
    <w:p>
      <w:pPr>
        <w:pStyle w:val="Heading2"/>
        <w:rPr/>
      </w:pPr>
      <w:r>
        <w:rPr/>
        <w:t>Unique index</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4"/>
        <w:gridCol w:w="3403"/>
        <w:gridCol w:w="3402"/>
      </w:tblGrid>
      <w:tr>
        <w:trPr>
          <w:tblHeader w:val="true"/>
          <w:cantSplit/>
        </w:trPr>
        <w:tc>
          <w:tcPr>
            <w:tcW w:w="2834"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3403"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duy nhất</w:t>
            </w:r>
          </w:p>
        </w:tc>
        <w:tc>
          <w:tcPr>
            <w:tcW w:w="340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Bộ lọc</w:t>
            </w:r>
          </w:p>
        </w:tc>
      </w:tr>
      <w:tr>
        <w:trPr>
          <w:cantSplit/>
        </w:trPr>
        <w:tc>
          <w:tcPr>
            <w:tcW w:w="2834"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PhotoAlbums</w:t>
            </w:r>
          </w:p>
        </w:tc>
        <w:tc>
          <w:tcPr>
            <w:tcW w:w="340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OwnerUserId, AlbumType</w:t>
            </w:r>
          </w:p>
        </w:tc>
        <w:tc>
          <w:tcPr>
            <w:tcW w:w="340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"DeletedAtUtc" IS NULL AND "AlbumType" &lt;&gt; 0</w:t>
            </w:r>
          </w:p>
        </w:tc>
      </w:tr>
    </w:tbl>
    <w:p>
      <w:pPr>
        <w:pStyle w:val="Normal"/>
        <w:spacing w:before="0" w:after="0"/>
        <w:rPr/>
      </w:pPr>
      <w:r>
        <w:rPr/>
      </w:r>
    </w:p>
    <w:p>
      <w:pPr>
        <w:pStyle w:val="Heading2"/>
        <w:rPr/>
      </w:pPr>
      <w:r>
        <w:rPr/>
        <w:t>Quy tắc cần chú ý</w:t>
      </w:r>
    </w:p>
    <w:p>
      <w:pPr>
        <w:pStyle w:val="Normal"/>
        <w:rPr/>
      </w:pPr>
      <w:r>
        <w:rPr/>
        <w:t>PhotoAlbums.OwnerUserId, AlbumMedia.AlbumId và AlbumMedia.MediaId đều là tham chiếu nghiệp vụ, không có FK trong mô hình hiện tại.</w:t>
      </w:r>
    </w:p>
    <w:p>
      <w:pPr>
        <w:pStyle w:val="Normal"/>
        <w:rPr/>
      </w:pPr>
      <w:r>
        <w:rPr/>
        <w:t>AlbumMedia có PK AlbumId/MediaId để tránh lặp cùng tệp trong cùng album. Unique OwnerUserId/AlbumType chỉ áp dụng khi DeletedAtUtc IS NULL và AlbumType &lt;&gt; 0.</w:t>
      </w:r>
    </w:p>
    <w:p>
      <w:pPr>
        <w:pStyle w:val="Normal"/>
        <w:rPr/>
      </w:pPr>
      <w:r>
        <w:rPr/>
      </w:r>
      <w:r>
        <w:br w:type="page"/>
      </w:r>
    </w:p>
    <w:p>
      <w:pPr>
        <w:pStyle w:val="Heading1"/>
        <w:spacing w:before="0" w:after="0"/>
        <w:rPr/>
      </w:pPr>
      <w:bookmarkStart w:id="18" w:name="__RefHeading___Toc11007_345931073"/>
      <w:bookmarkEnd w:id="18"/>
      <w:r>
        <w:rPr/>
        <w:t>18. Stories</w:t>
      </w:r>
    </w:p>
    <w:p>
      <w:pPr>
        <w:pStyle w:val="Normal"/>
        <w:jc w:val="center"/>
        <w:rPr/>
      </w:pPr>
      <w:r>
        <w:rPr/>
        <w:drawing>
          <wp:inline distT="0" distB="0" distL="0" distR="0">
            <wp:extent cx="6155690" cy="41109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6155690" cy="4110990"/>
                    </a:xfrm>
                    <a:prstGeom prst="rect">
                      <a:avLst/>
                    </a:prstGeom>
                    <a:noFill/>
                  </pic:spPr>
                </pic:pic>
              </a:graphicData>
            </a:graphic>
          </wp:inline>
        </w:drawing>
      </w:r>
    </w:p>
    <w:p>
      <w:pPr>
        <w:pStyle w:val="Normal"/>
        <w:jc w:val="center"/>
        <w:rPr/>
      </w:pPr>
      <w:r>
        <w:rPr>
          <w:sz w:val="16"/>
        </w:rPr>
        <w:t>Hình 16. 16-stories.svg — bản SVG trong docs/erd cho phép phóng to.</w:t>
      </w:r>
    </w:p>
    <w:p>
      <w:pPr>
        <w:pStyle w:val="Heading2"/>
        <w:rPr/>
      </w:pPr>
      <w:r>
        <w:rPr/>
        <w:t>18.1.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Stories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8</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StoryMediaReferences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StoryViews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StoryId, ViewerUserId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StoryReactions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StoryId, UserId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r>
    </w:tbl>
    <w:p>
      <w:pPr>
        <w:pStyle w:val="Normal"/>
        <w:spacing w:before="0" w:after="0"/>
        <w:rPr/>
      </w:pPr>
      <w:r>
        <w:rPr/>
      </w:r>
    </w:p>
    <w:p>
      <w:pPr>
        <w:pStyle w:val="Heading2"/>
        <w:rPr/>
      </w:pPr>
      <w:r>
        <w:rPr/>
        <w:t>18.2. Quan hệ khóa ngoại</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49"/>
        <w:gridCol w:w="2948"/>
        <w:gridCol w:w="2948"/>
        <w:gridCol w:w="1247"/>
        <w:gridCol w:w="1645"/>
      </w:tblGrid>
      <w:tr>
        <w:trPr>
          <w:tblHeader w:val="true"/>
          <w:cantSplit/>
        </w:trPr>
        <w:tc>
          <w:tcPr>
            <w:tcW w:w="8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Mã</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con / FK</w:t>
            </w:r>
          </w:p>
        </w:tc>
        <w:tc>
          <w:tcPr>
            <w:tcW w:w="2948"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cha / khóa</w:t>
            </w:r>
          </w:p>
        </w:tc>
        <w:tc>
          <w:tcPr>
            <w:tcW w:w="124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Cha → con</w:t>
            </w:r>
          </w:p>
        </w:tc>
        <w:tc>
          <w:tcPr>
            <w:tcW w:w="164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Xóa cha</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FK-109</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Stories</w:t>
              <w:br/>
              <w:t>AuthorUserId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FK-110</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Stories</w:t>
              <w:br/>
              <w:t>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FK-111</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StoryMediaReferences</w:t>
              <w:br/>
              <w:t>MediaId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MediaAssets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FK-112</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StoryMediaReferences</w:t>
              <w:br/>
              <w:t>StoryId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Stories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0..1</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FK-113</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StoryViews</w:t>
              <w:br/>
              <w:t>StoryId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Stories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FK-114</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StoryViews</w:t>
              <w:br/>
              <w:t>ViewerUserId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FK-115</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StoryReactions</w:t>
              <w:br/>
              <w:t>StoryId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Stories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Cascade</w:t>
            </w:r>
          </w:p>
        </w:tc>
      </w:tr>
      <w:tr>
        <w:trPr>
          <w:cantSplit/>
        </w:trPr>
        <w:tc>
          <w:tcPr>
            <w:tcW w:w="8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FK-116</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StoryReactions</w:t>
              <w:br/>
              <w:t>UserId</w:t>
            </w:r>
          </w:p>
        </w:tc>
        <w:tc>
          <w:tcPr>
            <w:tcW w:w="2948"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br/>
              <w:t>Id</w:t>
            </w:r>
          </w:p>
        </w:tc>
        <w:tc>
          <w:tcPr>
            <w:tcW w:w="124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1 → 0..n</w:t>
            </w:r>
          </w:p>
        </w:tc>
        <w:tc>
          <w:tcPr>
            <w:tcW w:w="164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Restrict</w:t>
            </w:r>
          </w:p>
        </w:tc>
      </w:tr>
    </w:tbl>
    <w:p>
      <w:pPr>
        <w:pStyle w:val="Normal"/>
        <w:spacing w:before="0" w:after="0"/>
        <w:rPr/>
      </w:pPr>
      <w:r>
        <w:rPr/>
      </w:r>
    </w:p>
    <w:p>
      <w:pPr>
        <w:pStyle w:val="Heading2"/>
        <w:rPr/>
      </w:pPr>
      <w:r>
        <w:rPr/>
        <w:t>Quy tắc cần chú ý</w:t>
      </w:r>
    </w:p>
    <w:p>
      <w:pPr>
        <w:pStyle w:val="Normal"/>
        <w:rPr/>
      </w:pPr>
      <w:r>
        <w:rPr/>
        <w:t>StoryViews và StoryReactions dùng khóa chính ghép theo Story và người dùng. StoryMediaReferences.StoryId vừa là PK vừa là FK.</w:t>
      </w:r>
    </w:p>
    <w:p>
      <w:pPr>
        <w:pStyle w:val="Normal"/>
        <w:rPr/>
      </w:pPr>
      <w:r>
        <w:rPr/>
        <w:t>Stories.MediaId và StoryMediaReferences.MediaId là các FK độc lập; mô hình không có ràng buộc buộc hai cột luôn bằng nhau.</w:t>
      </w:r>
    </w:p>
    <w:p>
      <w:pPr>
        <w:pStyle w:val="Normal"/>
        <w:rPr/>
      </w:pPr>
      <w:r>
        <w:rPr/>
      </w:r>
      <w:r>
        <w:br w:type="page"/>
      </w:r>
    </w:p>
    <w:p>
      <w:pPr>
        <w:pStyle w:val="Heading1"/>
        <w:spacing w:before="0" w:after="0"/>
        <w:rPr/>
      </w:pPr>
      <w:bookmarkStart w:id="19" w:name="__RefHeading___Toc11009_345931073"/>
      <w:bookmarkEnd w:id="19"/>
      <w:r>
        <w:rPr/>
        <w:t>19. Lượt xem Reel</w:t>
      </w:r>
    </w:p>
    <w:p>
      <w:pPr>
        <w:pStyle w:val="Normal"/>
        <w:jc w:val="center"/>
        <w:rPr/>
      </w:pPr>
      <w:r>
        <w:rPr/>
        <w:drawing>
          <wp:inline distT="0" distB="0" distL="0" distR="0">
            <wp:extent cx="5361305" cy="74517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361305" cy="7451725"/>
                    </a:xfrm>
                    <a:prstGeom prst="rect">
                      <a:avLst/>
                    </a:prstGeom>
                    <a:noFill/>
                  </pic:spPr>
                </pic:pic>
              </a:graphicData>
            </a:graphic>
          </wp:inline>
        </w:drawing>
      </w:r>
    </w:p>
    <w:p>
      <w:pPr>
        <w:pStyle w:val="Normal"/>
        <w:jc w:val="center"/>
        <w:rPr/>
      </w:pPr>
      <w:r>
        <w:rPr>
          <w:sz w:val="16"/>
        </w:rPr>
        <w:t>Hình 17. 17-reels.svg — bản SVG trong docs/erd cho phép phóng to.</w:t>
      </w:r>
    </w:p>
    <w:p>
      <w:pPr>
        <w:pStyle w:val="Heading2"/>
        <w:rPr/>
      </w:pPr>
      <w:r>
        <w:rPr/>
        <w:t>19.1. Bảng và khóa chính</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4025"/>
        <w:gridCol w:w="1020"/>
        <w:gridCol w:w="1475"/>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402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Khóa chính</w:t>
            </w:r>
          </w:p>
        </w:tc>
        <w:tc>
          <w:tcPr>
            <w:tcW w:w="102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475"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FK</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ReelViews</w:t>
            </w:r>
          </w:p>
        </w:tc>
        <w:tc>
          <w:tcPr>
            <w:tcW w:w="402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Id</w:t>
            </w:r>
          </w:p>
        </w:tc>
        <w:tc>
          <w:tcPr>
            <w:tcW w:w="102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1475"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0</w:t>
            </w:r>
          </w:p>
        </w:tc>
      </w:tr>
    </w:tbl>
    <w:p>
      <w:pPr>
        <w:pStyle w:val="Normal"/>
        <w:spacing w:before="0" w:after="0"/>
        <w:rPr/>
      </w:pPr>
      <w:r>
        <w:rPr/>
      </w:r>
    </w:p>
    <w:p>
      <w:pPr>
        <w:pStyle w:val="Heading2"/>
        <w:rPr/>
      </w:pPr>
      <w:r>
        <w:rPr/>
        <w:t>19.2. Quan hệ khóa ngoại</w:t>
      </w:r>
    </w:p>
    <w:p>
      <w:pPr>
        <w:pStyle w:val="Normal"/>
        <w:rPr/>
      </w:pPr>
      <w:r>
        <w:rPr/>
        <w:t>Nhóm này không có khóa ngoại vật lý trong mô hình EF hiện tại. Các liên kết được liệt kê ở phần tham chiếu nghiệp vụ.</w:t>
      </w:r>
    </w:p>
    <w:p>
      <w:pPr>
        <w:pStyle w:val="Heading2"/>
        <w:rPr/>
      </w:pPr>
      <w:r>
        <w:rPr/>
        <w:t>Tham chiếu nghiệp vụ</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2949"/>
        <w:gridCol w:w="3572"/>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 nguồn</w:t>
            </w:r>
          </w:p>
        </w:tc>
        <w:tc>
          <w:tcPr>
            <w:tcW w:w="294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Tham chiếu tới</w:t>
            </w:r>
          </w:p>
        </w:tc>
        <w:tc>
          <w:tcPr>
            <w:tcW w:w="357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Ý nghĩa</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ReelViews.ReelPostId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Bài có PostType=REEL; không có entity Reel riêng.</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ReelViews.ViewerUserId</w:t>
            </w:r>
          </w:p>
        </w:tc>
        <w:tc>
          <w:tcPr>
            <w:tcW w:w="294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AspNetUsers.Id</w:t>
            </w:r>
          </w:p>
        </w:tc>
        <w:tc>
          <w:tcPr>
            <w:tcW w:w="357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Người xem Reel.</w:t>
            </w:r>
          </w:p>
        </w:tc>
      </w:tr>
    </w:tbl>
    <w:p>
      <w:pPr>
        <w:pStyle w:val="Normal"/>
        <w:spacing w:before="0" w:after="0"/>
        <w:rPr/>
      </w:pPr>
      <w:r>
        <w:rPr/>
      </w:r>
    </w:p>
    <w:p>
      <w:pPr>
        <w:pStyle w:val="Heading2"/>
        <w:rPr/>
      </w:pPr>
      <w:r>
        <w:rPr/>
        <w:t>Quy tắc cần chú ý</w:t>
      </w:r>
    </w:p>
    <w:p>
      <w:pPr>
        <w:pStyle w:val="Normal"/>
        <w:rPr/>
      </w:pPr>
      <w:r>
        <w:rPr/>
        <w:t>Reel được lưu bằng Posts với PostType = REEL, không có bảng Reels riêng. ReelViews.ReelPostId và ViewerUserId là tham chiếu nghiệp vụ.</w:t>
      </w:r>
    </w:p>
    <w:p>
      <w:pPr>
        <w:pStyle w:val="Normal"/>
        <w:rPr/>
      </w:pPr>
      <w:r>
        <w:rPr/>
        <w:t>ReelViews dùng PK Id; không có unique index ReelPostId/ViewerUserId, nên không suy ra mỗi người chỉ có một bản ghi lượt xem.</w:t>
      </w:r>
    </w:p>
    <w:p>
      <w:pPr>
        <w:pStyle w:val="Normal"/>
        <w:rPr/>
      </w:pPr>
      <w:r>
        <w:rPr/>
      </w:r>
      <w:r>
        <w:br w:type="page"/>
      </w:r>
    </w:p>
    <w:p>
      <w:pPr>
        <w:pStyle w:val="Heading1"/>
        <w:spacing w:before="0" w:after="0"/>
        <w:rPr/>
      </w:pPr>
      <w:bookmarkStart w:id="20" w:name="__RefHeading___Toc11011_345931073"/>
      <w:bookmarkEnd w:id="20"/>
      <w:r>
        <w:rPr/>
        <w:t>20. Bảng lịch sử migration</w:t>
      </w:r>
    </w:p>
    <w:p>
      <w:pPr>
        <w:pStyle w:val="Normal"/>
        <w:jc w:val="center"/>
        <w:rPr/>
      </w:pPr>
      <w:r>
        <w:rPr/>
        <w:drawing>
          <wp:inline distT="0" distB="0" distL="0" distR="0">
            <wp:extent cx="6155690" cy="30968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6155690" cy="3096895"/>
                    </a:xfrm>
                    <a:prstGeom prst="rect">
                      <a:avLst/>
                    </a:prstGeom>
                    <a:noFill/>
                  </pic:spPr>
                </pic:pic>
              </a:graphicData>
            </a:graphic>
          </wp:inline>
        </w:drawing>
      </w:r>
    </w:p>
    <w:p>
      <w:pPr>
        <w:pStyle w:val="Normal"/>
        <w:jc w:val="center"/>
        <w:rPr/>
      </w:pPr>
      <w:r>
        <w:rPr>
          <w:sz w:val="16"/>
        </w:rPr>
        <w:t>Hình 18. 18-migration-history.svg — bản SVG trong docs/erd cho phép phóng to.</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2552"/>
        <w:gridCol w:w="1870"/>
        <w:gridCol w:w="2099"/>
      </w:tblGrid>
      <w:tr>
        <w:trPr>
          <w:tblHeader w:val="true"/>
          <w:cantSplit/>
        </w:trPr>
        <w:tc>
          <w:tcPr>
            <w:tcW w:w="3117"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w:t>
            </w:r>
          </w:p>
        </w:tc>
        <w:tc>
          <w:tcPr>
            <w:tcW w:w="2552"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Cột</w:t>
            </w:r>
          </w:p>
        </w:tc>
        <w:tc>
          <w:tcPr>
            <w:tcW w:w="1870"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Kiểu</w:t>
            </w:r>
          </w:p>
        </w:tc>
        <w:tc>
          <w:tcPr>
            <w:tcW w:w="209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Vai trò</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__EFMigrationsHistory</w:t>
            </w:r>
          </w:p>
        </w:tc>
        <w:tc>
          <w:tcPr>
            <w:tcW w:w="255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MigrationId</w:t>
            </w:r>
          </w:p>
        </w:tc>
        <w:tc>
          <w:tcPr>
            <w:tcW w:w="187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varchar(150)</w:t>
            </w:r>
          </w:p>
        </w:tc>
        <w:tc>
          <w:tcPr>
            <w:tcW w:w="209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PK, bắt buộc</w:t>
            </w:r>
          </w:p>
        </w:tc>
      </w:tr>
      <w:tr>
        <w:trPr>
          <w:cantSplit/>
        </w:trPr>
        <w:tc>
          <w:tcPr>
            <w:tcW w:w="3117"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__EFMigrationsHistory</w:t>
            </w:r>
          </w:p>
        </w:tc>
        <w:tc>
          <w:tcPr>
            <w:tcW w:w="2552"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ProductVersion</w:t>
            </w:r>
          </w:p>
        </w:tc>
        <w:tc>
          <w:tcPr>
            <w:tcW w:w="1870"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varchar(32)</w:t>
            </w:r>
          </w:p>
        </w:tc>
        <w:tc>
          <w:tcPr>
            <w:tcW w:w="209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Bắt buộc</w:t>
            </w:r>
          </w:p>
        </w:tc>
      </w:tr>
    </w:tbl>
    <w:p>
      <w:pPr>
        <w:pStyle w:val="Normal"/>
        <w:spacing w:before="0" w:after="0"/>
        <w:rPr/>
      </w:pPr>
      <w:r>
        <w:rPr/>
      </w:r>
    </w:p>
    <w:p>
      <w:pPr>
        <w:pStyle w:val="Normal"/>
        <w:rPr/>
      </w:pPr>
      <w:r>
        <w:rPr/>
        <w:t>Đây là bảng hạ tầng EF Core lưu những migration đã áp dụng, không phải entity nghiệp vụ trong DbContext và không có FK. Cấu trúc trên là cấu trúc mặc định theo cấu hình hiện tại; không thay thế việc đọc trạng thái migration của database triển khai.</w:t>
      </w:r>
    </w:p>
    <w:p>
      <w:pPr>
        <w:pStyle w:val="Normal"/>
        <w:rPr/>
      </w:pPr>
      <w:r>
        <w:rPr/>
      </w:r>
      <w:r>
        <w:br w:type="page"/>
      </w:r>
    </w:p>
    <w:p>
      <w:pPr>
        <w:pStyle w:val="Heading1"/>
        <w:spacing w:before="0" w:after="0"/>
        <w:rPr/>
      </w:pPr>
      <w:bookmarkStart w:id="21" w:name="__RefHeading___Toc11013_345931073"/>
      <w:bookmarkEnd w:id="21"/>
      <w:r>
        <w:rPr/>
        <w:t>21. Ánh xạ tham chiếu theo loại</w:t>
      </w:r>
    </w:p>
    <w:p>
      <w:pPr>
        <w:pStyle w:val="Normal"/>
        <w:rPr/>
      </w:pPr>
      <w:r>
        <w:rPr/>
        <w:t>Những cặp Type/Id dưới đây không tạo FK đến tất cả bảng đích. Service đọc loại để chọn bảng hoặc luồng xử lý phù hợp.</w:t>
      </w:r>
    </w:p>
    <w:p>
      <w:pPr>
        <w:pStyle w:val="Heading2"/>
        <w:rPr/>
      </w:pPr>
      <w:r>
        <w:rPr/>
        <w:t>21.1. Posts: ContainerType / ContainerId</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PROFILE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Events</w:t>
            </w:r>
          </w:p>
        </w:tc>
      </w:tr>
    </w:tbl>
    <w:p>
      <w:pPr>
        <w:pStyle w:val="Normal"/>
        <w:spacing w:before="0" w:after="0"/>
        <w:rPr/>
      </w:pPr>
      <w:r>
        <w:rPr/>
      </w:r>
    </w:p>
    <w:p>
      <w:pPr>
        <w:pStyle w:val="Normal"/>
        <w:rPr/>
      </w:pPr>
      <w:r>
        <w:rPr/>
        <w:t>Nơi chứa bài; không có FK trực tiếp theo loại.</w:t>
      </w:r>
    </w:p>
    <w:p>
      <w:pPr>
        <w:pStyle w:val="Heading2"/>
        <w:rPr/>
      </w:pPr>
      <w:r>
        <w:rPr/>
        <w:t>21.2. PostShares: DestinationType / DestinationId</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PROFILE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r>
          </w:p>
        </w:tc>
      </w:tr>
    </w:tbl>
    <w:p>
      <w:pPr>
        <w:pStyle w:val="Normal"/>
        <w:spacing w:before="0" w:after="0"/>
        <w:rPr/>
      </w:pPr>
      <w:r>
        <w:rPr/>
      </w:r>
    </w:p>
    <w:p>
      <w:pPr>
        <w:pStyle w:val="Normal"/>
        <w:rPr/>
      </w:pPr>
      <w:r>
        <w:rPr/>
        <w:t>Đích chia sẻ; khác bài gốc có FK OriginalPostId.</w:t>
      </w:r>
    </w:p>
    <w:p>
      <w:pPr>
        <w:pStyle w:val="Heading2"/>
        <w:rPr/>
      </w:pPr>
      <w:r>
        <w:rPr/>
        <w:t>21.3. ContentMentions: SourceType / SourceId</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Comments</w:t>
            </w:r>
          </w:p>
        </w:tc>
      </w:tr>
    </w:tbl>
    <w:p>
      <w:pPr>
        <w:pStyle w:val="Normal"/>
        <w:spacing w:before="0" w:after="0"/>
        <w:rPr/>
      </w:pPr>
      <w:r>
        <w:rPr/>
      </w:r>
    </w:p>
    <w:p>
      <w:pPr>
        <w:pStyle w:val="Normal"/>
        <w:rPr/>
      </w:pPr>
      <w:r>
        <w:rPr/>
        <w:t>Nội dung chứa đề cập; MentionedUserId có FK riêng.</w:t>
      </w:r>
    </w:p>
    <w:p>
      <w:pPr>
        <w:pStyle w:val="Heading2"/>
        <w:rPr/>
      </w:pPr>
      <w:r>
        <w:rPr/>
        <w:t>21.4. ContentReports: TargetType / TargetId</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r>
          </w:p>
        </w:tc>
      </w:tr>
    </w:tbl>
    <w:p>
      <w:pPr>
        <w:pStyle w:val="Normal"/>
        <w:spacing w:before="0" w:after="0"/>
        <w:rPr/>
      </w:pPr>
      <w:r>
        <w:rPr/>
      </w:r>
    </w:p>
    <w:p>
      <w:pPr>
        <w:pStyle w:val="Normal"/>
        <w:rPr/>
      </w:pPr>
      <w:r>
        <w:rPr/>
        <w:t>Đối tượng bị báo cáo.</w:t>
      </w:r>
    </w:p>
    <w:p>
      <w:pPr>
        <w:pStyle w:val="Heading2"/>
        <w:rPr/>
      </w:pPr>
      <w:r>
        <w:rPr/>
        <w:t>21.5. ModerationActions: TargetType / TargetId</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r>
          </w:p>
        </w:tc>
      </w:tr>
    </w:tbl>
    <w:p>
      <w:pPr>
        <w:pStyle w:val="Normal"/>
        <w:spacing w:before="0" w:after="0"/>
        <w:rPr/>
      </w:pPr>
      <w:r>
        <w:rPr/>
      </w:r>
    </w:p>
    <w:p>
      <w:pPr>
        <w:pStyle w:val="Normal"/>
        <w:rPr/>
      </w:pPr>
      <w:r>
        <w:rPr/>
        <w:t>Đối tượng quyết định kiểm duyệt; không thay FK SubjectUserId.</w:t>
      </w:r>
    </w:p>
    <w:p>
      <w:pPr>
        <w:pStyle w:val="Heading2"/>
        <w:rPr/>
      </w:pPr>
      <w:r>
        <w:rPr/>
        <w:t>21.6. Events: HostType / HostId</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r>
          </w:p>
        </w:tc>
      </w:tr>
    </w:tbl>
    <w:p>
      <w:pPr>
        <w:pStyle w:val="Normal"/>
        <w:spacing w:before="0" w:after="0"/>
        <w:rPr/>
      </w:pPr>
      <w:r>
        <w:rPr/>
      </w:r>
    </w:p>
    <w:p>
      <w:pPr>
        <w:pStyle w:val="Normal"/>
        <w:rPr/>
      </w:pPr>
      <w:r>
        <w:rPr/>
        <w:t>Chủ thể tổ chức; CreatedByUserId là tài khoản audit có FK.</w:t>
      </w:r>
    </w:p>
    <w:p>
      <w:pPr>
        <w:pStyle w:val="Heading2"/>
        <w:rPr/>
      </w:pPr>
      <w:r>
        <w:rPr/>
        <w:t>21.7. Notifications: EntityType + Type / EntityId</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cantSplit/>
        </w:trPr>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Giá trị loại</w:t>
            </w:r>
          </w:p>
        </w:tc>
        <w:tc>
          <w:tcPr>
            <w:tcW w:w="4819" w:type="dxa"/>
            <w:tcBorders/>
            <w:shd w:fill="183B56"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Bảng đích</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FRIEND_REQUEST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FriendRequests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Posts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Comments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GROUP_JOIN_REQUEST</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GroupJoinRequests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GROUP_INVITE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GroupInvites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STORY</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Stories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PAGE_ROLE_INVITATION</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PageRoleInvitations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USER_FOLLOW</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AspNetUsers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 + EVENT_INVITE</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EventInvitations</w:t>
            </w:r>
          </w:p>
        </w:tc>
      </w:tr>
      <w:tr>
        <w:trPr>
          <w:cantSplit/>
        </w:trPr>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 (Type khác)</w:t>
            </w:r>
          </w:p>
        </w:tc>
        <w:tc>
          <w:tcPr>
            <w:tcW w:w="4819"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17"/>
                <w:szCs w:val="22"/>
                <w:lang w:val="en-US" w:eastAsia="en-US" w:bidi="ar-SA"/>
              </w:rPr>
              <w:t>Events</w:t>
            </w:r>
          </w:p>
        </w:tc>
      </w:tr>
    </w:tbl>
    <w:p>
      <w:pPr>
        <w:pStyle w:val="Normal"/>
        <w:spacing w:before="0" w:after="0"/>
        <w:rPr/>
      </w:pPr>
      <w:r>
        <w:rPr/>
      </w:r>
    </w:p>
    <w:p>
      <w:pPr>
        <w:pStyle w:val="Normal"/>
        <w:rPr/>
      </w:pPr>
      <w:r>
        <w:rPr/>
        <w:t>Thực thể điều hướng theo loại; EntityId và EntityType có thể null. USER_FOLLOW dùng mã người theo dõi; EVENT_INVITE dùng mã lời mời sự kiện.</w:t>
      </w:r>
    </w:p>
    <w:p>
      <w:pPr>
        <w:pStyle w:val="Heading1"/>
        <w:rPr/>
      </w:pPr>
      <w:bookmarkStart w:id="22" w:name="__RefHeading___Toc11015_345931073"/>
      <w:bookmarkEnd w:id="22"/>
      <w:r>
        <w:rPr/>
        <w:t>22. Nguồn đối chiếu và cách cập nhật</w:t>
      </w:r>
    </w:p>
    <w:p>
      <w:pPr>
        <w:pStyle w:val="Normal"/>
        <w:rPr/>
      </w:pPr>
      <w:r>
        <w:rPr/>
        <w:t>backend/Fookbase.Src/Code/Persistence/FookbaseDbContext.cs: đăng ký DbSet, OnModelCreating và các quan hệ.</w:t>
      </w:r>
    </w:p>
    <w:p>
      <w:pPr>
        <w:pStyle w:val="Normal"/>
        <w:rPr/>
      </w:pPr>
      <w:r>
        <w:rPr/>
        <w:t>backend/Fookbase.Src/Code/Persistence/Migrations/FookbaseDbContextModelSnapshot.cs và migration: đối chiếu lịch sử schema.</w:t>
      </w:r>
    </w:p>
    <w:p>
      <w:pPr>
        <w:pStyle w:val="Normal"/>
        <w:rPr/>
      </w:pPr>
      <w:r>
        <w:rPr/>
        <w:t>backend/Fookbase.Src/Code/Modules/*/Domain/Entities và */Data/Configurations: khóa, cấu hình quan hệ, unique index, tham chiếu không có FK.</w:t>
      </w:r>
    </w:p>
    <w:p>
      <w:pPr>
        <w:pStyle w:val="Normal"/>
        <w:rPr/>
      </w:pPr>
      <w:r>
        <w:rPr/>
        <w:t>backend/Fookbase.Src/Code/Modules/*: đối chiếu service cho Container, Destination, Source, Target, Host, Notification Entity và quy tắc cần chú ý.</w:t>
      </w:r>
    </w:p>
    <w:p>
      <w:pPr>
        <w:pStyle w:val="Normal"/>
        <w:rPr/>
      </w:pPr>
      <w:r>
        <w:rPr/>
        <w:t>docs/erd/ef-model.json: snapshot cấu trúc đầy đủ tại thời điểm xuất. Các file .dot là nguồn của sơ đồ, .svg là bản xem có thể phóng to.</w:t>
      </w:r>
    </w:p>
    <w:p>
      <w:pPr>
        <w:pStyle w:val="Normal"/>
        <w:rPr/>
      </w:pPr>
      <w:r>
        <w:rPr/>
        <w:t>Sau khi thêm entity hoặc migration, xuất lại metadata runtime, đối chiếu PK/FK/unique/nullable/delete behavior, rồi cập nhật bảng quan hệ, sơ đồ và tài liệu. Nếu cần tài liệu phản ánh chính xác database triển khai, lấy schema chỉ đọc từ môi trường đó và so sánh với snapshot.</w:t>
      </w:r>
    </w:p>
    <w:p>
      <w:pPr>
        <w:pStyle w:val="Normal"/>
        <w:spacing w:before="0" w:after="100"/>
        <w:rPr/>
      </w:pPr>
      <w:r>
        <w:rPr/>
        <w:t>Kiểm tra bộ tài liệu: 70 bảng EF được phân vào đúng một nhóm chính; có thêm bảng lịch sử migration; 116 FK được ghi trong bảng và thể hiện trên sơ đồ. Các bảng ngữ cảnh lặp lại không tính thêm vào số bảng.</w:t>
      </w:r>
    </w:p>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020" w:right="1020" w:gutter="0" w:header="397" w:top="1020" w:footer="397"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Trang </w:t>
    </w:r>
    <w:r>
      <w:rPr/>
      <w:fldChar w:fldCharType="begin"/>
    </w:r>
    <w:r>
      <w:rPr/>
      <w:instrText xml:space="preserve"> PAGE </w:instrText>
    </w:r>
    <w:r>
      <w:rPr/>
      <w:fldChar w:fldCharType="separate"/>
    </w:r>
    <w:r>
      <w:rPr/>
      <w:t>41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Trang </w:t>
    </w:r>
    <w:r>
      <w:rPr/>
      <w:fldChar w:fldCharType="begin"/>
    </w:r>
    <w:r>
      <w:rPr/>
      <w:instrText xml:space="preserve"> PAGE </w:instrText>
    </w:r>
    <w:r>
      <w:rPr/>
      <w:fldChar w:fldCharType="separate"/>
    </w:r>
    <w:r>
      <w:rPr/>
      <w:t>41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color w:val="536475"/>
        <w:sz w:val="16"/>
      </w:rPr>
      <w:t>FOOKBASE LIGHT  |  QUAN HỆ ENTITY &amp; ERD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color w:val="536475"/>
        <w:sz w:val="16"/>
      </w:rPr>
      <w:t>FOOKBASE LIGHT  |  QUAN HỆ ENTITY &amp; ERD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83B56"/>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83B56"/>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83B56"/>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00"/>
    </w:pPr>
    <w:rPr>
      <w:rFonts w:ascii="Arial" w:hAnsi="Arial"/>
      <w:sz w:val="20"/>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83B56"/>
      <w:spacing w:val="5"/>
      <w:kern w:val="2"/>
      <w:sz w:val="56"/>
      <w:szCs w:val="52"/>
    </w:rPr>
  </w:style>
  <w:style w:type="paragraph" w:styleId="Subtitle">
    <w:name w:val="Subtitle"/>
    <w:basedOn w:val="Normal"/>
    <w:next w:val="Normal"/>
    <w:link w:val="SubtitleChar"/>
    <w:uiPriority w:val="11"/>
    <w:qFormat/>
    <w:rsid w:val="00fc693f"/>
    <w:pPr>
      <w:keepNext w:val="true"/>
    </w:pPr>
    <w:rPr>
      <w:rFonts w:ascii="Calibri" w:hAnsi="Calibri" w:eastAsia="ＭＳ ゴシック" w:cs="" w:asciiTheme="majorHAnsi" w:cstheme="majorBidi" w:eastAsiaTheme="majorEastAsia" w:hAnsiTheme="majorHAnsi"/>
      <w:i/>
      <w:iCs/>
      <w:color w:val="183B56"/>
      <w:spacing w:val="15"/>
      <w:sz w:val="28"/>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866" w:leader="dot"/>
      </w:tabs>
      <w:ind w:hanging="0" w:start="0"/>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LibreOffice/26.8.0.3$Linux_X86_64 LibreOffice_project/680$Build-3</Application>
  <AppVersion>15.0000</AppVersion>
  <Pages>41</Pages>
  <Words>5018</Words>
  <Characters>25677</Characters>
  <CharactersWithSpaces>29055</CharactersWithSpaces>
  <Paragraphs>1678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Fookbase Light</dc:creator>
  <dc:description>generated by python-docx</dc:description>
  <cp:keywords>ERD entity PostgreSQL EF Core quan hệ database</cp:keywords>
  <dc:language>en-US</dc:language>
  <cp:lastModifiedBy/>
  <dcterms:modified xsi:type="dcterms:W3CDTF">2026-10-05T15:30:57Z</dcterms:modified>
  <cp:revision>2</cp:revision>
  <dc:subject>Toàn bộ bảng trong mô hình EF Core, khóa ngoại và tham chiếu nghiệp vụ</dc:subject>
  <dc:title>Quan hệ entity và sơ đồ ERD — Fookbase Light</dc:title>
</cp:coreProperties>
</file>

<file path=docProps/custom.xml><?xml version="1.0" encoding="utf-8"?>
<Properties xmlns="http://schemas.openxmlformats.org/officeDocument/2006/custom-properties" xmlns:vt="http://schemas.openxmlformats.org/officeDocument/2006/docPropsVTypes"/>
</file>