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C869" w14:textId="5D0ED544" w:rsidR="00036E14" w:rsidRDefault="005565D6" w:rsidP="005565D6">
      <w:pPr>
        <w:pStyle w:val="graf"/>
      </w:pPr>
      <w:r>
        <w:t xml:space="preserve">As an aspiring data scientist enrolled in </w:t>
      </w:r>
      <w:proofErr w:type="spellStart"/>
      <w:r>
        <w:t>CodeCademy’s</w:t>
      </w:r>
      <w:proofErr w:type="spellEnd"/>
      <w:r>
        <w:t xml:space="preserve"> DS program, I’ve been asked to conduct </w:t>
      </w:r>
      <w:r w:rsidR="009104D3">
        <w:t xml:space="preserve">an analysis </w:t>
      </w:r>
      <w:r>
        <w:t>on two data sets collected by the National Park Service concerning endangered species across four national parks</w:t>
      </w:r>
      <w:r w:rsidR="009104D3">
        <w:t>. The hope is that, by the conclusion of this analysis, the reader might come away with a better understanding of the challenges associated with the data itself and some conclusions about the current state of the US Parks system.</w:t>
      </w:r>
    </w:p>
    <w:p w14:paraId="67CD3F0D" w14:textId="77777777" w:rsidR="002A4773" w:rsidRDefault="009104D3" w:rsidP="00C91DA2">
      <w:pPr>
        <w:pStyle w:val="graf"/>
      </w:pPr>
      <w:r>
        <w:t>Data Description</w:t>
      </w:r>
    </w:p>
    <w:p w14:paraId="3B715748" w14:textId="43ADCD48" w:rsidR="004F3A35" w:rsidRDefault="00C8781E" w:rsidP="00C91DA2">
      <w:pPr>
        <w:pStyle w:val="graf"/>
      </w:pPr>
      <w:r>
        <w:t xml:space="preserve">The data themselves are contained in two separate files called observations.csv and </w:t>
      </w:r>
      <w:r w:rsidR="00D11B13">
        <w:t>species_info.csv, respectively. The</w:t>
      </w:r>
      <w:r w:rsidR="005841B1">
        <w:t xml:space="preserve">y are </w:t>
      </w:r>
      <w:r w:rsidR="00D11B13">
        <w:t>standard c</w:t>
      </w:r>
      <w:r w:rsidR="00D311BD">
        <w:t xml:space="preserve">omma separated value files, with the first containing </w:t>
      </w:r>
      <w:r w:rsidR="009F2249">
        <w:t xml:space="preserve">23,297 rows across </w:t>
      </w:r>
      <w:r w:rsidR="00B240F9">
        <w:t xml:space="preserve">three columns, and the second containing </w:t>
      </w:r>
      <w:r w:rsidR="007F6755">
        <w:t xml:space="preserve">5,825 rows across four columns. (Row counts include headers.) </w:t>
      </w:r>
      <w:r w:rsidR="00C54CB9">
        <w:t xml:space="preserve">Observations.csv lists the </w:t>
      </w:r>
      <w:r w:rsidR="00BA7109">
        <w:t xml:space="preserve">observations </w:t>
      </w:r>
      <w:r w:rsidR="00C54CB9">
        <w:t xml:space="preserve">of </w:t>
      </w:r>
      <w:r w:rsidR="00BA7109">
        <w:t xml:space="preserve">specific species of plants and animals (identified by their scientific names) across four </w:t>
      </w:r>
      <w:r w:rsidR="00763453">
        <w:t xml:space="preserve">United States </w:t>
      </w:r>
      <w:r w:rsidR="00BA7109">
        <w:t>national parks</w:t>
      </w:r>
      <w:r w:rsidR="003952CB">
        <w:t xml:space="preserve">. </w:t>
      </w:r>
      <w:r w:rsidR="00737188">
        <w:t xml:space="preserve">Species_info.csv </w:t>
      </w:r>
      <w:r w:rsidR="00D06ADA">
        <w:t xml:space="preserve">groups </w:t>
      </w:r>
      <w:r w:rsidR="007F2E4B">
        <w:t>the species</w:t>
      </w:r>
      <w:r w:rsidR="00D3176D">
        <w:t xml:space="preserve"> </w:t>
      </w:r>
      <w:r w:rsidR="00D06ADA">
        <w:t>into categories</w:t>
      </w:r>
      <w:r w:rsidR="009C2E6B">
        <w:t xml:space="preserve"> </w:t>
      </w:r>
      <w:r w:rsidR="003A6CF4">
        <w:t xml:space="preserve">while also providing the species common name(s) and </w:t>
      </w:r>
      <w:r w:rsidR="008B1A38">
        <w:t>their current conservation status.</w:t>
      </w:r>
    </w:p>
    <w:p w14:paraId="6D2C00A9" w14:textId="3A787D72" w:rsidR="009104D3" w:rsidRDefault="009104D3" w:rsidP="00C91DA2">
      <w:pPr>
        <w:pStyle w:val="graf"/>
      </w:pPr>
      <w:r>
        <w:t>Data Challenges</w:t>
      </w:r>
    </w:p>
    <w:p w14:paraId="010AEA1A" w14:textId="5A78BD54" w:rsidR="005F7D25" w:rsidRDefault="005F7D25" w:rsidP="00C91DA2">
      <w:pPr>
        <w:pStyle w:val="graf"/>
      </w:pPr>
      <w:r>
        <w:t xml:space="preserve">Almost immediately, it became clear that there were duplicates </w:t>
      </w:r>
      <w:r w:rsidR="00FF1D69">
        <w:t xml:space="preserve">and errata </w:t>
      </w:r>
      <w:r w:rsidR="00BC381A">
        <w:t>among the data.</w:t>
      </w:r>
      <w:r w:rsidR="00FF1D69">
        <w:t xml:space="preserve"> In the Observations data</w:t>
      </w:r>
      <w:r w:rsidR="004A7B91">
        <w:t xml:space="preserve">, for example </w:t>
      </w:r>
      <w:proofErr w:type="spellStart"/>
      <w:r w:rsidR="00814092" w:rsidRPr="00814092">
        <w:t>Echinochloa</w:t>
      </w:r>
      <w:proofErr w:type="spellEnd"/>
      <w:r w:rsidR="00814092" w:rsidRPr="00814092">
        <w:t xml:space="preserve"> </w:t>
      </w:r>
      <w:r w:rsidR="00814092">
        <w:t>C</w:t>
      </w:r>
      <w:r w:rsidR="00814092" w:rsidRPr="00814092">
        <w:t>rus-</w:t>
      </w:r>
      <w:r w:rsidR="00814092">
        <w:t>G</w:t>
      </w:r>
      <w:r w:rsidR="00814092" w:rsidRPr="00814092">
        <w:t>alli</w:t>
      </w:r>
      <w:r w:rsidR="00814092">
        <w:t xml:space="preserve"> </w:t>
      </w:r>
      <w:r w:rsidR="000376C6">
        <w:t xml:space="preserve">is listed twice </w:t>
      </w:r>
      <w:r w:rsidR="00EF5E9D">
        <w:t xml:space="preserve">at </w:t>
      </w:r>
      <w:r w:rsidR="00A951FD">
        <w:t>each park – often with different measurements.</w:t>
      </w:r>
    </w:p>
    <w:p w14:paraId="5DCDF58F" w14:textId="730E6BC7" w:rsidR="00C65944" w:rsidRDefault="00C65944" w:rsidP="001A7C8D">
      <w:pPr>
        <w:pStyle w:val="graf"/>
        <w:jc w:val="center"/>
      </w:pPr>
      <w:r w:rsidRPr="00C65944">
        <w:drawing>
          <wp:inline distT="0" distB="0" distL="0" distR="0" wp14:anchorId="0B499DCB" wp14:editId="060B0E57">
            <wp:extent cx="5943600" cy="184848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FEDB" w14:textId="06F21AE4" w:rsidR="00C65944" w:rsidRDefault="00754D9C" w:rsidP="00C91DA2">
      <w:pPr>
        <w:pStyle w:val="graf"/>
      </w:pPr>
      <w:r>
        <w:t xml:space="preserve">Similar issues exist in the </w:t>
      </w:r>
      <w:proofErr w:type="spellStart"/>
      <w:r w:rsidR="00700112">
        <w:t>S</w:t>
      </w:r>
      <w:r>
        <w:t>pecies_info</w:t>
      </w:r>
      <w:proofErr w:type="spellEnd"/>
      <w:r w:rsidR="00700112">
        <w:t xml:space="preserve"> data. </w:t>
      </w:r>
      <w:r w:rsidR="006B23E5">
        <w:t>Canis Lupus</w:t>
      </w:r>
      <w:r w:rsidR="006F3E17">
        <w:t xml:space="preserve"> has multiple common names and conservation statuses. What to do?</w:t>
      </w:r>
    </w:p>
    <w:p w14:paraId="11992A6D" w14:textId="7E382B82" w:rsidR="001A7C8D" w:rsidRDefault="001A7C8D" w:rsidP="001A7C8D">
      <w:pPr>
        <w:pStyle w:val="graf"/>
        <w:jc w:val="center"/>
      </w:pPr>
      <w:r w:rsidRPr="001A7C8D">
        <w:drawing>
          <wp:inline distT="0" distB="0" distL="0" distR="0" wp14:anchorId="4BEA163C" wp14:editId="04F3A6D5">
            <wp:extent cx="5053263" cy="924812"/>
            <wp:effectExtent l="0" t="0" r="0" b="889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459" cy="9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0E7B" w14:textId="77777777" w:rsidR="009E6042" w:rsidRDefault="00374D7D" w:rsidP="007A5859">
      <w:pPr>
        <w:pStyle w:val="graf"/>
      </w:pPr>
      <w:r>
        <w:t xml:space="preserve">While the data are not without issue, </w:t>
      </w:r>
      <w:r w:rsidR="00725F5D">
        <w:t xml:space="preserve">there is still a clear path ahead for the analysis. </w:t>
      </w:r>
      <w:r w:rsidR="00246D79">
        <w:t xml:space="preserve">While </w:t>
      </w:r>
      <w:r w:rsidR="00982639">
        <w:t xml:space="preserve">one could have taken the average of the observations data, </w:t>
      </w:r>
      <w:r w:rsidR="00A5342E">
        <w:t xml:space="preserve">the approach here was to try and remain as conservative as possible. In that vein, </w:t>
      </w:r>
      <w:r w:rsidR="009A0B0F">
        <w:t xml:space="preserve">the lowest of all observations for each species within each </w:t>
      </w:r>
      <w:r w:rsidR="009A0B0F">
        <w:lastRenderedPageBreak/>
        <w:t>park was kept, and all other observations removed.</w:t>
      </w:r>
      <w:r w:rsidR="0038437D">
        <w:t xml:space="preserve"> In a similar manner, when cleaning up the </w:t>
      </w:r>
      <w:proofErr w:type="spellStart"/>
      <w:r w:rsidR="0038437D">
        <w:t>species_info</w:t>
      </w:r>
      <w:proofErr w:type="spellEnd"/>
      <w:r w:rsidR="0038437D">
        <w:t xml:space="preserve"> data, </w:t>
      </w:r>
      <w:r w:rsidR="00B24555">
        <w:t>the most conservative (most troubled) conservation status was kept, dropping all other rows per spe</w:t>
      </w:r>
      <w:r w:rsidR="00D51DFD">
        <w:t xml:space="preserve">cies. Common names were combined to make sure that the dataset was as complete and robust as possible. </w:t>
      </w:r>
      <w:r w:rsidR="00833AE7">
        <w:t xml:space="preserve">Finally, the data were combined into a single data frame </w:t>
      </w:r>
      <w:r w:rsidR="005C6F7E">
        <w:t xml:space="preserve">to simplify </w:t>
      </w:r>
      <w:r w:rsidR="00833AE7">
        <w:t>e</w:t>
      </w:r>
      <w:r w:rsidR="005C6F7E">
        <w:t>x</w:t>
      </w:r>
      <w:r w:rsidR="00833AE7">
        <w:t>tended a</w:t>
      </w:r>
      <w:r w:rsidR="005C6F7E">
        <w:t xml:space="preserve">nalysis and charting. </w:t>
      </w:r>
    </w:p>
    <w:p w14:paraId="2BA87D66" w14:textId="08F68C2A" w:rsidR="006865D8" w:rsidRDefault="007A5859" w:rsidP="007A5859">
      <w:pPr>
        <w:pStyle w:val="graf"/>
      </w:pPr>
      <w:r>
        <w:t>After cleaning the data, there are 22,164 observations with 5,541 scientific names (5,236 lists of common names). Observations of these species span 7 categories, 5 conservation statuses, and 4 parks.</w:t>
      </w:r>
      <w:r w:rsidR="009E6042">
        <w:t xml:space="preserve"> </w:t>
      </w:r>
      <w:r w:rsidR="00EE4CB6">
        <w:t xml:space="preserve">It appears that duplication happens within the common names as well. </w:t>
      </w:r>
      <w:proofErr w:type="spellStart"/>
      <w:r w:rsidR="00C51BF4">
        <w:t>Dicranum</w:t>
      </w:r>
      <w:proofErr w:type="spellEnd"/>
      <w:r w:rsidR="00C51BF4">
        <w:t xml:space="preserve"> Moss is the common name for at least seven </w:t>
      </w:r>
      <w:r w:rsidR="00777A24">
        <w:t>unique species of moss.</w:t>
      </w:r>
    </w:p>
    <w:p w14:paraId="29A0CD7F" w14:textId="14A649E9" w:rsidR="00EE4CB6" w:rsidRDefault="00EE4CB6" w:rsidP="00777A24">
      <w:pPr>
        <w:pStyle w:val="graf"/>
        <w:jc w:val="center"/>
      </w:pPr>
      <w:r w:rsidRPr="00EE4CB6">
        <w:drawing>
          <wp:inline distT="0" distB="0" distL="0" distR="0" wp14:anchorId="4A6E35B4" wp14:editId="16B55A16">
            <wp:extent cx="4349416" cy="172722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896" cy="17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6532" w14:textId="2000B8AC" w:rsidR="00374D7D" w:rsidRDefault="00D51DFD" w:rsidP="00374D7D">
      <w:pPr>
        <w:pStyle w:val="graf"/>
      </w:pPr>
      <w:r>
        <w:t xml:space="preserve">For a full description of </w:t>
      </w:r>
      <w:r w:rsidR="00AB16A5">
        <w:t>the data cleaning process (including code) see Appendix A</w:t>
      </w:r>
      <w:r w:rsidR="00777A24">
        <w:t xml:space="preserve"> (LINK HERE)</w:t>
      </w:r>
      <w:r w:rsidR="00AB16A5">
        <w:t>.</w:t>
      </w:r>
    </w:p>
    <w:p w14:paraId="2E9B8923" w14:textId="3EC0D3F9" w:rsidR="002A4773" w:rsidRDefault="002A4773" w:rsidP="00C91DA2">
      <w:pPr>
        <w:pStyle w:val="graf"/>
        <w:rPr>
          <w:b/>
          <w:bCs/>
        </w:rPr>
      </w:pPr>
      <w:r w:rsidRPr="005C6F7E">
        <w:rPr>
          <w:b/>
          <w:bCs/>
        </w:rPr>
        <w:t>Summary Findings</w:t>
      </w:r>
    </w:p>
    <w:p w14:paraId="470380D6" w14:textId="30683472" w:rsidR="009E6042" w:rsidRDefault="00512C89" w:rsidP="00C91DA2">
      <w:pPr>
        <w:pStyle w:val="graf"/>
      </w:pPr>
      <w:r>
        <w:t>The bulk of the species (96.8%) are in no conservation group (meaning they are not a in recovery, a species of concern, threatened, or endangered). Of those which are in a group (do have a conservation status); 12 (0.1%) are in recovery, 604 (2.7%) are species of concern, 40 (0.2%) are threatened, and 60 (0.3%) are endangered.</w:t>
      </w:r>
    </w:p>
    <w:p w14:paraId="31A664D8" w14:textId="495A13CD" w:rsidR="007E24A1" w:rsidRDefault="00792DDA" w:rsidP="007E24A1">
      <w:pPr>
        <w:pStyle w:val="graf"/>
      </w:pPr>
      <w:r>
        <w:t>By far, t</w:t>
      </w:r>
      <w:r w:rsidR="007E24A1" w:rsidRPr="007E24A1">
        <w:t>he most common category was vascular plants at 76.9% of the species, followed by birds at 8.8%. Nonvascular plants made up 6.0% of the species, with the remaining four categories (mammal, fish, amphibian, and reptile) constituting the remaining 8.3%.</w:t>
      </w:r>
    </w:p>
    <w:p w14:paraId="4B914D97" w14:textId="446B1E58" w:rsidR="002B6B4A" w:rsidRDefault="000134E4" w:rsidP="002B6B4A">
      <w:pPr>
        <w:pStyle w:val="graf"/>
        <w:jc w:val="center"/>
      </w:pPr>
      <w:r>
        <w:rPr>
          <w:noProof/>
        </w:rPr>
        <w:lastRenderedPageBreak/>
        <w:drawing>
          <wp:inline distT="0" distB="0" distL="0" distR="0" wp14:anchorId="34220B7F" wp14:editId="5C77E431">
            <wp:extent cx="5937885" cy="2966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76A7" w14:textId="454275C8" w:rsidR="00207DC9" w:rsidRDefault="00095A64" w:rsidP="00095A64">
      <w:pPr>
        <w:pStyle w:val="graf"/>
      </w:pPr>
      <w:r>
        <w:t xml:space="preserve">Not surprisingly this was </w:t>
      </w:r>
      <w:r w:rsidR="00B4316B">
        <w:t xml:space="preserve">almost </w:t>
      </w:r>
      <w:r>
        <w:t>mirrored by the total observations of each category across all parks.</w:t>
      </w:r>
    </w:p>
    <w:p w14:paraId="62A18AA6" w14:textId="0368FC48" w:rsidR="00095A64" w:rsidRPr="007E24A1" w:rsidRDefault="00B4316B" w:rsidP="00095A64">
      <w:pPr>
        <w:pStyle w:val="graf"/>
      </w:pPr>
      <w:r>
        <w:rPr>
          <w:noProof/>
        </w:rPr>
        <w:drawing>
          <wp:inline distT="0" distB="0" distL="0" distR="0" wp14:anchorId="36D3158F" wp14:editId="5420A50E">
            <wp:extent cx="5937885" cy="2966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9A4C" w14:textId="3C26DF36" w:rsidR="005E1199" w:rsidRDefault="00B7136D" w:rsidP="007E24A1">
      <w:pPr>
        <w:pStyle w:val="graf"/>
      </w:pPr>
      <w:r>
        <w:t xml:space="preserve">While one might expect </w:t>
      </w:r>
      <w:r w:rsidR="000123FB">
        <w:t xml:space="preserve">that the number of species in each park might be unique, </w:t>
      </w:r>
      <w:r w:rsidR="001164F2">
        <w:t xml:space="preserve">they are not. Each park records observations of all </w:t>
      </w:r>
      <w:r w:rsidR="00256C55">
        <w:t>5,</w:t>
      </w:r>
      <w:r w:rsidR="00012A8F">
        <w:t>5</w:t>
      </w:r>
      <w:r w:rsidR="00256C55">
        <w:t xml:space="preserve">41 </w:t>
      </w:r>
      <w:r w:rsidR="00012A8F">
        <w:t>species</w:t>
      </w:r>
      <w:r w:rsidR="00C5309F">
        <w:t xml:space="preserve"> (le</w:t>
      </w:r>
      <w:r w:rsidR="00CA1EAA">
        <w:t>a</w:t>
      </w:r>
      <w:r w:rsidR="00C5309F">
        <w:t>ding one to conclude that this is an inventory exercise where the speci</w:t>
      </w:r>
      <w:r w:rsidR="00CA1EAA">
        <w:t>es are a set, predefined list).</w:t>
      </w:r>
    </w:p>
    <w:p w14:paraId="51E0299A" w14:textId="2F0F4896" w:rsidR="007A51AA" w:rsidRDefault="007A51AA" w:rsidP="007E24A1">
      <w:pPr>
        <w:pStyle w:val="graf"/>
      </w:pPr>
      <w:r>
        <w:t>While it’s clear that, overall, vascular plants rule the roost when it comes to observations, this is simply due to the overwhelming number of species contained in that category (</w:t>
      </w:r>
      <w:r w:rsidR="00713D6F">
        <w:t>4,262</w:t>
      </w:r>
      <w:r>
        <w:t xml:space="preserve">). When one takes the average of observations for species within each category, things begin to look much more normal – with all categories’ species having similar observation characteristics. </w:t>
      </w:r>
      <w:r w:rsidRPr="007E24A1">
        <w:t xml:space="preserve">The </w:t>
      </w:r>
      <w:r w:rsidRPr="007E24A1">
        <w:lastRenderedPageBreak/>
        <w:t>median number of all observations across all species and parks is 124, with a minimum of 9, and a maximum of 321.</w:t>
      </w:r>
    </w:p>
    <w:p w14:paraId="590A3C4F" w14:textId="2052A890" w:rsidR="007741EB" w:rsidRDefault="000D1EFD" w:rsidP="007E24A1">
      <w:pPr>
        <w:pStyle w:val="graf"/>
      </w:pPr>
      <w:r>
        <w:rPr>
          <w:noProof/>
        </w:rPr>
        <w:drawing>
          <wp:inline distT="0" distB="0" distL="0" distR="0" wp14:anchorId="094C4329" wp14:editId="10A02BA2">
            <wp:extent cx="5937885" cy="296608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183">
        <w:t>As could be expected, t</w:t>
      </w:r>
      <w:r w:rsidR="00A35787">
        <w:t xml:space="preserve">he same cannot be said for </w:t>
      </w:r>
      <w:r w:rsidR="00B76183">
        <w:t>the observations when broken down by conservation status.</w:t>
      </w:r>
      <w:r w:rsidR="00865C39">
        <w:t xml:space="preserve"> Here, observations of </w:t>
      </w:r>
      <w:r w:rsidR="0092633B">
        <w:t xml:space="preserve">species with no conservation status </w:t>
      </w:r>
      <w:r w:rsidR="0044519E">
        <w:t xml:space="preserve">(1.3m observations across </w:t>
      </w:r>
      <w:r w:rsidR="003949D1">
        <w:t xml:space="preserve">5,362 species) </w:t>
      </w:r>
      <w:r w:rsidR="0092633B">
        <w:t>are omitted for emphasis</w:t>
      </w:r>
      <w:r w:rsidR="003949D1">
        <w:t xml:space="preserve">, as they would otherwise squash </w:t>
      </w:r>
      <w:r w:rsidR="00B577B8">
        <w:t>the below results into unintelligible marks in white space</w:t>
      </w:r>
      <w:r w:rsidR="0092633B">
        <w:t>.</w:t>
      </w:r>
    </w:p>
    <w:p w14:paraId="5E3A9F8F" w14:textId="0A362C18" w:rsidR="00B76183" w:rsidRDefault="00865C39" w:rsidP="007E24A1">
      <w:pPr>
        <w:pStyle w:val="graf"/>
      </w:pPr>
      <w:r>
        <w:rPr>
          <w:noProof/>
        </w:rPr>
        <w:drawing>
          <wp:inline distT="0" distB="0" distL="0" distR="0" wp14:anchorId="771360BD" wp14:editId="035FB883">
            <wp:extent cx="5937885" cy="296608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F13F" w14:textId="3DCEC694" w:rsidR="00927523" w:rsidRDefault="00927523" w:rsidP="007E24A1">
      <w:pPr>
        <w:pStyle w:val="graf"/>
      </w:pPr>
      <w:r>
        <w:t>Observations per Park</w:t>
      </w:r>
    </w:p>
    <w:p w14:paraId="2E1ED089" w14:textId="77777777" w:rsidR="006262EA" w:rsidRDefault="006262EA" w:rsidP="007E24A1">
      <w:pPr>
        <w:pStyle w:val="graf"/>
      </w:pPr>
    </w:p>
    <w:p w14:paraId="0A85669B" w14:textId="62E33458" w:rsidR="00927523" w:rsidRDefault="00927523" w:rsidP="007E24A1">
      <w:pPr>
        <w:pStyle w:val="graf"/>
      </w:pPr>
      <w:r>
        <w:lastRenderedPageBreak/>
        <w:t>Park Size</w:t>
      </w:r>
    </w:p>
    <w:p w14:paraId="7FF28208" w14:textId="115F9574" w:rsidR="00927523" w:rsidRDefault="00927523" w:rsidP="007E24A1">
      <w:pPr>
        <w:pStyle w:val="graf"/>
      </w:pPr>
      <w:r>
        <w:t>Observations per Acre</w:t>
      </w:r>
    </w:p>
    <w:p w14:paraId="73DC7910" w14:textId="6478FF97" w:rsidR="00296DE3" w:rsidRPr="007E24A1" w:rsidRDefault="009F159F" w:rsidP="007E24A1">
      <w:pPr>
        <w:pStyle w:val="graf"/>
      </w:pPr>
      <w:r>
        <w:t>Having a feel for the data at a high level</w:t>
      </w:r>
      <w:r w:rsidR="00E83443">
        <w:t>…</w:t>
      </w:r>
    </w:p>
    <w:p w14:paraId="2B7994CE" w14:textId="32BBB5CA" w:rsidR="002A4773" w:rsidRPr="005C6F7E" w:rsidRDefault="00AB36FE" w:rsidP="00C91DA2">
      <w:pPr>
        <w:pStyle w:val="graf"/>
        <w:rPr>
          <w:b/>
          <w:bCs/>
        </w:rPr>
      </w:pPr>
      <w:r w:rsidRPr="005C6F7E">
        <w:rPr>
          <w:b/>
          <w:bCs/>
        </w:rPr>
        <w:t>Conclusions</w:t>
      </w:r>
    </w:p>
    <w:p w14:paraId="35E27E42" w14:textId="77777777" w:rsidR="00FE3D10" w:rsidRDefault="00FE3D10" w:rsidP="00C91DA2">
      <w:pPr>
        <w:pStyle w:val="graf"/>
      </w:pPr>
    </w:p>
    <w:p w14:paraId="59D0A0AD" w14:textId="0032B661" w:rsidR="00FE3D10" w:rsidRPr="005C6F7E" w:rsidRDefault="00FE3D10" w:rsidP="00C91DA2">
      <w:pPr>
        <w:pStyle w:val="graf"/>
        <w:rPr>
          <w:b/>
          <w:bCs/>
        </w:rPr>
      </w:pPr>
      <w:r w:rsidRPr="005C6F7E">
        <w:rPr>
          <w:b/>
          <w:bCs/>
        </w:rPr>
        <w:t>Appendix A</w:t>
      </w:r>
      <w:r w:rsidR="009862AE" w:rsidRPr="005C6F7E">
        <w:rPr>
          <w:b/>
          <w:bCs/>
        </w:rPr>
        <w:t xml:space="preserve"> – Cleaning the Data</w:t>
      </w:r>
    </w:p>
    <w:p w14:paraId="4CFD20F2" w14:textId="18B68642" w:rsidR="00AB16A5" w:rsidRDefault="00AB16A5" w:rsidP="00AB16A5">
      <w:pPr>
        <w:pStyle w:val="graf"/>
        <w:numPr>
          <w:ilvl w:val="0"/>
          <w:numId w:val="2"/>
        </w:numPr>
      </w:pPr>
      <w:r>
        <w:t>Link to notebook on git</w:t>
      </w:r>
    </w:p>
    <w:p w14:paraId="31C4AA93" w14:textId="77777777" w:rsidR="00274E65" w:rsidRDefault="00274E65" w:rsidP="005565D6">
      <w:pPr>
        <w:pStyle w:val="graf"/>
      </w:pPr>
    </w:p>
    <w:p w14:paraId="3FBA0BB2" w14:textId="77777777" w:rsidR="00274E65" w:rsidRDefault="00274E65" w:rsidP="005565D6">
      <w:pPr>
        <w:pStyle w:val="graf"/>
      </w:pPr>
    </w:p>
    <w:p w14:paraId="7B39A01F" w14:textId="77777777" w:rsidR="009104D3" w:rsidRDefault="009104D3" w:rsidP="005565D6">
      <w:pPr>
        <w:pStyle w:val="graf"/>
      </w:pPr>
    </w:p>
    <w:p w14:paraId="4B3B34FE" w14:textId="77777777" w:rsidR="005565D6" w:rsidRDefault="005565D6"/>
    <w:sectPr w:rsidR="0055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886"/>
    <w:multiLevelType w:val="hybridMultilevel"/>
    <w:tmpl w:val="D4D0B3BA"/>
    <w:lvl w:ilvl="0" w:tplc="9BAEE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257B6"/>
    <w:multiLevelType w:val="hybridMultilevel"/>
    <w:tmpl w:val="5DC60196"/>
    <w:lvl w:ilvl="0" w:tplc="2A8828F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9542053">
    <w:abstractNumId w:val="0"/>
  </w:num>
  <w:num w:numId="2" w16cid:durableId="74517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D6"/>
    <w:rsid w:val="000123FB"/>
    <w:rsid w:val="00012A8F"/>
    <w:rsid w:val="000134E4"/>
    <w:rsid w:val="00022E7D"/>
    <w:rsid w:val="00036E14"/>
    <w:rsid w:val="000376C6"/>
    <w:rsid w:val="00050C02"/>
    <w:rsid w:val="00095A64"/>
    <w:rsid w:val="000D1EFD"/>
    <w:rsid w:val="001164F2"/>
    <w:rsid w:val="00122401"/>
    <w:rsid w:val="00143D53"/>
    <w:rsid w:val="0016774F"/>
    <w:rsid w:val="0017044E"/>
    <w:rsid w:val="001A7C8D"/>
    <w:rsid w:val="001C6BC2"/>
    <w:rsid w:val="00207DC9"/>
    <w:rsid w:val="00246D79"/>
    <w:rsid w:val="00256C55"/>
    <w:rsid w:val="00274E65"/>
    <w:rsid w:val="002805C8"/>
    <w:rsid w:val="00296DE3"/>
    <w:rsid w:val="002A3B72"/>
    <w:rsid w:val="002A4773"/>
    <w:rsid w:val="002B6069"/>
    <w:rsid w:val="002B6B4A"/>
    <w:rsid w:val="00374D7D"/>
    <w:rsid w:val="0038437D"/>
    <w:rsid w:val="003949D1"/>
    <w:rsid w:val="003952CB"/>
    <w:rsid w:val="003A62E6"/>
    <w:rsid w:val="003A6CF4"/>
    <w:rsid w:val="0044519E"/>
    <w:rsid w:val="004A7B91"/>
    <w:rsid w:val="004F25B3"/>
    <w:rsid w:val="004F3A35"/>
    <w:rsid w:val="00512C89"/>
    <w:rsid w:val="005565D6"/>
    <w:rsid w:val="005841B1"/>
    <w:rsid w:val="005C6F7E"/>
    <w:rsid w:val="005E1199"/>
    <w:rsid w:val="005F7D25"/>
    <w:rsid w:val="00601278"/>
    <w:rsid w:val="006262EA"/>
    <w:rsid w:val="00653E2B"/>
    <w:rsid w:val="006865D8"/>
    <w:rsid w:val="00692EB5"/>
    <w:rsid w:val="006B23E5"/>
    <w:rsid w:val="006F3E17"/>
    <w:rsid w:val="00700112"/>
    <w:rsid w:val="00713D6F"/>
    <w:rsid w:val="00725F5D"/>
    <w:rsid w:val="00737188"/>
    <w:rsid w:val="00754D9C"/>
    <w:rsid w:val="00763453"/>
    <w:rsid w:val="007741EB"/>
    <w:rsid w:val="00777A24"/>
    <w:rsid w:val="00792DDA"/>
    <w:rsid w:val="007A51AA"/>
    <w:rsid w:val="007A5859"/>
    <w:rsid w:val="007E24A1"/>
    <w:rsid w:val="007F2E4B"/>
    <w:rsid w:val="007F6755"/>
    <w:rsid w:val="00814092"/>
    <w:rsid w:val="00833AE7"/>
    <w:rsid w:val="00865C39"/>
    <w:rsid w:val="008B1A38"/>
    <w:rsid w:val="009104D3"/>
    <w:rsid w:val="0092633B"/>
    <w:rsid w:val="00927523"/>
    <w:rsid w:val="00982639"/>
    <w:rsid w:val="009862AE"/>
    <w:rsid w:val="009A0B0F"/>
    <w:rsid w:val="009C2E6B"/>
    <w:rsid w:val="009E6042"/>
    <w:rsid w:val="009F159F"/>
    <w:rsid w:val="009F2249"/>
    <w:rsid w:val="00A05500"/>
    <w:rsid w:val="00A35787"/>
    <w:rsid w:val="00A5342E"/>
    <w:rsid w:val="00A951FD"/>
    <w:rsid w:val="00AA59E6"/>
    <w:rsid w:val="00AA7F3F"/>
    <w:rsid w:val="00AB16A5"/>
    <w:rsid w:val="00AB36FE"/>
    <w:rsid w:val="00B240F9"/>
    <w:rsid w:val="00B24555"/>
    <w:rsid w:val="00B4316B"/>
    <w:rsid w:val="00B577B8"/>
    <w:rsid w:val="00B7136D"/>
    <w:rsid w:val="00B76183"/>
    <w:rsid w:val="00BA7109"/>
    <w:rsid w:val="00BC381A"/>
    <w:rsid w:val="00BE2A6A"/>
    <w:rsid w:val="00C33A1A"/>
    <w:rsid w:val="00C51BF4"/>
    <w:rsid w:val="00C5309F"/>
    <w:rsid w:val="00C54CB9"/>
    <w:rsid w:val="00C65944"/>
    <w:rsid w:val="00C8781E"/>
    <w:rsid w:val="00C91DA2"/>
    <w:rsid w:val="00CA1EAA"/>
    <w:rsid w:val="00D06ADA"/>
    <w:rsid w:val="00D11B13"/>
    <w:rsid w:val="00D311BD"/>
    <w:rsid w:val="00D3176D"/>
    <w:rsid w:val="00D51DFD"/>
    <w:rsid w:val="00D751AD"/>
    <w:rsid w:val="00DB7E3A"/>
    <w:rsid w:val="00E83443"/>
    <w:rsid w:val="00EE4CB6"/>
    <w:rsid w:val="00EF5E9D"/>
    <w:rsid w:val="00F01A3D"/>
    <w:rsid w:val="00FC20DC"/>
    <w:rsid w:val="00FE3D10"/>
    <w:rsid w:val="00F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8A18"/>
  <w15:chartTrackingRefBased/>
  <w15:docId w15:val="{4DD159BC-F121-4096-BB48-0541FB22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55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Cassidy</dc:creator>
  <cp:keywords/>
  <dc:description/>
  <cp:lastModifiedBy>Michael Cassidy</cp:lastModifiedBy>
  <cp:revision>116</cp:revision>
  <dcterms:created xsi:type="dcterms:W3CDTF">2022-04-20T15:56:00Z</dcterms:created>
  <dcterms:modified xsi:type="dcterms:W3CDTF">2022-04-20T21:42:00Z</dcterms:modified>
</cp:coreProperties>
</file>