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8996" w14:textId="77777777" w:rsidR="002851E6" w:rsidRPr="002851E6" w:rsidRDefault="002851E6" w:rsidP="002851E6">
      <w:r w:rsidRPr="002851E6">
        <w:t>Below is what each budget item buys, what it does in your factory, and what should be included in the supplier’s quotation.</w:t>
      </w:r>
    </w:p>
    <w:p w14:paraId="0465FEBC" w14:textId="77777777" w:rsidR="002851E6" w:rsidRPr="002851E6" w:rsidRDefault="002851E6" w:rsidP="002851E6">
      <w:r w:rsidRPr="002851E6">
        <w:t xml:space="preserve">Your installation would have </w:t>
      </w:r>
      <w:r w:rsidRPr="002851E6">
        <w:rPr>
          <w:b/>
          <w:bCs/>
        </w:rPr>
        <w:t>two AI servers with four GPUs each, one separate application/data server, and independent backup equipment</w:t>
      </w:r>
      <w:r w:rsidRPr="002851E6">
        <w:t xml:space="preserve">. The </w:t>
      </w:r>
      <w:r w:rsidRPr="002851E6">
        <w:rPr>
          <w:b/>
          <w:bCs/>
        </w:rPr>
        <w:t>50 users access the application through browsers</w:t>
      </w:r>
      <w:r w:rsidRPr="002851E6">
        <w:t>; this budget does not include buying 50 new computers.</w:t>
      </w:r>
    </w:p>
    <w:p w14:paraId="57EA3176" w14:textId="77777777" w:rsidR="002851E6" w:rsidRPr="002851E6" w:rsidRDefault="002851E6" w:rsidP="002851E6">
      <w:r w:rsidRPr="002851E6">
        <w:rPr>
          <w:b/>
          <w:bCs/>
        </w:rPr>
        <w:t>All amounts are in USD. Public price references were checked on September 10, 2026. Most figures remain planning allowances—not supplier quotations.</w:t>
      </w:r>
      <w:r w:rsidRPr="002851E6">
        <w:t xml:space="preserve"> The earlier recommendation also explicitly excluded major facility work and application development.</w:t>
      </w:r>
    </w:p>
    <w:p w14:paraId="4E785A6D" w14:textId="77777777" w:rsidR="002851E6" w:rsidRPr="002851E6" w:rsidRDefault="002851E6" w:rsidP="002851E6">
      <w:r w:rsidRPr="002851E6">
        <w:rPr>
          <w:b/>
          <w:bCs/>
        </w:rPr>
        <w:t>One adjustment is necessary:</w:t>
      </w:r>
      <w:r w:rsidRPr="002851E6">
        <w:t xml:space="preserve"> I would increase the allowance for the rack and battery-backed power equipment. A suitable large UPS can consume the entire earlier </w:t>
      </w:r>
      <w:r w:rsidRPr="002851E6">
        <w:rPr>
          <w:b/>
          <w:bCs/>
        </w:rPr>
        <w:t>$5,000–$15,000</w:t>
      </w:r>
      <w:r w:rsidRPr="002851E6">
        <w:t xml:space="preserve"> allowance by itself, as explained in Section 5.</w:t>
      </w:r>
    </w:p>
    <w:p w14:paraId="7A31EA46" w14:textId="77777777" w:rsidR="002851E6" w:rsidRPr="002851E6" w:rsidRDefault="002851E6" w:rsidP="002851E6">
      <w:pPr>
        <w:rPr>
          <w:b/>
          <w:bCs/>
        </w:rPr>
      </w:pPr>
      <w:r w:rsidRPr="002851E6">
        <w:rPr>
          <w:b/>
          <w:bCs/>
        </w:rPr>
        <w:t>1. Two four-GPU AI servers — $160,000–$200,000</w:t>
      </w:r>
    </w:p>
    <w:p w14:paraId="67F58819" w14:textId="77777777" w:rsidR="002851E6" w:rsidRPr="002851E6" w:rsidRDefault="002851E6" w:rsidP="002851E6">
      <w:pPr>
        <w:rPr>
          <w:b/>
          <w:bCs/>
        </w:rPr>
      </w:pPr>
      <w:r w:rsidRPr="002851E6">
        <w:rPr>
          <w:b/>
          <w:bCs/>
        </w:rPr>
        <w:t>What these two computers do</w:t>
      </w:r>
    </w:p>
    <w:p w14:paraId="51730CE9" w14:textId="77777777" w:rsidR="002851E6" w:rsidRPr="002851E6" w:rsidRDefault="002851E6" w:rsidP="002851E6">
      <w:r w:rsidRPr="002851E6">
        <w:t>These servers run the AI models. In the proposed deployment, they handle conversation, report generation, coding/planning assistance, risk review, and document-search models.</w:t>
      </w:r>
    </w:p>
    <w:p w14:paraId="45C31AB7" w14:textId="77777777" w:rsidR="002851E6" w:rsidRPr="002851E6" w:rsidRDefault="002851E6" w:rsidP="002851E6">
      <w:r w:rsidRPr="002851E6">
        <w:t xml:space="preserve">The proposed allocation on </w:t>
      </w:r>
      <w:r w:rsidRPr="002851E6">
        <w:rPr>
          <w:b/>
          <w:bCs/>
        </w:rPr>
        <w:t>each server</w:t>
      </w:r>
      <w:r w:rsidRPr="002851E6">
        <w:t xml:space="preserv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8439"/>
      </w:tblGrid>
      <w:tr w:rsidR="002851E6" w:rsidRPr="002851E6" w14:paraId="3C9D9E69" w14:textId="77777777">
        <w:trPr>
          <w:tblHeader/>
          <w:tblCellSpacing w:w="15" w:type="dxa"/>
        </w:trPr>
        <w:tc>
          <w:tcPr>
            <w:tcW w:w="0" w:type="auto"/>
            <w:vAlign w:val="center"/>
            <w:hideMark/>
          </w:tcPr>
          <w:p w14:paraId="68E4B0AD" w14:textId="77777777" w:rsidR="002851E6" w:rsidRPr="002851E6" w:rsidRDefault="002851E6" w:rsidP="002851E6">
            <w:pPr>
              <w:rPr>
                <w:b/>
                <w:bCs/>
              </w:rPr>
            </w:pPr>
            <w:r w:rsidRPr="002851E6">
              <w:rPr>
                <w:b/>
                <w:bCs/>
              </w:rPr>
              <w:t>GPU</w:t>
            </w:r>
          </w:p>
        </w:tc>
        <w:tc>
          <w:tcPr>
            <w:tcW w:w="0" w:type="auto"/>
            <w:vAlign w:val="center"/>
            <w:hideMark/>
          </w:tcPr>
          <w:p w14:paraId="285AC0A7" w14:textId="77777777" w:rsidR="002851E6" w:rsidRPr="002851E6" w:rsidRDefault="002851E6" w:rsidP="002851E6">
            <w:pPr>
              <w:rPr>
                <w:b/>
                <w:bCs/>
              </w:rPr>
            </w:pPr>
            <w:r w:rsidRPr="002851E6">
              <w:rPr>
                <w:b/>
                <w:bCs/>
              </w:rPr>
              <w:t>Proposed work</w:t>
            </w:r>
          </w:p>
        </w:tc>
      </w:tr>
      <w:tr w:rsidR="002851E6" w:rsidRPr="002851E6" w14:paraId="31742877" w14:textId="77777777">
        <w:trPr>
          <w:tblCellSpacing w:w="15" w:type="dxa"/>
        </w:trPr>
        <w:tc>
          <w:tcPr>
            <w:tcW w:w="0" w:type="auto"/>
            <w:vAlign w:val="center"/>
            <w:hideMark/>
          </w:tcPr>
          <w:p w14:paraId="05D2F086" w14:textId="77777777" w:rsidR="002851E6" w:rsidRPr="002851E6" w:rsidRDefault="002851E6" w:rsidP="002851E6">
            <w:r w:rsidRPr="002851E6">
              <w:rPr>
                <w:b/>
                <w:bCs/>
              </w:rPr>
              <w:t>GPU 0</w:t>
            </w:r>
          </w:p>
        </w:tc>
        <w:tc>
          <w:tcPr>
            <w:tcW w:w="0" w:type="auto"/>
            <w:vAlign w:val="center"/>
            <w:hideMark/>
          </w:tcPr>
          <w:p w14:paraId="0861F802" w14:textId="77777777" w:rsidR="002851E6" w:rsidRPr="002851E6" w:rsidRDefault="002851E6" w:rsidP="002851E6">
            <w:r w:rsidRPr="002851E6">
              <w:t>First copy of the conversation/report model</w:t>
            </w:r>
          </w:p>
        </w:tc>
      </w:tr>
      <w:tr w:rsidR="002851E6" w:rsidRPr="002851E6" w14:paraId="2EE6509E" w14:textId="77777777">
        <w:trPr>
          <w:tblCellSpacing w:w="15" w:type="dxa"/>
        </w:trPr>
        <w:tc>
          <w:tcPr>
            <w:tcW w:w="0" w:type="auto"/>
            <w:vAlign w:val="center"/>
            <w:hideMark/>
          </w:tcPr>
          <w:p w14:paraId="50411880" w14:textId="77777777" w:rsidR="002851E6" w:rsidRPr="002851E6" w:rsidRDefault="002851E6" w:rsidP="002851E6">
            <w:r w:rsidRPr="002851E6">
              <w:rPr>
                <w:b/>
                <w:bCs/>
              </w:rPr>
              <w:t>GPU 1</w:t>
            </w:r>
          </w:p>
        </w:tc>
        <w:tc>
          <w:tcPr>
            <w:tcW w:w="0" w:type="auto"/>
            <w:vAlign w:val="center"/>
            <w:hideMark/>
          </w:tcPr>
          <w:p w14:paraId="6C55B3F9" w14:textId="77777777" w:rsidR="002851E6" w:rsidRPr="002851E6" w:rsidRDefault="002851E6" w:rsidP="002851E6">
            <w:r w:rsidRPr="002851E6">
              <w:t>Second copy of the conversation/report model</w:t>
            </w:r>
          </w:p>
        </w:tc>
      </w:tr>
      <w:tr w:rsidR="002851E6" w:rsidRPr="002851E6" w14:paraId="19B4F0BC" w14:textId="77777777">
        <w:trPr>
          <w:tblCellSpacing w:w="15" w:type="dxa"/>
        </w:trPr>
        <w:tc>
          <w:tcPr>
            <w:tcW w:w="0" w:type="auto"/>
            <w:vAlign w:val="center"/>
            <w:hideMark/>
          </w:tcPr>
          <w:p w14:paraId="54AF8C4C" w14:textId="77777777" w:rsidR="002851E6" w:rsidRPr="002851E6" w:rsidRDefault="002851E6" w:rsidP="002851E6">
            <w:r w:rsidRPr="002851E6">
              <w:rPr>
                <w:b/>
                <w:bCs/>
              </w:rPr>
              <w:t>GPU 2</w:t>
            </w:r>
          </w:p>
        </w:tc>
        <w:tc>
          <w:tcPr>
            <w:tcW w:w="0" w:type="auto"/>
            <w:vAlign w:val="center"/>
            <w:hideMark/>
          </w:tcPr>
          <w:p w14:paraId="6DA623B6" w14:textId="77777777" w:rsidR="002851E6" w:rsidRPr="002851E6" w:rsidRDefault="002851E6" w:rsidP="002851E6">
            <w:r w:rsidRPr="002851E6">
              <w:t>Coding and planning model</w:t>
            </w:r>
          </w:p>
        </w:tc>
      </w:tr>
      <w:tr w:rsidR="002851E6" w:rsidRPr="002851E6" w14:paraId="23660608" w14:textId="77777777">
        <w:trPr>
          <w:tblCellSpacing w:w="15" w:type="dxa"/>
        </w:trPr>
        <w:tc>
          <w:tcPr>
            <w:tcW w:w="0" w:type="auto"/>
            <w:vAlign w:val="center"/>
            <w:hideMark/>
          </w:tcPr>
          <w:p w14:paraId="4D841A43" w14:textId="77777777" w:rsidR="002851E6" w:rsidRPr="002851E6" w:rsidRDefault="002851E6" w:rsidP="002851E6">
            <w:r w:rsidRPr="002851E6">
              <w:rPr>
                <w:b/>
                <w:bCs/>
              </w:rPr>
              <w:t>GPU 3</w:t>
            </w:r>
          </w:p>
        </w:tc>
        <w:tc>
          <w:tcPr>
            <w:tcW w:w="0" w:type="auto"/>
            <w:vAlign w:val="center"/>
            <w:hideMark/>
          </w:tcPr>
          <w:p w14:paraId="5FF05E7F" w14:textId="77777777" w:rsidR="002851E6" w:rsidRPr="002851E6" w:rsidRDefault="002851E6" w:rsidP="002851E6">
            <w:r w:rsidRPr="002851E6">
              <w:t>Guardian, embedding, and reranking services, sharing the GPU under controlled limits</w:t>
            </w:r>
          </w:p>
        </w:tc>
      </w:tr>
    </w:tbl>
    <w:p w14:paraId="1C0216DB" w14:textId="77777777" w:rsidR="002851E6" w:rsidRPr="002851E6" w:rsidRDefault="002851E6" w:rsidP="002851E6">
      <w:r w:rsidRPr="002851E6">
        <w:t>This extends the earlier per-server allocation to both servers. Sharing GPU 3 and distributing requests between model copies still require implementation and testing; they are not already-proven capacity settings.</w:t>
      </w:r>
    </w:p>
    <w:p w14:paraId="1733A102" w14:textId="77777777" w:rsidR="002851E6" w:rsidRPr="002851E6" w:rsidRDefault="002851E6" w:rsidP="002851E6">
      <w:pPr>
        <w:rPr>
          <w:b/>
          <w:bCs/>
        </w:rPr>
      </w:pPr>
      <w:r w:rsidRPr="002851E6">
        <w:rPr>
          <w:b/>
          <w:bCs/>
        </w:rPr>
        <w:t>What must be inside the price</w:t>
      </w:r>
    </w:p>
    <w:p w14:paraId="32B48E36" w14:textId="77777777" w:rsidR="002851E6" w:rsidRPr="002851E6" w:rsidRDefault="002851E6" w:rsidP="002851E6">
      <w:r w:rsidRPr="002851E6">
        <w:t>The quantities below follow the proposed per-server specification, doubled for your two-server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964"/>
        <w:gridCol w:w="2389"/>
        <w:gridCol w:w="2747"/>
      </w:tblGrid>
      <w:tr w:rsidR="002851E6" w:rsidRPr="002851E6" w14:paraId="5A6B61E8" w14:textId="77777777">
        <w:trPr>
          <w:tblHeader/>
          <w:tblCellSpacing w:w="15" w:type="dxa"/>
        </w:trPr>
        <w:tc>
          <w:tcPr>
            <w:tcW w:w="0" w:type="auto"/>
            <w:vAlign w:val="center"/>
            <w:hideMark/>
          </w:tcPr>
          <w:p w14:paraId="53C08834" w14:textId="77777777" w:rsidR="002851E6" w:rsidRPr="002851E6" w:rsidRDefault="002851E6" w:rsidP="002851E6">
            <w:pPr>
              <w:rPr>
                <w:b/>
                <w:bCs/>
              </w:rPr>
            </w:pPr>
            <w:r w:rsidRPr="002851E6">
              <w:rPr>
                <w:b/>
                <w:bCs/>
              </w:rPr>
              <w:lastRenderedPageBreak/>
              <w:t>Component</w:t>
            </w:r>
          </w:p>
        </w:tc>
        <w:tc>
          <w:tcPr>
            <w:tcW w:w="0" w:type="auto"/>
            <w:vAlign w:val="center"/>
            <w:hideMark/>
          </w:tcPr>
          <w:p w14:paraId="1C3623E3" w14:textId="77777777" w:rsidR="002851E6" w:rsidRPr="002851E6" w:rsidRDefault="002851E6" w:rsidP="002851E6">
            <w:pPr>
              <w:rPr>
                <w:b/>
                <w:bCs/>
              </w:rPr>
            </w:pPr>
            <w:r w:rsidRPr="002851E6">
              <w:rPr>
                <w:b/>
                <w:bCs/>
              </w:rPr>
              <w:t>In each AI server</w:t>
            </w:r>
          </w:p>
        </w:tc>
        <w:tc>
          <w:tcPr>
            <w:tcW w:w="0" w:type="auto"/>
            <w:vAlign w:val="center"/>
            <w:hideMark/>
          </w:tcPr>
          <w:p w14:paraId="640B6BA4" w14:textId="77777777" w:rsidR="002851E6" w:rsidRPr="002851E6" w:rsidRDefault="002851E6" w:rsidP="002851E6">
            <w:pPr>
              <w:rPr>
                <w:b/>
                <w:bCs/>
              </w:rPr>
            </w:pPr>
            <w:r w:rsidRPr="002851E6">
              <w:rPr>
                <w:b/>
                <w:bCs/>
              </w:rPr>
              <w:t>Across both servers</w:t>
            </w:r>
          </w:p>
        </w:tc>
        <w:tc>
          <w:tcPr>
            <w:tcW w:w="0" w:type="auto"/>
            <w:vAlign w:val="center"/>
            <w:hideMark/>
          </w:tcPr>
          <w:p w14:paraId="252D6AEA" w14:textId="77777777" w:rsidR="002851E6" w:rsidRPr="002851E6" w:rsidRDefault="002851E6" w:rsidP="002851E6">
            <w:pPr>
              <w:rPr>
                <w:b/>
                <w:bCs/>
              </w:rPr>
            </w:pPr>
            <w:r w:rsidRPr="002851E6">
              <w:rPr>
                <w:b/>
                <w:bCs/>
              </w:rPr>
              <w:t>What you are paying for</w:t>
            </w:r>
          </w:p>
        </w:tc>
      </w:tr>
      <w:tr w:rsidR="002851E6" w:rsidRPr="002851E6" w14:paraId="40EAED8F" w14:textId="77777777">
        <w:trPr>
          <w:tblCellSpacing w:w="15" w:type="dxa"/>
        </w:trPr>
        <w:tc>
          <w:tcPr>
            <w:tcW w:w="0" w:type="auto"/>
            <w:vAlign w:val="center"/>
            <w:hideMark/>
          </w:tcPr>
          <w:p w14:paraId="6497E562" w14:textId="77777777" w:rsidR="002851E6" w:rsidRPr="002851E6" w:rsidRDefault="002851E6" w:rsidP="002851E6">
            <w:r w:rsidRPr="002851E6">
              <w:rPr>
                <w:b/>
                <w:bCs/>
              </w:rPr>
              <w:t>RTX PRO 6000 Blackwell Server Edition GPUs</w:t>
            </w:r>
          </w:p>
        </w:tc>
        <w:tc>
          <w:tcPr>
            <w:tcW w:w="0" w:type="auto"/>
            <w:vAlign w:val="center"/>
            <w:hideMark/>
          </w:tcPr>
          <w:p w14:paraId="3247D438" w14:textId="77777777" w:rsidR="002851E6" w:rsidRPr="002851E6" w:rsidRDefault="002851E6" w:rsidP="002851E6">
            <w:r w:rsidRPr="002851E6">
              <w:t>4</w:t>
            </w:r>
          </w:p>
        </w:tc>
        <w:tc>
          <w:tcPr>
            <w:tcW w:w="0" w:type="auto"/>
            <w:vAlign w:val="center"/>
            <w:hideMark/>
          </w:tcPr>
          <w:p w14:paraId="08A5263D" w14:textId="77777777" w:rsidR="002851E6" w:rsidRPr="002851E6" w:rsidRDefault="002851E6" w:rsidP="002851E6">
            <w:r w:rsidRPr="002851E6">
              <w:rPr>
                <w:b/>
                <w:bCs/>
              </w:rPr>
              <w:t>8</w:t>
            </w:r>
          </w:p>
        </w:tc>
        <w:tc>
          <w:tcPr>
            <w:tcW w:w="0" w:type="auto"/>
            <w:vAlign w:val="center"/>
            <w:hideMark/>
          </w:tcPr>
          <w:p w14:paraId="42B8A6FC" w14:textId="77777777" w:rsidR="002851E6" w:rsidRPr="002851E6" w:rsidRDefault="002851E6" w:rsidP="002851E6">
            <w:r w:rsidRPr="002851E6">
              <w:t>The processors that perform the AI calculations</w:t>
            </w:r>
          </w:p>
        </w:tc>
      </w:tr>
      <w:tr w:rsidR="002851E6" w:rsidRPr="002851E6" w14:paraId="4F9427F1" w14:textId="77777777">
        <w:trPr>
          <w:tblCellSpacing w:w="15" w:type="dxa"/>
        </w:trPr>
        <w:tc>
          <w:tcPr>
            <w:tcW w:w="0" w:type="auto"/>
            <w:vAlign w:val="center"/>
            <w:hideMark/>
          </w:tcPr>
          <w:p w14:paraId="0FA862E4" w14:textId="77777777" w:rsidR="002851E6" w:rsidRPr="002851E6" w:rsidRDefault="002851E6" w:rsidP="002851E6">
            <w:r w:rsidRPr="002851E6">
              <w:rPr>
                <w:b/>
                <w:bCs/>
              </w:rPr>
              <w:t>GPU memory</w:t>
            </w:r>
          </w:p>
        </w:tc>
        <w:tc>
          <w:tcPr>
            <w:tcW w:w="0" w:type="auto"/>
            <w:vAlign w:val="center"/>
            <w:hideMark/>
          </w:tcPr>
          <w:p w14:paraId="49E6736F" w14:textId="77777777" w:rsidR="002851E6" w:rsidRPr="002851E6" w:rsidRDefault="002851E6" w:rsidP="002851E6">
            <w:r w:rsidRPr="002851E6">
              <w:t>96 GB per GPU; 384 GB aggregate</w:t>
            </w:r>
          </w:p>
        </w:tc>
        <w:tc>
          <w:tcPr>
            <w:tcW w:w="0" w:type="auto"/>
            <w:vAlign w:val="center"/>
            <w:hideMark/>
          </w:tcPr>
          <w:p w14:paraId="28E7426A" w14:textId="77777777" w:rsidR="002851E6" w:rsidRPr="002851E6" w:rsidRDefault="002851E6" w:rsidP="002851E6">
            <w:r w:rsidRPr="002851E6">
              <w:rPr>
                <w:b/>
                <w:bCs/>
              </w:rPr>
              <w:t>768 GB aggregate</w:t>
            </w:r>
          </w:p>
        </w:tc>
        <w:tc>
          <w:tcPr>
            <w:tcW w:w="0" w:type="auto"/>
            <w:vAlign w:val="center"/>
            <w:hideMark/>
          </w:tcPr>
          <w:p w14:paraId="4AEBB539" w14:textId="77777777" w:rsidR="002851E6" w:rsidRPr="002851E6" w:rsidRDefault="002851E6" w:rsidP="002851E6">
            <w:r w:rsidRPr="002851E6">
              <w:t>Memory already included on the GPU cards—not a separate purchase</w:t>
            </w:r>
          </w:p>
        </w:tc>
      </w:tr>
      <w:tr w:rsidR="002851E6" w:rsidRPr="002851E6" w14:paraId="76785CEA" w14:textId="77777777">
        <w:trPr>
          <w:tblCellSpacing w:w="15" w:type="dxa"/>
        </w:trPr>
        <w:tc>
          <w:tcPr>
            <w:tcW w:w="0" w:type="auto"/>
            <w:vAlign w:val="center"/>
            <w:hideMark/>
          </w:tcPr>
          <w:p w14:paraId="01CD3966" w14:textId="77777777" w:rsidR="002851E6" w:rsidRPr="002851E6" w:rsidRDefault="002851E6" w:rsidP="002851E6">
            <w:r w:rsidRPr="002851E6">
              <w:rPr>
                <w:b/>
                <w:bCs/>
              </w:rPr>
              <w:t>CPU</w:t>
            </w:r>
          </w:p>
        </w:tc>
        <w:tc>
          <w:tcPr>
            <w:tcW w:w="0" w:type="auto"/>
            <w:vAlign w:val="center"/>
            <w:hideMark/>
          </w:tcPr>
          <w:p w14:paraId="391FA04C" w14:textId="77777777" w:rsidR="002851E6" w:rsidRPr="002851E6" w:rsidRDefault="002851E6" w:rsidP="002851E6">
            <w:r w:rsidRPr="002851E6">
              <w:t>Approximately 32 physical cores</w:t>
            </w:r>
          </w:p>
        </w:tc>
        <w:tc>
          <w:tcPr>
            <w:tcW w:w="0" w:type="auto"/>
            <w:vAlign w:val="center"/>
            <w:hideMark/>
          </w:tcPr>
          <w:p w14:paraId="0D555DD4" w14:textId="77777777" w:rsidR="002851E6" w:rsidRPr="002851E6" w:rsidRDefault="002851E6" w:rsidP="002851E6">
            <w:r w:rsidRPr="002851E6">
              <w:t>2 processors in the proposed single-CPU configuration</w:t>
            </w:r>
          </w:p>
        </w:tc>
        <w:tc>
          <w:tcPr>
            <w:tcW w:w="0" w:type="auto"/>
            <w:vAlign w:val="center"/>
            <w:hideMark/>
          </w:tcPr>
          <w:p w14:paraId="1EFD4CCF" w14:textId="77777777" w:rsidR="002851E6" w:rsidRPr="002851E6" w:rsidRDefault="002851E6" w:rsidP="002851E6">
            <w:r w:rsidRPr="002851E6">
              <w:t>Runs model-serving software and coordinates work</w:t>
            </w:r>
          </w:p>
        </w:tc>
      </w:tr>
      <w:tr w:rsidR="002851E6" w:rsidRPr="002851E6" w14:paraId="02EA9D2D" w14:textId="77777777">
        <w:trPr>
          <w:tblCellSpacing w:w="15" w:type="dxa"/>
        </w:trPr>
        <w:tc>
          <w:tcPr>
            <w:tcW w:w="0" w:type="auto"/>
            <w:vAlign w:val="center"/>
            <w:hideMark/>
          </w:tcPr>
          <w:p w14:paraId="0291744C" w14:textId="77777777" w:rsidR="002851E6" w:rsidRPr="002851E6" w:rsidRDefault="002851E6" w:rsidP="002851E6">
            <w:r w:rsidRPr="002851E6">
              <w:rPr>
                <w:b/>
                <w:bCs/>
              </w:rPr>
              <w:t>ECC system RAM</w:t>
            </w:r>
          </w:p>
        </w:tc>
        <w:tc>
          <w:tcPr>
            <w:tcW w:w="0" w:type="auto"/>
            <w:vAlign w:val="center"/>
            <w:hideMark/>
          </w:tcPr>
          <w:p w14:paraId="212741AE" w14:textId="77777777" w:rsidR="002851E6" w:rsidRPr="002851E6" w:rsidRDefault="002851E6" w:rsidP="002851E6">
            <w:r w:rsidRPr="002851E6">
              <w:t>512 GB</w:t>
            </w:r>
          </w:p>
        </w:tc>
        <w:tc>
          <w:tcPr>
            <w:tcW w:w="0" w:type="auto"/>
            <w:vAlign w:val="center"/>
            <w:hideMark/>
          </w:tcPr>
          <w:p w14:paraId="7A0F8148" w14:textId="77777777" w:rsidR="002851E6" w:rsidRPr="002851E6" w:rsidRDefault="002851E6" w:rsidP="002851E6">
            <w:r w:rsidRPr="002851E6">
              <w:rPr>
                <w:b/>
                <w:bCs/>
              </w:rPr>
              <w:t>1,024 GB</w:t>
            </w:r>
          </w:p>
        </w:tc>
        <w:tc>
          <w:tcPr>
            <w:tcW w:w="0" w:type="auto"/>
            <w:vAlign w:val="center"/>
            <w:hideMark/>
          </w:tcPr>
          <w:p w14:paraId="3FDFAC87" w14:textId="77777777" w:rsidR="002851E6" w:rsidRPr="002851E6" w:rsidRDefault="002851E6" w:rsidP="002851E6">
            <w:r w:rsidRPr="002851E6">
              <w:t>Working memory for the CPU and operating system</w:t>
            </w:r>
          </w:p>
        </w:tc>
      </w:tr>
      <w:tr w:rsidR="002851E6" w:rsidRPr="002851E6" w14:paraId="4E7CC731" w14:textId="77777777">
        <w:trPr>
          <w:tblCellSpacing w:w="15" w:type="dxa"/>
        </w:trPr>
        <w:tc>
          <w:tcPr>
            <w:tcW w:w="0" w:type="auto"/>
            <w:vAlign w:val="center"/>
            <w:hideMark/>
          </w:tcPr>
          <w:p w14:paraId="7D9C6A8F" w14:textId="77777777" w:rsidR="002851E6" w:rsidRPr="002851E6" w:rsidRDefault="002851E6" w:rsidP="002851E6">
            <w:r w:rsidRPr="002851E6">
              <w:rPr>
                <w:b/>
                <w:bCs/>
              </w:rPr>
              <w:t>Boot SSDs</w:t>
            </w:r>
          </w:p>
        </w:tc>
        <w:tc>
          <w:tcPr>
            <w:tcW w:w="0" w:type="auto"/>
            <w:vAlign w:val="center"/>
            <w:hideMark/>
          </w:tcPr>
          <w:p w14:paraId="74B0FE63" w14:textId="77777777" w:rsidR="002851E6" w:rsidRPr="002851E6" w:rsidRDefault="002851E6" w:rsidP="002851E6">
            <w:r w:rsidRPr="002851E6">
              <w:t>2 × approximately 1 TB</w:t>
            </w:r>
          </w:p>
        </w:tc>
        <w:tc>
          <w:tcPr>
            <w:tcW w:w="0" w:type="auto"/>
            <w:vAlign w:val="center"/>
            <w:hideMark/>
          </w:tcPr>
          <w:p w14:paraId="451C1845" w14:textId="77777777" w:rsidR="002851E6" w:rsidRPr="002851E6" w:rsidRDefault="002851E6" w:rsidP="002851E6">
            <w:r w:rsidRPr="002851E6">
              <w:rPr>
                <w:b/>
                <w:bCs/>
              </w:rPr>
              <w:t>4 drives</w:t>
            </w:r>
          </w:p>
        </w:tc>
        <w:tc>
          <w:tcPr>
            <w:tcW w:w="0" w:type="auto"/>
            <w:vAlign w:val="center"/>
            <w:hideMark/>
          </w:tcPr>
          <w:p w14:paraId="61DBF617" w14:textId="77777777" w:rsidR="002851E6" w:rsidRPr="002851E6" w:rsidRDefault="002851E6" w:rsidP="002851E6">
            <w:r w:rsidRPr="002851E6">
              <w:t>Store Linux, drivers, and startup software</w:t>
            </w:r>
          </w:p>
        </w:tc>
      </w:tr>
      <w:tr w:rsidR="002851E6" w:rsidRPr="002851E6" w14:paraId="66556216" w14:textId="77777777">
        <w:trPr>
          <w:tblCellSpacing w:w="15" w:type="dxa"/>
        </w:trPr>
        <w:tc>
          <w:tcPr>
            <w:tcW w:w="0" w:type="auto"/>
            <w:vAlign w:val="center"/>
            <w:hideMark/>
          </w:tcPr>
          <w:p w14:paraId="23F27FCA" w14:textId="77777777" w:rsidR="002851E6" w:rsidRPr="002851E6" w:rsidRDefault="002851E6" w:rsidP="002851E6">
            <w:r w:rsidRPr="002851E6">
              <w:rPr>
                <w:b/>
                <w:bCs/>
              </w:rPr>
              <w:t>Model/data SSDs</w:t>
            </w:r>
          </w:p>
        </w:tc>
        <w:tc>
          <w:tcPr>
            <w:tcW w:w="0" w:type="auto"/>
            <w:vAlign w:val="center"/>
            <w:hideMark/>
          </w:tcPr>
          <w:p w14:paraId="291D2BD2" w14:textId="77777777" w:rsidR="002851E6" w:rsidRPr="002851E6" w:rsidRDefault="002851E6" w:rsidP="002851E6">
            <w:r w:rsidRPr="002851E6">
              <w:t>2 × 7.68 TB</w:t>
            </w:r>
          </w:p>
        </w:tc>
        <w:tc>
          <w:tcPr>
            <w:tcW w:w="0" w:type="auto"/>
            <w:vAlign w:val="center"/>
            <w:hideMark/>
          </w:tcPr>
          <w:p w14:paraId="5F26DD0C" w14:textId="77777777" w:rsidR="002851E6" w:rsidRPr="002851E6" w:rsidRDefault="002851E6" w:rsidP="002851E6">
            <w:r w:rsidRPr="002851E6">
              <w:rPr>
                <w:b/>
                <w:bCs/>
              </w:rPr>
              <w:t>4 drives</w:t>
            </w:r>
          </w:p>
        </w:tc>
        <w:tc>
          <w:tcPr>
            <w:tcW w:w="0" w:type="auto"/>
            <w:vAlign w:val="center"/>
            <w:hideMark/>
          </w:tcPr>
          <w:p w14:paraId="70FAF351" w14:textId="77777777" w:rsidR="002851E6" w:rsidRPr="002851E6" w:rsidRDefault="002851E6" w:rsidP="002851E6">
            <w:r w:rsidRPr="002851E6">
              <w:t>Store model files, revisions, and working data</w:t>
            </w:r>
          </w:p>
        </w:tc>
      </w:tr>
      <w:tr w:rsidR="002851E6" w:rsidRPr="002851E6" w14:paraId="7842F43D" w14:textId="77777777">
        <w:trPr>
          <w:tblCellSpacing w:w="15" w:type="dxa"/>
        </w:trPr>
        <w:tc>
          <w:tcPr>
            <w:tcW w:w="0" w:type="auto"/>
            <w:vAlign w:val="center"/>
            <w:hideMark/>
          </w:tcPr>
          <w:p w14:paraId="74A0C2FA" w14:textId="77777777" w:rsidR="002851E6" w:rsidRPr="002851E6" w:rsidRDefault="002851E6" w:rsidP="002851E6">
            <w:r w:rsidRPr="002851E6">
              <w:rPr>
                <w:b/>
                <w:bCs/>
              </w:rPr>
              <w:t>10 Gb network adapter</w:t>
            </w:r>
          </w:p>
        </w:tc>
        <w:tc>
          <w:tcPr>
            <w:tcW w:w="0" w:type="auto"/>
            <w:vAlign w:val="center"/>
            <w:hideMark/>
          </w:tcPr>
          <w:p w14:paraId="5664DA9E" w14:textId="77777777" w:rsidR="002851E6" w:rsidRPr="002851E6" w:rsidRDefault="002851E6" w:rsidP="002851E6">
            <w:r w:rsidRPr="002851E6">
              <w:t>One dual-port adapter</w:t>
            </w:r>
          </w:p>
        </w:tc>
        <w:tc>
          <w:tcPr>
            <w:tcW w:w="0" w:type="auto"/>
            <w:vAlign w:val="center"/>
            <w:hideMark/>
          </w:tcPr>
          <w:p w14:paraId="7623CB84" w14:textId="77777777" w:rsidR="002851E6" w:rsidRPr="002851E6" w:rsidRDefault="002851E6" w:rsidP="002851E6">
            <w:r w:rsidRPr="002851E6">
              <w:rPr>
                <w:b/>
                <w:bCs/>
              </w:rPr>
              <w:t>2 adapters</w:t>
            </w:r>
          </w:p>
        </w:tc>
        <w:tc>
          <w:tcPr>
            <w:tcW w:w="0" w:type="auto"/>
            <w:vAlign w:val="center"/>
            <w:hideMark/>
          </w:tcPr>
          <w:p w14:paraId="56438B47" w14:textId="77777777" w:rsidR="002851E6" w:rsidRPr="002851E6" w:rsidRDefault="002851E6" w:rsidP="002851E6">
            <w:r w:rsidRPr="002851E6">
              <w:t>Connect each server to the internal network</w:t>
            </w:r>
          </w:p>
        </w:tc>
      </w:tr>
      <w:tr w:rsidR="002851E6" w:rsidRPr="002851E6" w14:paraId="16DE29DE" w14:textId="77777777">
        <w:trPr>
          <w:tblCellSpacing w:w="15" w:type="dxa"/>
        </w:trPr>
        <w:tc>
          <w:tcPr>
            <w:tcW w:w="0" w:type="auto"/>
            <w:vAlign w:val="center"/>
            <w:hideMark/>
          </w:tcPr>
          <w:p w14:paraId="3BA0B302" w14:textId="77777777" w:rsidR="002851E6" w:rsidRPr="002851E6" w:rsidRDefault="002851E6" w:rsidP="002851E6">
            <w:r w:rsidRPr="002851E6">
              <w:rPr>
                <w:b/>
                <w:bCs/>
              </w:rPr>
              <w:t>Server case and motherboard</w:t>
            </w:r>
          </w:p>
        </w:tc>
        <w:tc>
          <w:tcPr>
            <w:tcW w:w="0" w:type="auto"/>
            <w:vAlign w:val="center"/>
            <w:hideMark/>
          </w:tcPr>
          <w:p w14:paraId="1F002E78" w14:textId="77777777" w:rsidR="002851E6" w:rsidRPr="002851E6" w:rsidRDefault="002851E6" w:rsidP="002851E6">
            <w:r w:rsidRPr="002851E6">
              <w:t>1 complete platform</w:t>
            </w:r>
          </w:p>
        </w:tc>
        <w:tc>
          <w:tcPr>
            <w:tcW w:w="0" w:type="auto"/>
            <w:vAlign w:val="center"/>
            <w:hideMark/>
          </w:tcPr>
          <w:p w14:paraId="650363CB" w14:textId="77777777" w:rsidR="002851E6" w:rsidRPr="002851E6" w:rsidRDefault="002851E6" w:rsidP="002851E6">
            <w:r w:rsidRPr="002851E6">
              <w:rPr>
                <w:b/>
                <w:bCs/>
              </w:rPr>
              <w:t>2</w:t>
            </w:r>
          </w:p>
        </w:tc>
        <w:tc>
          <w:tcPr>
            <w:tcW w:w="0" w:type="auto"/>
            <w:vAlign w:val="center"/>
            <w:hideMark/>
          </w:tcPr>
          <w:p w14:paraId="4E185769" w14:textId="77777777" w:rsidR="002851E6" w:rsidRPr="002851E6" w:rsidRDefault="002851E6" w:rsidP="002851E6">
            <w:r w:rsidRPr="002851E6">
              <w:t>Hold and connect all the components</w:t>
            </w:r>
          </w:p>
        </w:tc>
      </w:tr>
      <w:tr w:rsidR="002851E6" w:rsidRPr="002851E6" w14:paraId="1E5D8A31" w14:textId="77777777">
        <w:trPr>
          <w:tblCellSpacing w:w="15" w:type="dxa"/>
        </w:trPr>
        <w:tc>
          <w:tcPr>
            <w:tcW w:w="0" w:type="auto"/>
            <w:vAlign w:val="center"/>
            <w:hideMark/>
          </w:tcPr>
          <w:p w14:paraId="63F8F181" w14:textId="77777777" w:rsidR="002851E6" w:rsidRPr="002851E6" w:rsidRDefault="002851E6" w:rsidP="002851E6">
            <w:r w:rsidRPr="002851E6">
              <w:rPr>
                <w:b/>
                <w:bCs/>
              </w:rPr>
              <w:t>Power supplies, fans, and GPU mounting parts</w:t>
            </w:r>
          </w:p>
        </w:tc>
        <w:tc>
          <w:tcPr>
            <w:tcW w:w="0" w:type="auto"/>
            <w:vAlign w:val="center"/>
            <w:hideMark/>
          </w:tcPr>
          <w:p w14:paraId="6055C31E" w14:textId="77777777" w:rsidR="002851E6" w:rsidRPr="002851E6" w:rsidRDefault="002851E6" w:rsidP="002851E6">
            <w:r w:rsidRPr="002851E6">
              <w:t>Complete qualified set</w:t>
            </w:r>
          </w:p>
        </w:tc>
        <w:tc>
          <w:tcPr>
            <w:tcW w:w="0" w:type="auto"/>
            <w:vAlign w:val="center"/>
            <w:hideMark/>
          </w:tcPr>
          <w:p w14:paraId="552B4D42" w14:textId="77777777" w:rsidR="002851E6" w:rsidRPr="002851E6" w:rsidRDefault="002851E6" w:rsidP="002851E6">
            <w:r w:rsidRPr="002851E6">
              <w:t>Sets for both servers</w:t>
            </w:r>
          </w:p>
        </w:tc>
        <w:tc>
          <w:tcPr>
            <w:tcW w:w="0" w:type="auto"/>
            <w:vAlign w:val="center"/>
            <w:hideMark/>
          </w:tcPr>
          <w:p w14:paraId="793FC460" w14:textId="77777777" w:rsidR="002851E6" w:rsidRPr="002851E6" w:rsidRDefault="002851E6" w:rsidP="002851E6">
            <w:r w:rsidRPr="002851E6">
              <w:t>Power, cooling, and correct physical installation</w:t>
            </w:r>
          </w:p>
        </w:tc>
      </w:tr>
      <w:tr w:rsidR="002851E6" w:rsidRPr="002851E6" w14:paraId="5A7765FB" w14:textId="77777777">
        <w:trPr>
          <w:tblCellSpacing w:w="15" w:type="dxa"/>
        </w:trPr>
        <w:tc>
          <w:tcPr>
            <w:tcW w:w="0" w:type="auto"/>
            <w:vAlign w:val="center"/>
            <w:hideMark/>
          </w:tcPr>
          <w:p w14:paraId="058B4243" w14:textId="77777777" w:rsidR="002851E6" w:rsidRPr="002851E6" w:rsidRDefault="002851E6" w:rsidP="002851E6">
            <w:r w:rsidRPr="002851E6">
              <w:rPr>
                <w:b/>
                <w:bCs/>
              </w:rPr>
              <w:t>Assembly, testing, and warranty</w:t>
            </w:r>
          </w:p>
        </w:tc>
        <w:tc>
          <w:tcPr>
            <w:tcW w:w="0" w:type="auto"/>
            <w:vAlign w:val="center"/>
            <w:hideMark/>
          </w:tcPr>
          <w:p w14:paraId="4A79AA41" w14:textId="77777777" w:rsidR="002851E6" w:rsidRPr="002851E6" w:rsidRDefault="002851E6" w:rsidP="002851E6">
            <w:r w:rsidRPr="002851E6">
              <w:t>Itemized coverage</w:t>
            </w:r>
          </w:p>
        </w:tc>
        <w:tc>
          <w:tcPr>
            <w:tcW w:w="0" w:type="auto"/>
            <w:vAlign w:val="center"/>
            <w:hideMark/>
          </w:tcPr>
          <w:p w14:paraId="38855602" w14:textId="77777777" w:rsidR="002851E6" w:rsidRPr="002851E6" w:rsidRDefault="002851E6" w:rsidP="002851E6">
            <w:r w:rsidRPr="002851E6">
              <w:t>Coverage for both complete machines</w:t>
            </w:r>
          </w:p>
        </w:tc>
        <w:tc>
          <w:tcPr>
            <w:tcW w:w="0" w:type="auto"/>
            <w:vAlign w:val="center"/>
            <w:hideMark/>
          </w:tcPr>
          <w:p w14:paraId="6E414EC2" w14:textId="77777777" w:rsidR="002851E6" w:rsidRPr="002851E6" w:rsidRDefault="002851E6" w:rsidP="002851E6">
            <w:r w:rsidRPr="002851E6">
              <w:t>Integration and assistance when hardware fails</w:t>
            </w:r>
          </w:p>
        </w:tc>
      </w:tr>
    </w:tbl>
    <w:p w14:paraId="3190319D" w14:textId="77777777" w:rsidR="002851E6" w:rsidRPr="002851E6" w:rsidRDefault="002851E6" w:rsidP="002851E6">
      <w:r w:rsidRPr="002851E6">
        <w:rPr>
          <w:b/>
          <w:bCs/>
        </w:rPr>
        <w:t>Do not add the GPU price again after receiving a complete four-GPU server quotation.</w:t>
      </w:r>
      <w:r w:rsidRPr="002851E6">
        <w:t xml:space="preserve"> A properly itemized complete-system price already includes its four cards.</w:t>
      </w:r>
    </w:p>
    <w:p w14:paraId="03CC2F4D" w14:textId="77777777" w:rsidR="002851E6" w:rsidRPr="002851E6" w:rsidRDefault="002851E6" w:rsidP="002851E6">
      <w:pPr>
        <w:rPr>
          <w:b/>
          <w:bCs/>
        </w:rPr>
      </w:pPr>
      <w:r w:rsidRPr="002851E6">
        <w:rPr>
          <w:b/>
          <w:bCs/>
        </w:rPr>
        <w:t>How much of the price is the GPUs?</w:t>
      </w:r>
    </w:p>
    <w:p w14:paraId="4B3F5997" w14:textId="77777777" w:rsidR="002851E6" w:rsidRPr="002851E6" w:rsidRDefault="002851E6" w:rsidP="002851E6">
      <w:r w:rsidRPr="002851E6">
        <w:t xml:space="preserve">CDW currently lists one Server Edition card at </w:t>
      </w:r>
      <w:r w:rsidRPr="002851E6">
        <w:rPr>
          <w:b/>
          <w:bCs/>
        </w:rPr>
        <w:t>$13,824.99</w:t>
      </w:r>
      <w:r w:rsidRPr="002851E6">
        <w:t>. At that advertised component price: (</w:t>
      </w:r>
      <w:hyperlink r:id="rId4" w:tooltip="NVIDIA RTX PRO 6000 Blackwell - Server Edition - graphics card - RTX PRO 6000 Blackwell - 96 GB GDDR7 - NVRTXPRO6000TCGPU-KIT - CPUs - CDW.com" w:history="1">
        <w:r w:rsidRPr="002851E6">
          <w:rPr>
            <w:rStyle w:val="Hyperlink"/>
          </w:rPr>
          <w:t>cdw.com</w:t>
        </w:r>
      </w:hyperlink>
      <w:r w:rsidRPr="002851E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296"/>
      </w:tblGrid>
      <w:tr w:rsidR="002851E6" w:rsidRPr="002851E6" w14:paraId="0A6ADE96" w14:textId="77777777">
        <w:trPr>
          <w:tblHeader/>
          <w:tblCellSpacing w:w="15" w:type="dxa"/>
        </w:trPr>
        <w:tc>
          <w:tcPr>
            <w:tcW w:w="0" w:type="auto"/>
            <w:vAlign w:val="center"/>
            <w:hideMark/>
          </w:tcPr>
          <w:p w14:paraId="585CCDAC" w14:textId="77777777" w:rsidR="002851E6" w:rsidRPr="002851E6" w:rsidRDefault="002851E6" w:rsidP="002851E6">
            <w:pPr>
              <w:rPr>
                <w:b/>
                <w:bCs/>
              </w:rPr>
            </w:pPr>
            <w:r w:rsidRPr="002851E6">
              <w:rPr>
                <w:b/>
                <w:bCs/>
              </w:rPr>
              <w:lastRenderedPageBreak/>
              <w:t>Calculation</w:t>
            </w:r>
          </w:p>
        </w:tc>
        <w:tc>
          <w:tcPr>
            <w:tcW w:w="0" w:type="auto"/>
            <w:vAlign w:val="center"/>
            <w:hideMark/>
          </w:tcPr>
          <w:p w14:paraId="7B4B14D3" w14:textId="77777777" w:rsidR="002851E6" w:rsidRPr="002851E6" w:rsidRDefault="002851E6" w:rsidP="002851E6">
            <w:pPr>
              <w:rPr>
                <w:b/>
                <w:bCs/>
              </w:rPr>
            </w:pPr>
            <w:r w:rsidRPr="002851E6">
              <w:rPr>
                <w:b/>
                <w:bCs/>
              </w:rPr>
              <w:t>Amount</w:t>
            </w:r>
          </w:p>
        </w:tc>
      </w:tr>
      <w:tr w:rsidR="002851E6" w:rsidRPr="002851E6" w14:paraId="6A8EBA19" w14:textId="77777777">
        <w:trPr>
          <w:tblCellSpacing w:w="15" w:type="dxa"/>
        </w:trPr>
        <w:tc>
          <w:tcPr>
            <w:tcW w:w="0" w:type="auto"/>
            <w:vAlign w:val="center"/>
            <w:hideMark/>
          </w:tcPr>
          <w:p w14:paraId="40E9E4C1" w14:textId="77777777" w:rsidR="002851E6" w:rsidRPr="002851E6" w:rsidRDefault="002851E6" w:rsidP="002851E6">
            <w:r w:rsidRPr="002851E6">
              <w:t>Four GPUs for one server</w:t>
            </w:r>
          </w:p>
        </w:tc>
        <w:tc>
          <w:tcPr>
            <w:tcW w:w="0" w:type="auto"/>
            <w:vAlign w:val="center"/>
            <w:hideMark/>
          </w:tcPr>
          <w:p w14:paraId="67F985CB" w14:textId="77777777" w:rsidR="002851E6" w:rsidRPr="002851E6" w:rsidRDefault="002851E6" w:rsidP="002851E6">
            <w:r w:rsidRPr="002851E6">
              <w:rPr>
                <w:b/>
                <w:bCs/>
              </w:rPr>
              <w:t>$55,299.96</w:t>
            </w:r>
          </w:p>
        </w:tc>
      </w:tr>
      <w:tr w:rsidR="002851E6" w:rsidRPr="002851E6" w14:paraId="1189DCA5" w14:textId="77777777">
        <w:trPr>
          <w:tblCellSpacing w:w="15" w:type="dxa"/>
        </w:trPr>
        <w:tc>
          <w:tcPr>
            <w:tcW w:w="0" w:type="auto"/>
            <w:vAlign w:val="center"/>
            <w:hideMark/>
          </w:tcPr>
          <w:p w14:paraId="00864CDE" w14:textId="77777777" w:rsidR="002851E6" w:rsidRPr="002851E6" w:rsidRDefault="002851E6" w:rsidP="002851E6">
            <w:r w:rsidRPr="002851E6">
              <w:t>Eight GPUs for both servers</w:t>
            </w:r>
          </w:p>
        </w:tc>
        <w:tc>
          <w:tcPr>
            <w:tcW w:w="0" w:type="auto"/>
            <w:vAlign w:val="center"/>
            <w:hideMark/>
          </w:tcPr>
          <w:p w14:paraId="3B3F96D2" w14:textId="77777777" w:rsidR="002851E6" w:rsidRPr="002851E6" w:rsidRDefault="002851E6" w:rsidP="002851E6">
            <w:r w:rsidRPr="002851E6">
              <w:rPr>
                <w:b/>
                <w:bCs/>
              </w:rPr>
              <w:t>$110,599.92</w:t>
            </w:r>
          </w:p>
        </w:tc>
      </w:tr>
    </w:tbl>
    <w:p w14:paraId="70E26986" w14:textId="77777777" w:rsidR="002851E6" w:rsidRPr="002851E6" w:rsidRDefault="002851E6" w:rsidP="002851E6">
      <w:r w:rsidRPr="002851E6">
        <w:t xml:space="preserve">Against the </w:t>
      </w:r>
      <w:r w:rsidRPr="002851E6">
        <w:rPr>
          <w:b/>
          <w:bCs/>
        </w:rPr>
        <w:t>$160,000–$200,000</w:t>
      </w:r>
      <w:r w:rsidRPr="002851E6">
        <w:t xml:space="preserve"> total planning allowance, that leaves approximately </w:t>
      </w:r>
      <w:r w:rsidRPr="002851E6">
        <w:rPr>
          <w:b/>
          <w:bCs/>
        </w:rPr>
        <w:t>$49,400–$89,400</w:t>
      </w:r>
      <w:r w:rsidRPr="002851E6">
        <w:t xml:space="preserve"> for both servers’ remaining components, integration, and selected support.</w:t>
      </w:r>
    </w:p>
    <w:p w14:paraId="38F733BD" w14:textId="77777777" w:rsidR="002851E6" w:rsidRPr="002851E6" w:rsidRDefault="002851E6" w:rsidP="002851E6">
      <w:r w:rsidRPr="002851E6">
        <w:t xml:space="preserve">That remainder is </w:t>
      </w:r>
      <w:r w:rsidRPr="002851E6">
        <w:rPr>
          <w:b/>
          <w:bCs/>
        </w:rPr>
        <w:t>budget arithmetic</w:t>
      </w:r>
      <w:r w:rsidRPr="002851E6">
        <w:t>, not a verified quotation for those parts.</w:t>
      </w:r>
    </w:p>
    <w:p w14:paraId="7E88AF73" w14:textId="77777777" w:rsidR="002851E6" w:rsidRPr="002851E6" w:rsidRDefault="002851E6" w:rsidP="002851E6">
      <w:r w:rsidRPr="002851E6">
        <w:t xml:space="preserve">For another reference, Dihuni advertises a </w:t>
      </w:r>
      <w:r w:rsidRPr="002851E6">
        <w:rPr>
          <w:b/>
          <w:bCs/>
        </w:rPr>
        <w:t>two-GPU</w:t>
      </w:r>
      <w:r w:rsidRPr="002851E6">
        <w:t xml:space="preserve"> Supermicro system with a 32-core processor and 512 GB RAM for </w:t>
      </w:r>
      <w:r w:rsidRPr="002851E6">
        <w:rPr>
          <w:b/>
          <w:bCs/>
        </w:rPr>
        <w:t>$54,100</w:t>
      </w:r>
      <w:r w:rsidRPr="002851E6">
        <w:t>. It has smaller data drives and only one boot SSD, so it is not the configuration you are requesting. (</w:t>
      </w:r>
      <w:hyperlink r:id="rId5" w:tooltip="Supermicro SYS-212GB-FNR 2 x NVIDIA RTX PRO 6000 96GB GPU Server (Quick Ship , Gold Configuration) – Dihuni – Rent GPU | GPU Cloud | Buy GPU Servers | Software" w:history="1">
        <w:r w:rsidRPr="002851E6">
          <w:rPr>
            <w:rStyle w:val="Hyperlink"/>
          </w:rPr>
          <w:t>Dihuni</w:t>
        </w:r>
      </w:hyperlink>
      <w:r w:rsidRPr="002851E6">
        <w:t>)</w:t>
      </w:r>
    </w:p>
    <w:p w14:paraId="5CBFCE27" w14:textId="77777777" w:rsidR="002851E6" w:rsidRPr="002851E6" w:rsidRDefault="002851E6" w:rsidP="002851E6">
      <w:pPr>
        <w:rPr>
          <w:b/>
          <w:bCs/>
        </w:rPr>
      </w:pPr>
      <w:r w:rsidRPr="002851E6">
        <w:rPr>
          <w:b/>
          <w:bCs/>
        </w:rPr>
        <w:t>Important purchasing details</w:t>
      </w:r>
    </w:p>
    <w:p w14:paraId="4554A647" w14:textId="77777777" w:rsidR="002851E6" w:rsidRPr="002851E6" w:rsidRDefault="002851E6" w:rsidP="002851E6">
      <w:r w:rsidRPr="002851E6">
        <w:rPr>
          <w:b/>
          <w:bCs/>
        </w:rPr>
        <w:t>Storage compatibility:</w:t>
      </w:r>
      <w:r w:rsidRPr="002851E6">
        <w:t xml:space="preserve"> the Supermicro SYS-212GB-FNR lists </w:t>
      </w:r>
      <w:r w:rsidRPr="002851E6">
        <w:rPr>
          <w:b/>
          <w:bCs/>
        </w:rPr>
        <w:t>E1.S drive bays</w:t>
      </w:r>
      <w:r w:rsidRPr="002851E6">
        <w:t xml:space="preserve"> and separate </w:t>
      </w:r>
      <w:r w:rsidRPr="002851E6">
        <w:rPr>
          <w:b/>
          <w:bCs/>
        </w:rPr>
        <w:t>M.2 slots</w:t>
      </w:r>
      <w:r w:rsidRPr="002851E6">
        <w:t>. These describe the physical drive formats. A supplier cannot assume that any SSD with the right capacity fits the server. (</w:t>
      </w:r>
      <w:hyperlink r:id="rId6" w:tooltip="Supermicro Gold Series SYS-212GB-FNR | 2U GPU Server" w:history="1">
        <w:r w:rsidRPr="002851E6">
          <w:rPr>
            <w:rStyle w:val="Hyperlink"/>
          </w:rPr>
          <w:t>Supermicro</w:t>
        </w:r>
      </w:hyperlink>
      <w:r w:rsidRPr="002851E6">
        <w:t>)</w:t>
      </w:r>
    </w:p>
    <w:p w14:paraId="5B7BD226" w14:textId="77777777" w:rsidR="002851E6" w:rsidRPr="002851E6" w:rsidRDefault="002851E6" w:rsidP="002851E6">
      <w:r w:rsidRPr="002851E6">
        <w:rPr>
          <w:b/>
          <w:bCs/>
        </w:rPr>
        <w:t>Mirrored storage:</w:t>
      </w:r>
      <w:r w:rsidRPr="002851E6">
        <w:t xml:space="preserve"> the two 7.68 TB drives would hold duplicate data. This gives approximately </w:t>
      </w:r>
      <w:r w:rsidRPr="002851E6">
        <w:rPr>
          <w:b/>
          <w:bCs/>
        </w:rPr>
        <w:t>7.68 TB usable per server</w:t>
      </w:r>
      <w:r w:rsidRPr="002851E6">
        <w:t>, not 15.36 TB. The purpose is protection against a drive failure, not additional capacity.</w:t>
      </w:r>
    </w:p>
    <w:p w14:paraId="3839EC46" w14:textId="77777777" w:rsidR="002851E6" w:rsidRPr="002851E6" w:rsidRDefault="002851E6" w:rsidP="002851E6">
      <w:r w:rsidRPr="002851E6">
        <w:rPr>
          <w:b/>
          <w:bCs/>
        </w:rPr>
        <w:t>Support:</w:t>
      </w:r>
      <w:r w:rsidRPr="002851E6">
        <w:t xml:space="preserve"> request the coverage period, parts coverage, response time, onsite versus return-to-depot service, and whether the GPUs are covered. “Three-year warranty” alone does not specify all of those conditions.</w:t>
      </w:r>
    </w:p>
    <w:p w14:paraId="212A058F" w14:textId="77777777" w:rsidR="002851E6" w:rsidRPr="002851E6" w:rsidRDefault="002851E6" w:rsidP="002851E6">
      <w:r w:rsidRPr="002851E6">
        <w:rPr>
          <w:b/>
          <w:bCs/>
        </w:rPr>
        <w:t>My working budget for these two complete AI servers: approximately $180,000.</w:t>
      </w:r>
    </w:p>
    <w:p w14:paraId="64240767" w14:textId="77777777" w:rsidR="002851E6" w:rsidRPr="002851E6" w:rsidRDefault="002851E6" w:rsidP="002851E6">
      <w:r w:rsidRPr="002851E6">
        <w:pict w14:anchorId="29ECD08A">
          <v:rect id="_x0000_i1060" style="width:0;height:1.5pt" o:hralign="center" o:hrstd="t" o:hr="t" fillcolor="#a0a0a0" stroked="f"/>
        </w:pict>
      </w:r>
    </w:p>
    <w:p w14:paraId="553CED0F" w14:textId="77777777" w:rsidR="002851E6" w:rsidRPr="002851E6" w:rsidRDefault="002851E6" w:rsidP="002851E6">
      <w:pPr>
        <w:rPr>
          <w:b/>
          <w:bCs/>
        </w:rPr>
      </w:pPr>
      <w:r w:rsidRPr="002851E6">
        <w:rPr>
          <w:b/>
          <w:bCs/>
        </w:rPr>
        <w:t>2. One application/data server — $5,000–$10,000</w:t>
      </w:r>
    </w:p>
    <w:p w14:paraId="1D5F2ED8" w14:textId="77777777" w:rsidR="002851E6" w:rsidRPr="002851E6" w:rsidRDefault="002851E6" w:rsidP="002851E6">
      <w:pPr>
        <w:rPr>
          <w:b/>
          <w:bCs/>
        </w:rPr>
      </w:pPr>
      <w:r w:rsidRPr="002851E6">
        <w:rPr>
          <w:b/>
          <w:bCs/>
        </w:rPr>
        <w:t>What this computer does</w:t>
      </w:r>
    </w:p>
    <w:p w14:paraId="6794D880" w14:textId="77777777" w:rsidR="002851E6" w:rsidRPr="002851E6" w:rsidRDefault="002851E6" w:rsidP="002851E6">
      <w:r w:rsidRPr="002851E6">
        <w:t>This is the computer your users connect to.</w:t>
      </w:r>
    </w:p>
    <w:p w14:paraId="5442A401" w14:textId="77777777" w:rsidR="002851E6" w:rsidRPr="002851E6" w:rsidRDefault="002851E6" w:rsidP="002851E6">
      <w:r w:rsidRPr="002851E6">
        <w:t>I would place the factory application, user accounts, permissions, conversation history, document management, investigation records, and supporting numerical/data services here. The expensive GPU calculations remain on the two AI servers. This follows the separation proposed in your earlier recommendation.</w:t>
      </w:r>
    </w:p>
    <w:p w14:paraId="1B9A9DB9" w14:textId="77777777" w:rsidR="002851E6" w:rsidRPr="002851E6" w:rsidRDefault="002851E6" w:rsidP="002851E6">
      <w:r w:rsidRPr="002851E6">
        <w:t>For example:</w:t>
      </w:r>
    </w:p>
    <w:p w14:paraId="15A17024" w14:textId="77777777" w:rsidR="002851E6" w:rsidRPr="002851E6" w:rsidRDefault="002851E6" w:rsidP="002851E6">
      <w:r w:rsidRPr="002851E6">
        <w:lastRenderedPageBreak/>
        <w:t>An operator asks a question in the browser.</w:t>
      </w:r>
      <w:r w:rsidRPr="002851E6">
        <w:br/>
        <w:t>The application server checks the operator’s permissions and retrieves authorized information.</w:t>
      </w:r>
      <w:r w:rsidRPr="002851E6">
        <w:br/>
        <w:t>It requests an answer from an AI server.</w:t>
      </w:r>
      <w:r w:rsidRPr="002851E6">
        <w:br/>
        <w:t>It saves and displays the result.</w:t>
      </w:r>
    </w:p>
    <w:p w14:paraId="6D57D5D0" w14:textId="77777777" w:rsidR="002851E6" w:rsidRPr="002851E6" w:rsidRDefault="002851E6" w:rsidP="002851E6">
      <w:pPr>
        <w:rPr>
          <w:b/>
          <w:bCs/>
        </w:rPr>
      </w:pPr>
      <w:r w:rsidRPr="002851E6">
        <w:rPr>
          <w:b/>
          <w:bCs/>
        </w:rPr>
        <w:t>Proposed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831"/>
        <w:gridCol w:w="3232"/>
      </w:tblGrid>
      <w:tr w:rsidR="002851E6" w:rsidRPr="002851E6" w14:paraId="62EB7ED4" w14:textId="77777777">
        <w:trPr>
          <w:tblHeader/>
          <w:tblCellSpacing w:w="15" w:type="dxa"/>
        </w:trPr>
        <w:tc>
          <w:tcPr>
            <w:tcW w:w="0" w:type="auto"/>
            <w:vAlign w:val="center"/>
            <w:hideMark/>
          </w:tcPr>
          <w:p w14:paraId="5DB28A5E" w14:textId="77777777" w:rsidR="002851E6" w:rsidRPr="002851E6" w:rsidRDefault="002851E6" w:rsidP="002851E6">
            <w:pPr>
              <w:rPr>
                <w:b/>
                <w:bCs/>
              </w:rPr>
            </w:pPr>
            <w:r w:rsidRPr="002851E6">
              <w:rPr>
                <w:b/>
                <w:bCs/>
              </w:rPr>
              <w:t>Component</w:t>
            </w:r>
          </w:p>
        </w:tc>
        <w:tc>
          <w:tcPr>
            <w:tcW w:w="0" w:type="auto"/>
            <w:vAlign w:val="center"/>
            <w:hideMark/>
          </w:tcPr>
          <w:p w14:paraId="25731117" w14:textId="77777777" w:rsidR="002851E6" w:rsidRPr="002851E6" w:rsidRDefault="002851E6" w:rsidP="002851E6">
            <w:pPr>
              <w:rPr>
                <w:b/>
                <w:bCs/>
              </w:rPr>
            </w:pPr>
            <w:r w:rsidRPr="002851E6">
              <w:rPr>
                <w:b/>
                <w:bCs/>
              </w:rPr>
              <w:t>Starting requirement</w:t>
            </w:r>
          </w:p>
        </w:tc>
        <w:tc>
          <w:tcPr>
            <w:tcW w:w="0" w:type="auto"/>
            <w:vAlign w:val="center"/>
            <w:hideMark/>
          </w:tcPr>
          <w:p w14:paraId="4A636A22" w14:textId="77777777" w:rsidR="002851E6" w:rsidRPr="002851E6" w:rsidRDefault="002851E6" w:rsidP="002851E6">
            <w:pPr>
              <w:rPr>
                <w:b/>
                <w:bCs/>
              </w:rPr>
            </w:pPr>
            <w:r w:rsidRPr="002851E6">
              <w:rPr>
                <w:b/>
                <w:bCs/>
              </w:rPr>
              <w:t>Why it is included</w:t>
            </w:r>
          </w:p>
        </w:tc>
      </w:tr>
      <w:tr w:rsidR="002851E6" w:rsidRPr="002851E6" w14:paraId="022837F9" w14:textId="77777777">
        <w:trPr>
          <w:tblCellSpacing w:w="15" w:type="dxa"/>
        </w:trPr>
        <w:tc>
          <w:tcPr>
            <w:tcW w:w="0" w:type="auto"/>
            <w:vAlign w:val="center"/>
            <w:hideMark/>
          </w:tcPr>
          <w:p w14:paraId="7F6D7B1B" w14:textId="77777777" w:rsidR="002851E6" w:rsidRPr="002851E6" w:rsidRDefault="002851E6" w:rsidP="002851E6">
            <w:r w:rsidRPr="002851E6">
              <w:rPr>
                <w:b/>
                <w:bCs/>
              </w:rPr>
              <w:t>CPU</w:t>
            </w:r>
          </w:p>
        </w:tc>
        <w:tc>
          <w:tcPr>
            <w:tcW w:w="0" w:type="auto"/>
            <w:vAlign w:val="center"/>
            <w:hideMark/>
          </w:tcPr>
          <w:p w14:paraId="2618B0D3" w14:textId="77777777" w:rsidR="002851E6" w:rsidRPr="002851E6" w:rsidRDefault="002851E6" w:rsidP="002851E6">
            <w:r w:rsidRPr="002851E6">
              <w:t>Approximately 16–24 physical cores</w:t>
            </w:r>
          </w:p>
        </w:tc>
        <w:tc>
          <w:tcPr>
            <w:tcW w:w="0" w:type="auto"/>
            <w:vAlign w:val="center"/>
            <w:hideMark/>
          </w:tcPr>
          <w:p w14:paraId="1C44456D" w14:textId="77777777" w:rsidR="002851E6" w:rsidRPr="002851E6" w:rsidRDefault="002851E6" w:rsidP="002851E6">
            <w:r w:rsidRPr="002851E6">
              <w:t>Application requests, document processing, and numerical work</w:t>
            </w:r>
          </w:p>
        </w:tc>
      </w:tr>
      <w:tr w:rsidR="002851E6" w:rsidRPr="002851E6" w14:paraId="719161BC" w14:textId="77777777">
        <w:trPr>
          <w:tblCellSpacing w:w="15" w:type="dxa"/>
        </w:trPr>
        <w:tc>
          <w:tcPr>
            <w:tcW w:w="0" w:type="auto"/>
            <w:vAlign w:val="center"/>
            <w:hideMark/>
          </w:tcPr>
          <w:p w14:paraId="5BF808F9" w14:textId="77777777" w:rsidR="002851E6" w:rsidRPr="002851E6" w:rsidRDefault="002851E6" w:rsidP="002851E6">
            <w:r w:rsidRPr="002851E6">
              <w:rPr>
                <w:b/>
                <w:bCs/>
              </w:rPr>
              <w:t>ECC RAM</w:t>
            </w:r>
          </w:p>
        </w:tc>
        <w:tc>
          <w:tcPr>
            <w:tcW w:w="0" w:type="auto"/>
            <w:vAlign w:val="center"/>
            <w:hideMark/>
          </w:tcPr>
          <w:p w14:paraId="557D172B" w14:textId="77777777" w:rsidR="002851E6" w:rsidRPr="002851E6" w:rsidRDefault="002851E6" w:rsidP="002851E6">
            <w:r w:rsidRPr="002851E6">
              <w:t>128 GB, expandable</w:t>
            </w:r>
          </w:p>
        </w:tc>
        <w:tc>
          <w:tcPr>
            <w:tcW w:w="0" w:type="auto"/>
            <w:vAlign w:val="center"/>
            <w:hideMark/>
          </w:tcPr>
          <w:p w14:paraId="3AEEADE1" w14:textId="77777777" w:rsidR="002851E6" w:rsidRPr="002851E6" w:rsidRDefault="002851E6" w:rsidP="002851E6">
            <w:r w:rsidRPr="002851E6">
              <w:t>Memory for application processes and databases</w:t>
            </w:r>
          </w:p>
        </w:tc>
      </w:tr>
      <w:tr w:rsidR="002851E6" w:rsidRPr="002851E6" w14:paraId="484D77EE" w14:textId="77777777">
        <w:trPr>
          <w:tblCellSpacing w:w="15" w:type="dxa"/>
        </w:trPr>
        <w:tc>
          <w:tcPr>
            <w:tcW w:w="0" w:type="auto"/>
            <w:vAlign w:val="center"/>
            <w:hideMark/>
          </w:tcPr>
          <w:p w14:paraId="715F50B2" w14:textId="77777777" w:rsidR="002851E6" w:rsidRPr="002851E6" w:rsidRDefault="002851E6" w:rsidP="002851E6">
            <w:r w:rsidRPr="002851E6">
              <w:rPr>
                <w:b/>
                <w:bCs/>
              </w:rPr>
              <w:t>Boot storage</w:t>
            </w:r>
          </w:p>
        </w:tc>
        <w:tc>
          <w:tcPr>
            <w:tcW w:w="0" w:type="auto"/>
            <w:vAlign w:val="center"/>
            <w:hideMark/>
          </w:tcPr>
          <w:p w14:paraId="70A7AFFA" w14:textId="77777777" w:rsidR="002851E6" w:rsidRPr="002851E6" w:rsidRDefault="002851E6" w:rsidP="002851E6">
            <w:r w:rsidRPr="002851E6">
              <w:t>Preferably two approximately 1 TB SSDs, mirrored</w:t>
            </w:r>
          </w:p>
        </w:tc>
        <w:tc>
          <w:tcPr>
            <w:tcW w:w="0" w:type="auto"/>
            <w:vAlign w:val="center"/>
            <w:hideMark/>
          </w:tcPr>
          <w:p w14:paraId="6C16F8A3" w14:textId="77777777" w:rsidR="002851E6" w:rsidRPr="002851E6" w:rsidRDefault="002851E6" w:rsidP="002851E6">
            <w:r w:rsidRPr="002851E6">
              <w:t>Operating system and application startup</w:t>
            </w:r>
          </w:p>
        </w:tc>
      </w:tr>
      <w:tr w:rsidR="002851E6" w:rsidRPr="002851E6" w14:paraId="1D6129EA" w14:textId="77777777">
        <w:trPr>
          <w:tblCellSpacing w:w="15" w:type="dxa"/>
        </w:trPr>
        <w:tc>
          <w:tcPr>
            <w:tcW w:w="0" w:type="auto"/>
            <w:vAlign w:val="center"/>
            <w:hideMark/>
          </w:tcPr>
          <w:p w14:paraId="5EFEC2E5" w14:textId="77777777" w:rsidR="002851E6" w:rsidRPr="002851E6" w:rsidRDefault="002851E6" w:rsidP="002851E6">
            <w:r w:rsidRPr="002851E6">
              <w:rPr>
                <w:b/>
                <w:bCs/>
              </w:rPr>
              <w:t>Application/data storage</w:t>
            </w:r>
          </w:p>
        </w:tc>
        <w:tc>
          <w:tcPr>
            <w:tcW w:w="0" w:type="auto"/>
            <w:vAlign w:val="center"/>
            <w:hideMark/>
          </w:tcPr>
          <w:p w14:paraId="6E87B86F" w14:textId="77777777" w:rsidR="002851E6" w:rsidRPr="002851E6" w:rsidRDefault="002851E6" w:rsidP="002851E6">
            <w:r w:rsidRPr="002851E6">
              <w:t>Approximately 4 TB usable on mirrored enterprise SSDs</w:t>
            </w:r>
          </w:p>
        </w:tc>
        <w:tc>
          <w:tcPr>
            <w:tcW w:w="0" w:type="auto"/>
            <w:vAlign w:val="center"/>
            <w:hideMark/>
          </w:tcPr>
          <w:p w14:paraId="67BB7415" w14:textId="77777777" w:rsidR="002851E6" w:rsidRPr="002851E6" w:rsidRDefault="002851E6" w:rsidP="002851E6">
            <w:r w:rsidRPr="002851E6">
              <w:t>Documents, application records, and working data</w:t>
            </w:r>
          </w:p>
        </w:tc>
      </w:tr>
      <w:tr w:rsidR="002851E6" w:rsidRPr="002851E6" w14:paraId="56EFE58D" w14:textId="77777777">
        <w:trPr>
          <w:tblCellSpacing w:w="15" w:type="dxa"/>
        </w:trPr>
        <w:tc>
          <w:tcPr>
            <w:tcW w:w="0" w:type="auto"/>
            <w:vAlign w:val="center"/>
            <w:hideMark/>
          </w:tcPr>
          <w:p w14:paraId="3391B925" w14:textId="77777777" w:rsidR="002851E6" w:rsidRPr="002851E6" w:rsidRDefault="002851E6" w:rsidP="002851E6">
            <w:r w:rsidRPr="002851E6">
              <w:rPr>
                <w:b/>
                <w:bCs/>
              </w:rPr>
              <w:t>Network adapter</w:t>
            </w:r>
          </w:p>
        </w:tc>
        <w:tc>
          <w:tcPr>
            <w:tcW w:w="0" w:type="auto"/>
            <w:vAlign w:val="center"/>
            <w:hideMark/>
          </w:tcPr>
          <w:p w14:paraId="787890B0" w14:textId="77777777" w:rsidR="002851E6" w:rsidRPr="002851E6" w:rsidRDefault="002851E6" w:rsidP="002851E6">
            <w:r w:rsidRPr="002851E6">
              <w:t>Dual-port 10 Gb Ethernet</w:t>
            </w:r>
          </w:p>
        </w:tc>
        <w:tc>
          <w:tcPr>
            <w:tcW w:w="0" w:type="auto"/>
            <w:vAlign w:val="center"/>
            <w:hideMark/>
          </w:tcPr>
          <w:p w14:paraId="44539E62" w14:textId="77777777" w:rsidR="002851E6" w:rsidRPr="002851E6" w:rsidRDefault="002851E6" w:rsidP="002851E6">
            <w:r w:rsidRPr="002851E6">
              <w:t>Communication with AI servers, backups, and the factory network</w:t>
            </w:r>
          </w:p>
        </w:tc>
      </w:tr>
      <w:tr w:rsidR="002851E6" w:rsidRPr="002851E6" w14:paraId="773E343E" w14:textId="77777777">
        <w:trPr>
          <w:tblCellSpacing w:w="15" w:type="dxa"/>
        </w:trPr>
        <w:tc>
          <w:tcPr>
            <w:tcW w:w="0" w:type="auto"/>
            <w:vAlign w:val="center"/>
            <w:hideMark/>
          </w:tcPr>
          <w:p w14:paraId="4C4624CB" w14:textId="77777777" w:rsidR="002851E6" w:rsidRPr="002851E6" w:rsidRDefault="002851E6" w:rsidP="002851E6">
            <w:r w:rsidRPr="002851E6">
              <w:rPr>
                <w:b/>
                <w:bCs/>
              </w:rPr>
              <w:t>Power supplies and management</w:t>
            </w:r>
          </w:p>
        </w:tc>
        <w:tc>
          <w:tcPr>
            <w:tcW w:w="0" w:type="auto"/>
            <w:vAlign w:val="center"/>
            <w:hideMark/>
          </w:tcPr>
          <w:p w14:paraId="39FE6008" w14:textId="77777777" w:rsidR="002851E6" w:rsidRPr="002851E6" w:rsidRDefault="002851E6" w:rsidP="002851E6">
            <w:r w:rsidRPr="002851E6">
              <w:t>Server-grade remote management and an appropriately redundant power arrangement</w:t>
            </w:r>
          </w:p>
        </w:tc>
        <w:tc>
          <w:tcPr>
            <w:tcW w:w="0" w:type="auto"/>
            <w:vAlign w:val="center"/>
            <w:hideMark/>
          </w:tcPr>
          <w:p w14:paraId="6EB6D60A" w14:textId="77777777" w:rsidR="002851E6" w:rsidRPr="002851E6" w:rsidRDefault="002851E6" w:rsidP="002851E6">
            <w:r w:rsidRPr="002851E6">
              <w:t>Monitoring and recovery</w:t>
            </w:r>
          </w:p>
        </w:tc>
      </w:tr>
      <w:tr w:rsidR="002851E6" w:rsidRPr="002851E6" w14:paraId="5BECEF45" w14:textId="77777777">
        <w:trPr>
          <w:tblCellSpacing w:w="15" w:type="dxa"/>
        </w:trPr>
        <w:tc>
          <w:tcPr>
            <w:tcW w:w="0" w:type="auto"/>
            <w:vAlign w:val="center"/>
            <w:hideMark/>
          </w:tcPr>
          <w:p w14:paraId="28671D0B" w14:textId="77777777" w:rsidR="002851E6" w:rsidRPr="002851E6" w:rsidRDefault="002851E6" w:rsidP="002851E6">
            <w:r w:rsidRPr="002851E6">
              <w:rPr>
                <w:b/>
                <w:bCs/>
              </w:rPr>
              <w:t>AI GPU</w:t>
            </w:r>
          </w:p>
        </w:tc>
        <w:tc>
          <w:tcPr>
            <w:tcW w:w="0" w:type="auto"/>
            <w:vAlign w:val="center"/>
            <w:hideMark/>
          </w:tcPr>
          <w:p w14:paraId="16D205D7" w14:textId="77777777" w:rsidR="002851E6" w:rsidRPr="002851E6" w:rsidRDefault="002851E6" w:rsidP="002851E6">
            <w:r w:rsidRPr="002851E6">
              <w:rPr>
                <w:b/>
                <w:bCs/>
              </w:rPr>
              <w:t>None initially</w:t>
            </w:r>
          </w:p>
        </w:tc>
        <w:tc>
          <w:tcPr>
            <w:tcW w:w="0" w:type="auto"/>
            <w:vAlign w:val="center"/>
            <w:hideMark/>
          </w:tcPr>
          <w:p w14:paraId="1236D097" w14:textId="77777777" w:rsidR="002851E6" w:rsidRPr="002851E6" w:rsidRDefault="002851E6" w:rsidP="002851E6">
            <w:r w:rsidRPr="002851E6">
              <w:t>Model calculations are performed elsewhere</w:t>
            </w:r>
          </w:p>
        </w:tc>
      </w:tr>
    </w:tbl>
    <w:p w14:paraId="2BA40FAC" w14:textId="77777777" w:rsidR="002851E6" w:rsidRPr="002851E6" w:rsidRDefault="002851E6" w:rsidP="002851E6">
      <w:r w:rsidRPr="002851E6">
        <w:t>The CPU, RAM, storage-capacity, and networking targets come from the original application-server proposal; the exact drive arrangement is a purchasing specification to finalize.</w:t>
      </w:r>
    </w:p>
    <w:p w14:paraId="4FF9F8A6" w14:textId="77777777" w:rsidR="002851E6" w:rsidRPr="002851E6" w:rsidRDefault="002851E6" w:rsidP="002851E6">
      <w:pPr>
        <w:rPr>
          <w:b/>
          <w:bCs/>
        </w:rPr>
      </w:pPr>
      <w:r w:rsidRPr="002851E6">
        <w:rPr>
          <w:b/>
          <w:bCs/>
        </w:rPr>
        <w:t>What the allowance should cover</w:t>
      </w:r>
    </w:p>
    <w:p w14:paraId="43C4D6DD" w14:textId="77777777" w:rsidR="002851E6" w:rsidRPr="002851E6" w:rsidRDefault="002851E6" w:rsidP="002851E6">
      <w:r w:rsidRPr="002851E6">
        <w:t xml:space="preserve">The </w:t>
      </w:r>
      <w:r w:rsidRPr="002851E6">
        <w:rPr>
          <w:b/>
          <w:bCs/>
        </w:rPr>
        <w:t>$5,000–$10,000</w:t>
      </w:r>
      <w:r w:rsidRPr="002851E6">
        <w:t xml:space="preserve"> should cover the complete computer: case, motherboard, processor, memory, selected drives, networking, assembly, and explicitly stated hardware coverage.</w:t>
      </w:r>
    </w:p>
    <w:p w14:paraId="7173BEF7" w14:textId="77777777" w:rsidR="002851E6" w:rsidRPr="002851E6" w:rsidRDefault="002851E6" w:rsidP="002851E6">
      <w:r w:rsidRPr="002851E6">
        <w:t xml:space="preserve">It does </w:t>
      </w:r>
      <w:r w:rsidRPr="002851E6">
        <w:rPr>
          <w:b/>
          <w:bCs/>
        </w:rPr>
        <w:t>not</w:t>
      </w:r>
      <w:r w:rsidRPr="002851E6">
        <w:t xml:space="preserve"> automatically include development of the Smart CNC application, database integrations, or software maintenance contracts.</w:t>
      </w:r>
    </w:p>
    <w:p w14:paraId="0071EC0A" w14:textId="77777777" w:rsidR="002851E6" w:rsidRPr="002851E6" w:rsidRDefault="002851E6" w:rsidP="002851E6">
      <w:r w:rsidRPr="002851E6">
        <w:rPr>
          <w:b/>
          <w:bCs/>
        </w:rPr>
        <w:t>An existing qualified factory server could perform this role</w:t>
      </w:r>
      <w:r w:rsidRPr="002851E6">
        <w:t>, reducing the new-equipment cost.</w:t>
      </w:r>
    </w:p>
    <w:p w14:paraId="2D78FB19" w14:textId="77777777" w:rsidR="002851E6" w:rsidRPr="002851E6" w:rsidRDefault="002851E6" w:rsidP="002851E6">
      <w:pPr>
        <w:rPr>
          <w:b/>
          <w:bCs/>
        </w:rPr>
      </w:pPr>
      <w:r w:rsidRPr="002851E6">
        <w:rPr>
          <w:b/>
          <w:bCs/>
        </w:rPr>
        <w:lastRenderedPageBreak/>
        <w:t>Availability limitation</w:t>
      </w:r>
    </w:p>
    <w:p w14:paraId="1545C228" w14:textId="77777777" w:rsidR="002851E6" w:rsidRPr="002851E6" w:rsidRDefault="002851E6" w:rsidP="002851E6">
      <w:r w:rsidRPr="002851E6">
        <w:t xml:space="preserve">There is still only </w:t>
      </w:r>
      <w:r w:rsidRPr="002851E6">
        <w:rPr>
          <w:b/>
          <w:bCs/>
        </w:rPr>
        <w:t>one application server</w:t>
      </w:r>
      <w:r w:rsidRPr="002851E6">
        <w:t xml:space="preserve"> in this budget. If it fails, the browser application may be unavailable even when both AI servers are healthy.</w:t>
      </w:r>
    </w:p>
    <w:p w14:paraId="30362FDE" w14:textId="77777777" w:rsidR="002851E6" w:rsidRPr="002851E6" w:rsidRDefault="002851E6" w:rsidP="002851E6">
      <w:r w:rsidRPr="002851E6">
        <w:t>Your existing recommendation deliberately retains one active application/database authority; it does not establish automatic application failover. A tested standby or recovery arrangement is separate work.</w:t>
      </w:r>
    </w:p>
    <w:p w14:paraId="29D723BD" w14:textId="77777777" w:rsidR="002851E6" w:rsidRPr="002851E6" w:rsidRDefault="002851E6" w:rsidP="002851E6">
      <w:r w:rsidRPr="002851E6">
        <w:rPr>
          <w:b/>
          <w:bCs/>
        </w:rPr>
        <w:t>My working budget: approximately $7,000.</w:t>
      </w:r>
    </w:p>
    <w:p w14:paraId="3D82E1D0" w14:textId="77777777" w:rsidR="002851E6" w:rsidRPr="002851E6" w:rsidRDefault="002851E6" w:rsidP="002851E6">
      <w:r w:rsidRPr="002851E6">
        <w:pict w14:anchorId="7D090D8E">
          <v:rect id="_x0000_i1061" style="width:0;height:1.5pt" o:hralign="center" o:hrstd="t" o:hr="t" fillcolor="#a0a0a0" stroked="f"/>
        </w:pict>
      </w:r>
    </w:p>
    <w:p w14:paraId="611DCA14" w14:textId="77777777" w:rsidR="002851E6" w:rsidRPr="002851E6" w:rsidRDefault="002851E6" w:rsidP="002851E6">
      <w:pPr>
        <w:rPr>
          <w:b/>
          <w:bCs/>
        </w:rPr>
      </w:pPr>
      <w:r w:rsidRPr="002851E6">
        <w:rPr>
          <w:b/>
          <w:bCs/>
        </w:rPr>
        <w:t>3. Independent backup equipment — $3,000–$8,000</w:t>
      </w:r>
    </w:p>
    <w:p w14:paraId="4EDE5DCC" w14:textId="77777777" w:rsidR="002851E6" w:rsidRPr="002851E6" w:rsidRDefault="002851E6" w:rsidP="002851E6">
      <w:pPr>
        <w:rPr>
          <w:b/>
          <w:bCs/>
        </w:rPr>
      </w:pPr>
      <w:r w:rsidRPr="002851E6">
        <w:rPr>
          <w:b/>
          <w:bCs/>
        </w:rPr>
        <w:t>What “independent backup” means</w:t>
      </w:r>
    </w:p>
    <w:p w14:paraId="43C1309A" w14:textId="77777777" w:rsidR="002851E6" w:rsidRPr="002851E6" w:rsidRDefault="002851E6" w:rsidP="002851E6">
      <w:r w:rsidRPr="002851E6">
        <w:t xml:space="preserve">It means a copy of important information stored </w:t>
      </w:r>
      <w:r w:rsidRPr="002851E6">
        <w:rPr>
          <w:b/>
          <w:bCs/>
        </w:rPr>
        <w:t>outside the computers running the application</w:t>
      </w:r>
      <w:r w:rsidRPr="002851E6">
        <w:t>.</w:t>
      </w:r>
    </w:p>
    <w:p w14:paraId="65726773" w14:textId="77777777" w:rsidR="002851E6" w:rsidRPr="002851E6" w:rsidRDefault="002851E6" w:rsidP="002851E6">
      <w:r w:rsidRPr="002851E6">
        <w:t>This equipment is not another AI server. It is usually a storage appliance containing several drives, with software that creates and retains recoverable copies.</w:t>
      </w:r>
    </w:p>
    <w:p w14:paraId="70F78901" w14:textId="77777777" w:rsidR="002851E6" w:rsidRPr="002851E6" w:rsidRDefault="002851E6" w:rsidP="002851E6">
      <w:r w:rsidRPr="002851E6">
        <w:t>I would back up your application database, documents, investigation records, approved configuration, deployment packages, and the model snapshots needed for offline recovery.</w:t>
      </w:r>
    </w:p>
    <w:p w14:paraId="634FF095" w14:textId="77777777" w:rsidR="002851E6" w:rsidRPr="002851E6" w:rsidRDefault="002851E6" w:rsidP="002851E6">
      <w:pPr>
        <w:rPr>
          <w:b/>
          <w:bCs/>
        </w:rPr>
      </w:pPr>
      <w:r w:rsidRPr="002851E6">
        <w:rPr>
          <w:b/>
          <w:bCs/>
        </w:rPr>
        <w:t>Proposed equipment and allowances</w:t>
      </w:r>
    </w:p>
    <w:p w14:paraId="0CCD82D6" w14:textId="77777777" w:rsidR="002851E6" w:rsidRPr="002851E6" w:rsidRDefault="002851E6" w:rsidP="002851E6">
      <w:r w:rsidRPr="002851E6">
        <w:t xml:space="preserve">These subranges are </w:t>
      </w:r>
      <w:r w:rsidRPr="002851E6">
        <w:rPr>
          <w:b/>
          <w:bCs/>
        </w:rPr>
        <w:t>my budget allocations</w:t>
      </w:r>
      <w:r w:rsidRPr="002851E6">
        <w:t>, not verified product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4405"/>
        <w:gridCol w:w="2615"/>
      </w:tblGrid>
      <w:tr w:rsidR="002851E6" w:rsidRPr="002851E6" w14:paraId="6CEAB7B6" w14:textId="77777777">
        <w:trPr>
          <w:tblHeader/>
          <w:tblCellSpacing w:w="15" w:type="dxa"/>
        </w:trPr>
        <w:tc>
          <w:tcPr>
            <w:tcW w:w="0" w:type="auto"/>
            <w:vAlign w:val="center"/>
            <w:hideMark/>
          </w:tcPr>
          <w:p w14:paraId="43210523" w14:textId="77777777" w:rsidR="002851E6" w:rsidRPr="002851E6" w:rsidRDefault="002851E6" w:rsidP="002851E6">
            <w:pPr>
              <w:rPr>
                <w:b/>
                <w:bCs/>
              </w:rPr>
            </w:pPr>
            <w:r w:rsidRPr="002851E6">
              <w:rPr>
                <w:b/>
                <w:bCs/>
              </w:rPr>
              <w:t>Part</w:t>
            </w:r>
          </w:p>
        </w:tc>
        <w:tc>
          <w:tcPr>
            <w:tcW w:w="0" w:type="auto"/>
            <w:vAlign w:val="center"/>
            <w:hideMark/>
          </w:tcPr>
          <w:p w14:paraId="64CEEECC" w14:textId="77777777" w:rsidR="002851E6" w:rsidRPr="002851E6" w:rsidRDefault="002851E6" w:rsidP="002851E6">
            <w:pPr>
              <w:rPr>
                <w:b/>
                <w:bCs/>
              </w:rPr>
            </w:pPr>
            <w:r w:rsidRPr="002851E6">
              <w:rPr>
                <w:b/>
                <w:bCs/>
              </w:rPr>
              <w:t>Proposed contents</w:t>
            </w:r>
          </w:p>
        </w:tc>
        <w:tc>
          <w:tcPr>
            <w:tcW w:w="0" w:type="auto"/>
            <w:vAlign w:val="center"/>
            <w:hideMark/>
          </w:tcPr>
          <w:p w14:paraId="71ABF534" w14:textId="77777777" w:rsidR="002851E6" w:rsidRPr="002851E6" w:rsidRDefault="002851E6" w:rsidP="002851E6">
            <w:pPr>
              <w:rPr>
                <w:b/>
                <w:bCs/>
              </w:rPr>
            </w:pPr>
            <w:r w:rsidRPr="002851E6">
              <w:rPr>
                <w:b/>
                <w:bCs/>
              </w:rPr>
              <w:t>Planning allocation</w:t>
            </w:r>
          </w:p>
        </w:tc>
      </w:tr>
      <w:tr w:rsidR="002851E6" w:rsidRPr="002851E6" w14:paraId="39D07C05" w14:textId="77777777">
        <w:trPr>
          <w:tblCellSpacing w:w="15" w:type="dxa"/>
        </w:trPr>
        <w:tc>
          <w:tcPr>
            <w:tcW w:w="0" w:type="auto"/>
            <w:vAlign w:val="center"/>
            <w:hideMark/>
          </w:tcPr>
          <w:p w14:paraId="0396A9A5" w14:textId="77777777" w:rsidR="002851E6" w:rsidRPr="002851E6" w:rsidRDefault="002851E6" w:rsidP="002851E6">
            <w:r w:rsidRPr="002851E6">
              <w:rPr>
                <w:b/>
                <w:bCs/>
              </w:rPr>
              <w:t>Backup storage appliance and drives</w:t>
            </w:r>
          </w:p>
        </w:tc>
        <w:tc>
          <w:tcPr>
            <w:tcW w:w="0" w:type="auto"/>
            <w:vAlign w:val="center"/>
            <w:hideMark/>
          </w:tcPr>
          <w:p w14:paraId="45F6E167" w14:textId="77777777" w:rsidR="002851E6" w:rsidRPr="002851E6" w:rsidRDefault="002851E6" w:rsidP="002851E6">
            <w:r w:rsidRPr="002851E6">
              <w:t xml:space="preserve">A locally managed storage box with approximately </w:t>
            </w:r>
            <w:r w:rsidRPr="002851E6">
              <w:rPr>
                <w:b/>
                <w:bCs/>
              </w:rPr>
              <w:t>12–24 TB usable</w:t>
            </w:r>
            <w:r w:rsidRPr="002851E6">
              <w:t>, after its drive-protection arrangement</w:t>
            </w:r>
          </w:p>
        </w:tc>
        <w:tc>
          <w:tcPr>
            <w:tcW w:w="0" w:type="auto"/>
            <w:vAlign w:val="center"/>
            <w:hideMark/>
          </w:tcPr>
          <w:p w14:paraId="2B320AAE" w14:textId="77777777" w:rsidR="002851E6" w:rsidRPr="002851E6" w:rsidRDefault="002851E6" w:rsidP="002851E6">
            <w:r w:rsidRPr="002851E6">
              <w:rPr>
                <w:b/>
                <w:bCs/>
              </w:rPr>
              <w:t>$2,500–$5,500</w:t>
            </w:r>
          </w:p>
        </w:tc>
      </w:tr>
      <w:tr w:rsidR="002851E6" w:rsidRPr="002851E6" w14:paraId="49B1A396" w14:textId="77777777">
        <w:trPr>
          <w:tblCellSpacing w:w="15" w:type="dxa"/>
        </w:trPr>
        <w:tc>
          <w:tcPr>
            <w:tcW w:w="0" w:type="auto"/>
            <w:vAlign w:val="center"/>
            <w:hideMark/>
          </w:tcPr>
          <w:p w14:paraId="0E32983F" w14:textId="77777777" w:rsidR="002851E6" w:rsidRPr="002851E6" w:rsidRDefault="002851E6" w:rsidP="002851E6">
            <w:r w:rsidRPr="002851E6">
              <w:rPr>
                <w:b/>
                <w:bCs/>
              </w:rPr>
              <w:t>Separate offline copy and spare media</w:t>
            </w:r>
          </w:p>
        </w:tc>
        <w:tc>
          <w:tcPr>
            <w:tcW w:w="0" w:type="auto"/>
            <w:vAlign w:val="center"/>
            <w:hideMark/>
          </w:tcPr>
          <w:p w14:paraId="460766DA" w14:textId="77777777" w:rsidR="002851E6" w:rsidRPr="002851E6" w:rsidRDefault="002851E6" w:rsidP="002851E6">
            <w:r w:rsidRPr="002851E6">
              <w:t>Compatible removable storage or another approved disconnected backup medium</w:t>
            </w:r>
          </w:p>
        </w:tc>
        <w:tc>
          <w:tcPr>
            <w:tcW w:w="0" w:type="auto"/>
            <w:vAlign w:val="center"/>
            <w:hideMark/>
          </w:tcPr>
          <w:p w14:paraId="25019B5A" w14:textId="77777777" w:rsidR="002851E6" w:rsidRPr="002851E6" w:rsidRDefault="002851E6" w:rsidP="002851E6">
            <w:r w:rsidRPr="002851E6">
              <w:rPr>
                <w:b/>
                <w:bCs/>
              </w:rPr>
              <w:t>$500–$1,500</w:t>
            </w:r>
          </w:p>
        </w:tc>
      </w:tr>
      <w:tr w:rsidR="002851E6" w:rsidRPr="002851E6" w14:paraId="6540B2F3" w14:textId="77777777">
        <w:trPr>
          <w:tblCellSpacing w:w="15" w:type="dxa"/>
        </w:trPr>
        <w:tc>
          <w:tcPr>
            <w:tcW w:w="0" w:type="auto"/>
            <w:vAlign w:val="center"/>
            <w:hideMark/>
          </w:tcPr>
          <w:p w14:paraId="3EDD8DCE" w14:textId="77777777" w:rsidR="002851E6" w:rsidRPr="002851E6" w:rsidRDefault="002851E6" w:rsidP="002851E6">
            <w:r w:rsidRPr="002851E6">
              <w:rPr>
                <w:b/>
                <w:bCs/>
              </w:rPr>
              <w:t>Backup configuration and recovery testing</w:t>
            </w:r>
          </w:p>
        </w:tc>
        <w:tc>
          <w:tcPr>
            <w:tcW w:w="0" w:type="auto"/>
            <w:vAlign w:val="center"/>
            <w:hideMark/>
          </w:tcPr>
          <w:p w14:paraId="5495E948" w14:textId="77777777" w:rsidR="002851E6" w:rsidRPr="002851E6" w:rsidRDefault="002851E6" w:rsidP="002851E6">
            <w:r w:rsidRPr="002851E6">
              <w:t>Scheduling, permissions, monitoring, and a documented restore test</w:t>
            </w:r>
          </w:p>
        </w:tc>
        <w:tc>
          <w:tcPr>
            <w:tcW w:w="0" w:type="auto"/>
            <w:vAlign w:val="center"/>
            <w:hideMark/>
          </w:tcPr>
          <w:p w14:paraId="16235A02" w14:textId="77777777" w:rsidR="002851E6" w:rsidRPr="002851E6" w:rsidRDefault="002851E6" w:rsidP="002851E6">
            <w:r w:rsidRPr="002851E6">
              <w:rPr>
                <w:b/>
                <w:bCs/>
              </w:rPr>
              <w:t>$0–$1,000</w:t>
            </w:r>
            <w:r w:rsidRPr="002851E6">
              <w:t>, depending on included tools and existing staff</w:t>
            </w:r>
          </w:p>
        </w:tc>
      </w:tr>
      <w:tr w:rsidR="002851E6" w:rsidRPr="002851E6" w14:paraId="54A400B6" w14:textId="77777777">
        <w:trPr>
          <w:tblCellSpacing w:w="15" w:type="dxa"/>
        </w:trPr>
        <w:tc>
          <w:tcPr>
            <w:tcW w:w="0" w:type="auto"/>
            <w:vAlign w:val="center"/>
            <w:hideMark/>
          </w:tcPr>
          <w:p w14:paraId="7E1E0544" w14:textId="77777777" w:rsidR="002851E6" w:rsidRPr="002851E6" w:rsidRDefault="002851E6" w:rsidP="002851E6">
            <w:r w:rsidRPr="002851E6">
              <w:rPr>
                <w:b/>
                <w:bCs/>
              </w:rPr>
              <w:t>Total</w:t>
            </w:r>
          </w:p>
        </w:tc>
        <w:tc>
          <w:tcPr>
            <w:tcW w:w="0" w:type="auto"/>
            <w:vAlign w:val="center"/>
            <w:hideMark/>
          </w:tcPr>
          <w:p w14:paraId="60BCFE9B" w14:textId="77777777" w:rsidR="002851E6" w:rsidRPr="002851E6" w:rsidRDefault="002851E6" w:rsidP="002851E6"/>
        </w:tc>
        <w:tc>
          <w:tcPr>
            <w:tcW w:w="0" w:type="auto"/>
            <w:vAlign w:val="center"/>
            <w:hideMark/>
          </w:tcPr>
          <w:p w14:paraId="4D8078B8" w14:textId="77777777" w:rsidR="002851E6" w:rsidRPr="002851E6" w:rsidRDefault="002851E6" w:rsidP="002851E6">
            <w:r w:rsidRPr="002851E6">
              <w:rPr>
                <w:b/>
                <w:bCs/>
              </w:rPr>
              <w:t>$3,000–$8,000</w:t>
            </w:r>
          </w:p>
        </w:tc>
      </w:tr>
    </w:tbl>
    <w:p w14:paraId="32BC261A" w14:textId="77777777" w:rsidR="002851E6" w:rsidRPr="002851E6" w:rsidRDefault="002851E6" w:rsidP="002851E6">
      <w:r w:rsidRPr="002851E6">
        <w:lastRenderedPageBreak/>
        <w:t xml:space="preserve">The original recommendation proposed </w:t>
      </w:r>
      <w:r w:rsidRPr="002851E6">
        <w:rPr>
          <w:b/>
          <w:bCs/>
        </w:rPr>
        <w:t>12–24 TB usable</w:t>
      </w:r>
      <w:r w:rsidRPr="002851E6">
        <w:t>, with final sizing dependent on document volume, history retention, and model revisions.</w:t>
      </w:r>
    </w:p>
    <w:p w14:paraId="770E8111" w14:textId="77777777" w:rsidR="002851E6" w:rsidRPr="002851E6" w:rsidRDefault="002851E6" w:rsidP="002851E6">
      <w:r w:rsidRPr="002851E6">
        <w:rPr>
          <w:b/>
          <w:bCs/>
        </w:rPr>
        <w:t>Ask for usable capacity, not just the sum of the drive labels.</w:t>
      </w:r>
      <w:r w:rsidRPr="002851E6">
        <w:t xml:space="preserve"> Storage reserved for redundancy, the operating system, and filesystem metadata reduces the capacity available for files. (</w:t>
      </w:r>
      <w:hyperlink r:id="rId7" w:tooltip="RAID Calculator | Synology Inc." w:history="1">
        <w:r w:rsidRPr="002851E6">
          <w:rPr>
            <w:rStyle w:val="Hyperlink"/>
          </w:rPr>
          <w:t>Synology</w:t>
        </w:r>
      </w:hyperlink>
      <w:r w:rsidRPr="002851E6">
        <w:t>)</w:t>
      </w:r>
    </w:p>
    <w:p w14:paraId="027A7047" w14:textId="77777777" w:rsidR="002851E6" w:rsidRPr="002851E6" w:rsidRDefault="002851E6" w:rsidP="002851E6">
      <w:pPr>
        <w:rPr>
          <w:b/>
          <w:bCs/>
        </w:rPr>
      </w:pPr>
      <w:r w:rsidRPr="002851E6">
        <w:rPr>
          <w:b/>
          <w:bCs/>
        </w:rPr>
        <w:t>Why the server’s mirrored drives are not enough</w:t>
      </w:r>
    </w:p>
    <w:p w14:paraId="2E31F417" w14:textId="77777777" w:rsidR="002851E6" w:rsidRPr="002851E6" w:rsidRDefault="002851E6" w:rsidP="002851E6">
      <w:r w:rsidRPr="002851E6">
        <w:t>Mirroring keeps duplicate data on drives inside the running computer. A backup should retain recoverable versions elsewhere.</w:t>
      </w:r>
    </w:p>
    <w:p w14:paraId="4D6DD4D9" w14:textId="77777777" w:rsidR="002851E6" w:rsidRPr="002851E6" w:rsidRDefault="002851E6" w:rsidP="002851E6">
      <w:r w:rsidRPr="002851E6">
        <w:t>For example, when someone accidentally deletes an approved manual, you need an earlier copy—not merely another drive reflecting the same deletion. Backup guidance also distinguishes local copies from separately isolated copies and emphasizes testing recovery. (</w:t>
      </w:r>
      <w:hyperlink r:id="rId8" w:tooltip="Backup &amp; Data Protection | Synology Inc." w:history="1">
        <w:r w:rsidRPr="002851E6">
          <w:rPr>
            <w:rStyle w:val="Hyperlink"/>
          </w:rPr>
          <w:t>Synology</w:t>
        </w:r>
      </w:hyperlink>
      <w:r w:rsidRPr="002851E6">
        <w:t>)</w:t>
      </w:r>
    </w:p>
    <w:p w14:paraId="098B660C" w14:textId="77777777" w:rsidR="002851E6" w:rsidRPr="002851E6" w:rsidRDefault="002851E6" w:rsidP="002851E6">
      <w:r w:rsidRPr="002851E6">
        <w:t xml:space="preserve">For your highly confidential factory, I would use an </w:t>
      </w:r>
      <w:r w:rsidRPr="002851E6">
        <w:rPr>
          <w:b/>
          <w:bCs/>
        </w:rPr>
        <w:t>approved offline copy stored in a separate protected location</w:t>
      </w:r>
      <w:r w:rsidRPr="002851E6">
        <w:t>, rather than assume public-cloud storage is acceptable.</w:t>
      </w:r>
    </w:p>
    <w:p w14:paraId="43D68C56" w14:textId="77777777" w:rsidR="002851E6" w:rsidRPr="002851E6" w:rsidRDefault="002851E6" w:rsidP="002851E6">
      <w:pPr>
        <w:rPr>
          <w:b/>
          <w:bCs/>
        </w:rPr>
      </w:pPr>
      <w:r w:rsidRPr="002851E6">
        <w:rPr>
          <w:b/>
          <w:bCs/>
        </w:rPr>
        <w:t>How it would be used</w:t>
      </w:r>
    </w:p>
    <w:p w14:paraId="18D29F01" w14:textId="77777777" w:rsidR="002851E6" w:rsidRPr="002851E6" w:rsidRDefault="002851E6" w:rsidP="002851E6">
      <w:r w:rsidRPr="002851E6">
        <w:t>My starting operating procedure would be scheduled application-consistent backups, protected version retention, and regular restoration tests on an isolated system.</w:t>
      </w:r>
    </w:p>
    <w:p w14:paraId="632AA215" w14:textId="77777777" w:rsidR="002851E6" w:rsidRPr="002851E6" w:rsidRDefault="002851E6" w:rsidP="002851E6">
      <w:r w:rsidRPr="002851E6">
        <w:t>For the SQLite application database, use the project’s consistent-backup procedure or SQLite’s supported backup facilities—not an arbitrary copy of a database file while it is changing. SQLite provides an online backup API for this purpose. (</w:t>
      </w:r>
      <w:hyperlink r:id="rId9" w:tooltip="SQLite Backup API" w:history="1">
        <w:r w:rsidRPr="002851E6">
          <w:rPr>
            <w:rStyle w:val="Hyperlink"/>
          </w:rPr>
          <w:t>SQLite</w:t>
        </w:r>
      </w:hyperlink>
      <w:r w:rsidRPr="002851E6">
        <w:t>)</w:t>
      </w:r>
    </w:p>
    <w:p w14:paraId="7598ECB9" w14:textId="77777777" w:rsidR="002851E6" w:rsidRPr="002851E6" w:rsidRDefault="002851E6" w:rsidP="002851E6">
      <w:r w:rsidRPr="002851E6">
        <w:rPr>
          <w:b/>
          <w:bCs/>
        </w:rPr>
        <w:t>My working budget: approximately $5,000.</w:t>
      </w:r>
    </w:p>
    <w:p w14:paraId="06BE6108" w14:textId="77777777" w:rsidR="002851E6" w:rsidRPr="002851E6" w:rsidRDefault="002851E6" w:rsidP="002851E6">
      <w:r w:rsidRPr="002851E6">
        <w:pict w14:anchorId="5F59EF1B">
          <v:rect id="_x0000_i1062" style="width:0;height:1.5pt" o:hralign="center" o:hrstd="t" o:hr="t" fillcolor="#a0a0a0" stroked="f"/>
        </w:pict>
      </w:r>
    </w:p>
    <w:p w14:paraId="509D3211" w14:textId="77777777" w:rsidR="002851E6" w:rsidRPr="002851E6" w:rsidRDefault="002851E6" w:rsidP="002851E6">
      <w:pPr>
        <w:rPr>
          <w:b/>
          <w:bCs/>
        </w:rPr>
      </w:pPr>
      <w:r w:rsidRPr="002851E6">
        <w:rPr>
          <w:b/>
          <w:bCs/>
        </w:rPr>
        <w:t>4. Network equipment and connections — $2,000–$5,000</w:t>
      </w:r>
    </w:p>
    <w:p w14:paraId="39969EED" w14:textId="77777777" w:rsidR="002851E6" w:rsidRPr="002851E6" w:rsidRDefault="002851E6" w:rsidP="002851E6">
      <w:pPr>
        <w:rPr>
          <w:b/>
          <w:bCs/>
        </w:rPr>
      </w:pPr>
      <w:r w:rsidRPr="002851E6">
        <w:rPr>
          <w:b/>
          <w:bCs/>
        </w:rPr>
        <w:t>What this equipment does</w:t>
      </w:r>
    </w:p>
    <w:p w14:paraId="625BC163" w14:textId="77777777" w:rsidR="002851E6" w:rsidRPr="002851E6" w:rsidRDefault="002851E6" w:rsidP="002851E6">
      <w:r w:rsidRPr="002851E6">
        <w:t>It connects the application server, AI servers, backup equipment, and existing factory network.</w:t>
      </w:r>
    </w:p>
    <w:p w14:paraId="7516E441" w14:textId="77777777" w:rsidR="002851E6" w:rsidRPr="002851E6" w:rsidRDefault="002851E6" w:rsidP="002851E6">
      <w:r w:rsidRPr="002851E6">
        <w:t xml:space="preserve">The main device is a </w:t>
      </w:r>
      <w:r w:rsidRPr="002851E6">
        <w:rPr>
          <w:b/>
          <w:bCs/>
        </w:rPr>
        <w:t>network switch</w:t>
      </w:r>
      <w:r w:rsidRPr="002851E6">
        <w:t>: a box with multiple network sockets that allows connected computers to exchange information. A managed switch also provides configuration and access-control features. (</w:t>
      </w:r>
      <w:hyperlink r:id="rId10" w:tooltip="How Does a Switch Work? - Cisco" w:history="1">
        <w:r w:rsidRPr="002851E6">
          <w:rPr>
            <w:rStyle w:val="Hyperlink"/>
          </w:rPr>
          <w:t>Cisco</w:t>
        </w:r>
      </w:hyperlink>
      <w:r w:rsidRPr="002851E6">
        <w:t>)</w:t>
      </w:r>
    </w:p>
    <w:p w14:paraId="0A3F8408" w14:textId="77777777" w:rsidR="002851E6" w:rsidRPr="002851E6" w:rsidRDefault="002851E6" w:rsidP="002851E6">
      <w:pPr>
        <w:rPr>
          <w:b/>
          <w:bCs/>
        </w:rPr>
      </w:pPr>
      <w:r w:rsidRPr="002851E6">
        <w:rPr>
          <w:b/>
          <w:bCs/>
        </w:rPr>
        <w:t>What I would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654"/>
        <w:gridCol w:w="4200"/>
      </w:tblGrid>
      <w:tr w:rsidR="002851E6" w:rsidRPr="002851E6" w14:paraId="0C36F5B6" w14:textId="77777777">
        <w:trPr>
          <w:tblHeader/>
          <w:tblCellSpacing w:w="15" w:type="dxa"/>
        </w:trPr>
        <w:tc>
          <w:tcPr>
            <w:tcW w:w="0" w:type="auto"/>
            <w:vAlign w:val="center"/>
            <w:hideMark/>
          </w:tcPr>
          <w:p w14:paraId="41B8E878" w14:textId="77777777" w:rsidR="002851E6" w:rsidRPr="002851E6" w:rsidRDefault="002851E6" w:rsidP="002851E6">
            <w:pPr>
              <w:rPr>
                <w:b/>
                <w:bCs/>
              </w:rPr>
            </w:pPr>
            <w:r w:rsidRPr="002851E6">
              <w:rPr>
                <w:b/>
                <w:bCs/>
              </w:rPr>
              <w:lastRenderedPageBreak/>
              <w:t>Item</w:t>
            </w:r>
          </w:p>
        </w:tc>
        <w:tc>
          <w:tcPr>
            <w:tcW w:w="0" w:type="auto"/>
            <w:vAlign w:val="center"/>
            <w:hideMark/>
          </w:tcPr>
          <w:p w14:paraId="6DBB1AF5" w14:textId="77777777" w:rsidR="002851E6" w:rsidRPr="002851E6" w:rsidRDefault="002851E6" w:rsidP="002851E6">
            <w:pPr>
              <w:rPr>
                <w:b/>
                <w:bCs/>
              </w:rPr>
            </w:pPr>
            <w:r w:rsidRPr="002851E6">
              <w:rPr>
                <w:b/>
                <w:bCs/>
              </w:rPr>
              <w:t>Proposed quantity</w:t>
            </w:r>
          </w:p>
        </w:tc>
        <w:tc>
          <w:tcPr>
            <w:tcW w:w="0" w:type="auto"/>
            <w:vAlign w:val="center"/>
            <w:hideMark/>
          </w:tcPr>
          <w:p w14:paraId="3E062144" w14:textId="77777777" w:rsidR="002851E6" w:rsidRPr="002851E6" w:rsidRDefault="002851E6" w:rsidP="002851E6">
            <w:pPr>
              <w:rPr>
                <w:b/>
                <w:bCs/>
              </w:rPr>
            </w:pPr>
            <w:r w:rsidRPr="002851E6">
              <w:rPr>
                <w:b/>
                <w:bCs/>
              </w:rPr>
              <w:t>Purpose</w:t>
            </w:r>
          </w:p>
        </w:tc>
      </w:tr>
      <w:tr w:rsidR="002851E6" w:rsidRPr="002851E6" w14:paraId="52A22A5B" w14:textId="77777777">
        <w:trPr>
          <w:tblCellSpacing w:w="15" w:type="dxa"/>
        </w:trPr>
        <w:tc>
          <w:tcPr>
            <w:tcW w:w="0" w:type="auto"/>
            <w:vAlign w:val="center"/>
            <w:hideMark/>
          </w:tcPr>
          <w:p w14:paraId="337D0FF3" w14:textId="77777777" w:rsidR="002851E6" w:rsidRPr="002851E6" w:rsidRDefault="002851E6" w:rsidP="002851E6">
            <w:r w:rsidRPr="002851E6">
              <w:rPr>
                <w:b/>
                <w:bCs/>
              </w:rPr>
              <w:t>Managed 10 Gb Ethernet switches</w:t>
            </w:r>
          </w:p>
        </w:tc>
        <w:tc>
          <w:tcPr>
            <w:tcW w:w="0" w:type="auto"/>
            <w:vAlign w:val="center"/>
            <w:hideMark/>
          </w:tcPr>
          <w:p w14:paraId="5FD9A608" w14:textId="77777777" w:rsidR="002851E6" w:rsidRPr="002851E6" w:rsidRDefault="002851E6" w:rsidP="002851E6">
            <w:r w:rsidRPr="002851E6">
              <w:t xml:space="preserve">Preferably </w:t>
            </w:r>
            <w:r w:rsidRPr="002851E6">
              <w:rPr>
                <w:b/>
                <w:bCs/>
              </w:rPr>
              <w:t>2</w:t>
            </w:r>
            <w:r w:rsidRPr="002851E6">
              <w:t>, with enough usable ports</w:t>
            </w:r>
          </w:p>
        </w:tc>
        <w:tc>
          <w:tcPr>
            <w:tcW w:w="0" w:type="auto"/>
            <w:vAlign w:val="center"/>
            <w:hideMark/>
          </w:tcPr>
          <w:p w14:paraId="3BC3690F" w14:textId="77777777" w:rsidR="002851E6" w:rsidRPr="002851E6" w:rsidRDefault="002851E6" w:rsidP="002851E6">
            <w:r w:rsidRPr="002851E6">
              <w:t>Connect the servers and permit a tested alternate network path</w:t>
            </w:r>
          </w:p>
        </w:tc>
      </w:tr>
      <w:tr w:rsidR="002851E6" w:rsidRPr="002851E6" w14:paraId="58F926F5" w14:textId="77777777">
        <w:trPr>
          <w:tblCellSpacing w:w="15" w:type="dxa"/>
        </w:trPr>
        <w:tc>
          <w:tcPr>
            <w:tcW w:w="0" w:type="auto"/>
            <w:vAlign w:val="center"/>
            <w:hideMark/>
          </w:tcPr>
          <w:p w14:paraId="323FD0F5" w14:textId="77777777" w:rsidR="002851E6" w:rsidRPr="002851E6" w:rsidRDefault="002851E6" w:rsidP="002851E6">
            <w:r w:rsidRPr="002851E6">
              <w:rPr>
                <w:b/>
                <w:bCs/>
              </w:rPr>
              <w:t>Server network cables</w:t>
            </w:r>
          </w:p>
        </w:tc>
        <w:tc>
          <w:tcPr>
            <w:tcW w:w="0" w:type="auto"/>
            <w:vAlign w:val="center"/>
            <w:hideMark/>
          </w:tcPr>
          <w:p w14:paraId="5540100F" w14:textId="77777777" w:rsidR="002851E6" w:rsidRPr="002851E6" w:rsidRDefault="002851E6" w:rsidP="002851E6">
            <w:r w:rsidRPr="002851E6">
              <w:t xml:space="preserve">Approximately </w:t>
            </w:r>
            <w:r w:rsidRPr="002851E6">
              <w:rPr>
                <w:b/>
                <w:bCs/>
              </w:rPr>
              <w:t>8</w:t>
            </w:r>
            <w:r w:rsidRPr="002851E6">
              <w:t>, plus uplinks and spares</w:t>
            </w:r>
          </w:p>
        </w:tc>
        <w:tc>
          <w:tcPr>
            <w:tcW w:w="0" w:type="auto"/>
            <w:vAlign w:val="center"/>
            <w:hideMark/>
          </w:tcPr>
          <w:p w14:paraId="15B4ED1D" w14:textId="77777777" w:rsidR="002851E6" w:rsidRPr="002851E6" w:rsidRDefault="002851E6" w:rsidP="002851E6">
            <w:r w:rsidRPr="002851E6">
              <w:t>Two connections each for the two AI servers, application server, and backup appliance</w:t>
            </w:r>
          </w:p>
        </w:tc>
      </w:tr>
      <w:tr w:rsidR="002851E6" w:rsidRPr="002851E6" w14:paraId="17D59ABF" w14:textId="77777777">
        <w:trPr>
          <w:tblCellSpacing w:w="15" w:type="dxa"/>
        </w:trPr>
        <w:tc>
          <w:tcPr>
            <w:tcW w:w="0" w:type="auto"/>
            <w:vAlign w:val="center"/>
            <w:hideMark/>
          </w:tcPr>
          <w:p w14:paraId="69587266" w14:textId="77777777" w:rsidR="002851E6" w:rsidRPr="002851E6" w:rsidRDefault="002851E6" w:rsidP="002851E6">
            <w:r w:rsidRPr="002851E6">
              <w:rPr>
                <w:b/>
                <w:bCs/>
              </w:rPr>
              <w:t>Management-network connections</w:t>
            </w:r>
          </w:p>
        </w:tc>
        <w:tc>
          <w:tcPr>
            <w:tcW w:w="0" w:type="auto"/>
            <w:vAlign w:val="center"/>
            <w:hideMark/>
          </w:tcPr>
          <w:p w14:paraId="01299464" w14:textId="77777777" w:rsidR="002851E6" w:rsidRPr="002851E6" w:rsidRDefault="002851E6" w:rsidP="002851E6">
            <w:r w:rsidRPr="002851E6">
              <w:t>As required</w:t>
            </w:r>
          </w:p>
        </w:tc>
        <w:tc>
          <w:tcPr>
            <w:tcW w:w="0" w:type="auto"/>
            <w:vAlign w:val="center"/>
            <w:hideMark/>
          </w:tcPr>
          <w:p w14:paraId="332E71EF" w14:textId="77777777" w:rsidR="002851E6" w:rsidRPr="002851E6" w:rsidRDefault="002851E6" w:rsidP="002851E6">
            <w:r w:rsidRPr="002851E6">
              <w:t>Restricted access for hardware administration</w:t>
            </w:r>
          </w:p>
        </w:tc>
      </w:tr>
      <w:tr w:rsidR="002851E6" w:rsidRPr="002851E6" w14:paraId="08B650FD" w14:textId="77777777">
        <w:trPr>
          <w:tblCellSpacing w:w="15" w:type="dxa"/>
        </w:trPr>
        <w:tc>
          <w:tcPr>
            <w:tcW w:w="0" w:type="auto"/>
            <w:vAlign w:val="center"/>
            <w:hideMark/>
          </w:tcPr>
          <w:p w14:paraId="789E43D9" w14:textId="77777777" w:rsidR="002851E6" w:rsidRPr="002851E6" w:rsidRDefault="002851E6" w:rsidP="002851E6">
            <w:r w:rsidRPr="002851E6">
              <w:rPr>
                <w:b/>
                <w:bCs/>
              </w:rPr>
              <w:t>Cable modules or adapters</w:t>
            </w:r>
          </w:p>
        </w:tc>
        <w:tc>
          <w:tcPr>
            <w:tcW w:w="0" w:type="auto"/>
            <w:vAlign w:val="center"/>
            <w:hideMark/>
          </w:tcPr>
          <w:p w14:paraId="6A9DD5B3" w14:textId="77777777" w:rsidR="002851E6" w:rsidRPr="002851E6" w:rsidRDefault="002851E6" w:rsidP="002851E6">
            <w:r w:rsidRPr="002851E6">
              <w:t>Only where required by the chosen interfaces</w:t>
            </w:r>
          </w:p>
        </w:tc>
        <w:tc>
          <w:tcPr>
            <w:tcW w:w="0" w:type="auto"/>
            <w:vAlign w:val="center"/>
            <w:hideMark/>
          </w:tcPr>
          <w:p w14:paraId="441C31FB" w14:textId="77777777" w:rsidR="002851E6" w:rsidRPr="002851E6" w:rsidRDefault="002851E6" w:rsidP="002851E6">
            <w:r w:rsidRPr="002851E6">
              <w:t>Ensure the cables and network ports are compatible</w:t>
            </w:r>
          </w:p>
        </w:tc>
      </w:tr>
      <w:tr w:rsidR="002851E6" w:rsidRPr="002851E6" w14:paraId="20F1CC6F" w14:textId="77777777">
        <w:trPr>
          <w:tblCellSpacing w:w="15" w:type="dxa"/>
        </w:trPr>
        <w:tc>
          <w:tcPr>
            <w:tcW w:w="0" w:type="auto"/>
            <w:vAlign w:val="center"/>
            <w:hideMark/>
          </w:tcPr>
          <w:p w14:paraId="554DB57A" w14:textId="77777777" w:rsidR="002851E6" w:rsidRPr="002851E6" w:rsidRDefault="002851E6" w:rsidP="002851E6">
            <w:r w:rsidRPr="002851E6">
              <w:rPr>
                <w:b/>
                <w:bCs/>
              </w:rPr>
              <w:t>Labels, patching, and cable management</w:t>
            </w:r>
          </w:p>
        </w:tc>
        <w:tc>
          <w:tcPr>
            <w:tcW w:w="0" w:type="auto"/>
            <w:vAlign w:val="center"/>
            <w:hideMark/>
          </w:tcPr>
          <w:p w14:paraId="2137F2AC" w14:textId="77777777" w:rsidR="002851E6" w:rsidRPr="002851E6" w:rsidRDefault="002851E6" w:rsidP="002851E6">
            <w:r w:rsidRPr="002851E6">
              <w:t>One installation set</w:t>
            </w:r>
          </w:p>
        </w:tc>
        <w:tc>
          <w:tcPr>
            <w:tcW w:w="0" w:type="auto"/>
            <w:vAlign w:val="center"/>
            <w:hideMark/>
          </w:tcPr>
          <w:p w14:paraId="7A6572CB" w14:textId="77777777" w:rsidR="002851E6" w:rsidRPr="002851E6" w:rsidRDefault="002851E6" w:rsidP="002851E6">
            <w:r w:rsidRPr="002851E6">
              <w:t>Make connections identifiable and serviceable</w:t>
            </w:r>
          </w:p>
        </w:tc>
      </w:tr>
    </w:tbl>
    <w:p w14:paraId="773C8D5F" w14:textId="77777777" w:rsidR="002851E6" w:rsidRPr="002851E6" w:rsidRDefault="002851E6" w:rsidP="002851E6">
      <w:r w:rsidRPr="002851E6">
        <w:t>These are my proposed quantities. A final port-and-cable schedule should be created from the selected equipment.</w:t>
      </w:r>
    </w:p>
    <w:p w14:paraId="6908678D" w14:textId="77777777" w:rsidR="002851E6" w:rsidRPr="002851E6" w:rsidRDefault="002851E6" w:rsidP="002851E6">
      <w:r w:rsidRPr="002851E6">
        <w:rPr>
          <w:b/>
          <w:bCs/>
        </w:rPr>
        <w:t>The network cards inside the servers are already included in the server specifications. Do not charge for them again under networking unless they are explicitly excluded from the server quotations.</w:t>
      </w:r>
    </w:p>
    <w:p w14:paraId="027977C0" w14:textId="77777777" w:rsidR="002851E6" w:rsidRPr="002851E6" w:rsidRDefault="002851E6" w:rsidP="002851E6">
      <w:pPr>
        <w:rPr>
          <w:b/>
          <w:bCs/>
        </w:rPr>
      </w:pPr>
      <w:r w:rsidRPr="002851E6">
        <w:rPr>
          <w:b/>
          <w:bCs/>
        </w:rPr>
        <w:t>Does every client need 10 Gb Ethernet?</w:t>
      </w:r>
    </w:p>
    <w:p w14:paraId="08F3A6F8" w14:textId="77777777" w:rsidR="002851E6" w:rsidRPr="002851E6" w:rsidRDefault="002851E6" w:rsidP="002851E6">
      <w:r w:rsidRPr="002851E6">
        <w:rPr>
          <w:b/>
          <w:bCs/>
        </w:rPr>
        <w:t>I would not upgrade all 50 client computers to 10 Gb just for this application.</w:t>
      </w:r>
    </w:p>
    <w:p w14:paraId="06591DA4" w14:textId="77777777" w:rsidR="002851E6" w:rsidRPr="002851E6" w:rsidRDefault="002851E6" w:rsidP="002851E6">
      <w:r w:rsidRPr="002851E6">
        <w:t>My proposed starting arrangement is 10 Gb connections among the servers, with clients using the existing qualified factory network. Test actual document-upload sizes and browser response times before buying client-network upgrades.</w:t>
      </w:r>
    </w:p>
    <w:p w14:paraId="23D2C0C3" w14:textId="77777777" w:rsidR="002851E6" w:rsidRPr="002851E6" w:rsidRDefault="002851E6" w:rsidP="002851E6">
      <w:r w:rsidRPr="002851E6">
        <w:t>The AI computation stays on the servers; the clients send questions and receive results.</w:t>
      </w:r>
    </w:p>
    <w:p w14:paraId="6739B928" w14:textId="77777777" w:rsidR="002851E6" w:rsidRPr="002851E6" w:rsidRDefault="002851E6" w:rsidP="002851E6">
      <w:pPr>
        <w:rPr>
          <w:b/>
          <w:bCs/>
        </w:rPr>
      </w:pPr>
      <w:r w:rsidRPr="002851E6">
        <w:rPr>
          <w:b/>
          <w:bCs/>
        </w:rPr>
        <w:t>What about security and offline operation?</w:t>
      </w:r>
    </w:p>
    <w:p w14:paraId="2C810EF2" w14:textId="77777777" w:rsidR="002851E6" w:rsidRPr="002851E6" w:rsidRDefault="002851E6" w:rsidP="002851E6">
      <w:r w:rsidRPr="002851E6">
        <w:t>I would require locally manageable switches that do not depend on a public-cloud controller for normal operation.</w:t>
      </w:r>
    </w:p>
    <w:p w14:paraId="6E272477" w14:textId="77777777" w:rsidR="002851E6" w:rsidRPr="002851E6" w:rsidRDefault="002851E6" w:rsidP="002851E6">
      <w:r w:rsidRPr="002851E6">
        <w:t>Keep browser access, model-service access, and hardware management appropriately separated. The earlier design also requires private inference access and keeps GPU services away from controller credentials.</w:t>
      </w:r>
    </w:p>
    <w:p w14:paraId="6EAEDF2A" w14:textId="77777777" w:rsidR="002851E6" w:rsidRPr="002851E6" w:rsidRDefault="002851E6" w:rsidP="002851E6">
      <w:r w:rsidRPr="002851E6">
        <w:lastRenderedPageBreak/>
        <w:t xml:space="preserve">The </w:t>
      </w:r>
      <w:r w:rsidRPr="002851E6">
        <w:rPr>
          <w:b/>
          <w:bCs/>
        </w:rPr>
        <w:t>$2,000–$5,000</w:t>
      </w:r>
      <w:r w:rsidRPr="002851E6">
        <w:t xml:space="preserve"> allowance assumes you can reuse suitable factory network boundaries. A new enterprise firewall, extensive building cabling, or major network redesign should be quoted separately.</w:t>
      </w:r>
    </w:p>
    <w:p w14:paraId="45B44ADD" w14:textId="77777777" w:rsidR="002851E6" w:rsidRPr="002851E6" w:rsidRDefault="002851E6" w:rsidP="002851E6">
      <w:pPr>
        <w:rPr>
          <w:b/>
          <w:bCs/>
        </w:rPr>
      </w:pPr>
      <w:r w:rsidRPr="002851E6">
        <w:rPr>
          <w:b/>
          <w:bCs/>
        </w:rPr>
        <w:t>Do you need NVLink or InfiniBand here?</w:t>
      </w:r>
    </w:p>
    <w:p w14:paraId="30A8DCD3" w14:textId="77777777" w:rsidR="002851E6" w:rsidRPr="002851E6" w:rsidRDefault="002851E6" w:rsidP="002851E6">
      <w:r w:rsidRPr="002851E6">
        <w:rPr>
          <w:b/>
          <w:bCs/>
        </w:rPr>
        <w:t>No—not for the independent model-service arrangement we proposed.</w:t>
      </w:r>
      <w:r w:rsidRPr="002851E6">
        <w:t xml:space="preserve"> The selected GPU does not support NVLink, and this budget does not include dividing a model across the two servers. (</w:t>
      </w:r>
      <w:hyperlink r:id="rId11" w:tooltip="ThinkSystem NVIDIA RTX PRO 6000 Blackwell Server Edition PCIe Gen5 GPU Product Guide &gt; Lenovo Press" w:history="1">
        <w:r w:rsidRPr="002851E6">
          <w:rPr>
            <w:rStyle w:val="Hyperlink"/>
          </w:rPr>
          <w:t>Lenovo Press</w:t>
        </w:r>
      </w:hyperlink>
      <w:r w:rsidRPr="002851E6">
        <w:t>)</w:t>
      </w:r>
    </w:p>
    <w:p w14:paraId="592C4AA4" w14:textId="77777777" w:rsidR="002851E6" w:rsidRPr="002851E6" w:rsidRDefault="002851E6" w:rsidP="002851E6">
      <w:r w:rsidRPr="002851E6">
        <w:t xml:space="preserve">Also, </w:t>
      </w:r>
      <w:r w:rsidRPr="002851E6">
        <w:rPr>
          <w:b/>
          <w:bCs/>
        </w:rPr>
        <w:t>two switches do not create automatic failover merely by being installed</w:t>
      </w:r>
      <w:r w:rsidRPr="002851E6">
        <w:t>. The interfaces, routing, and failure behavior must be configured and tested.</w:t>
      </w:r>
    </w:p>
    <w:p w14:paraId="13385411" w14:textId="77777777" w:rsidR="002851E6" w:rsidRPr="002851E6" w:rsidRDefault="002851E6" w:rsidP="002851E6">
      <w:r w:rsidRPr="002851E6">
        <w:rPr>
          <w:b/>
          <w:bCs/>
        </w:rPr>
        <w:t>My working budget: approximately $3,000.</w:t>
      </w:r>
    </w:p>
    <w:p w14:paraId="72FDC586" w14:textId="77777777" w:rsidR="002851E6" w:rsidRPr="002851E6" w:rsidRDefault="002851E6" w:rsidP="002851E6">
      <w:r w:rsidRPr="002851E6">
        <w:pict w14:anchorId="1836B5A7">
          <v:rect id="_x0000_i1063" style="width:0;height:1.5pt" o:hralign="center" o:hrstd="t" o:hr="t" fillcolor="#a0a0a0" stroked="f"/>
        </w:pict>
      </w:r>
    </w:p>
    <w:p w14:paraId="0C8F8C1C" w14:textId="77777777" w:rsidR="002851E6" w:rsidRPr="002851E6" w:rsidRDefault="002851E6" w:rsidP="002851E6">
      <w:pPr>
        <w:rPr>
          <w:b/>
          <w:bCs/>
        </w:rPr>
      </w:pPr>
      <w:r w:rsidRPr="002851E6">
        <w:rPr>
          <w:b/>
          <w:bCs/>
        </w:rPr>
        <w:t>5. Rack, power distribution, and battery backup — revise to $20,000–$30,000</w:t>
      </w:r>
    </w:p>
    <w:p w14:paraId="79FECD55" w14:textId="77777777" w:rsidR="002851E6" w:rsidRPr="002851E6" w:rsidRDefault="002851E6" w:rsidP="002851E6">
      <w:r w:rsidRPr="002851E6">
        <w:t xml:space="preserve">This is the category I would increase from the earlier </w:t>
      </w:r>
      <w:r w:rsidRPr="002851E6">
        <w:rPr>
          <w:b/>
          <w:bCs/>
        </w:rPr>
        <w:t>$5,000–$15,000</w:t>
      </w:r>
      <w:r w:rsidRPr="002851E6">
        <w:t xml:space="preserve"> allowance when buying the supporting equipment new.</w:t>
      </w:r>
    </w:p>
    <w:p w14:paraId="3F183ACD" w14:textId="77777777" w:rsidR="002851E6" w:rsidRPr="002851E6" w:rsidRDefault="002851E6" w:rsidP="002851E6">
      <w:pPr>
        <w:rPr>
          <w:b/>
          <w:bCs/>
        </w:rPr>
      </w:pPr>
      <w:r w:rsidRPr="002851E6">
        <w:rPr>
          <w:b/>
          <w:bCs/>
        </w:rPr>
        <w:t>What the different devices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421"/>
        <w:gridCol w:w="3603"/>
      </w:tblGrid>
      <w:tr w:rsidR="002851E6" w:rsidRPr="002851E6" w14:paraId="4E28897E" w14:textId="77777777">
        <w:trPr>
          <w:tblHeader/>
          <w:tblCellSpacing w:w="15" w:type="dxa"/>
        </w:trPr>
        <w:tc>
          <w:tcPr>
            <w:tcW w:w="0" w:type="auto"/>
            <w:vAlign w:val="center"/>
            <w:hideMark/>
          </w:tcPr>
          <w:p w14:paraId="1F94AD4E" w14:textId="77777777" w:rsidR="002851E6" w:rsidRPr="002851E6" w:rsidRDefault="002851E6" w:rsidP="002851E6">
            <w:pPr>
              <w:rPr>
                <w:b/>
                <w:bCs/>
              </w:rPr>
            </w:pPr>
            <w:r w:rsidRPr="002851E6">
              <w:rPr>
                <w:b/>
                <w:bCs/>
              </w:rPr>
              <w:t>Item</w:t>
            </w:r>
          </w:p>
        </w:tc>
        <w:tc>
          <w:tcPr>
            <w:tcW w:w="0" w:type="auto"/>
            <w:vAlign w:val="center"/>
            <w:hideMark/>
          </w:tcPr>
          <w:p w14:paraId="25C95338" w14:textId="77777777" w:rsidR="002851E6" w:rsidRPr="002851E6" w:rsidRDefault="002851E6" w:rsidP="002851E6">
            <w:pPr>
              <w:rPr>
                <w:b/>
                <w:bCs/>
              </w:rPr>
            </w:pPr>
            <w:r w:rsidRPr="002851E6">
              <w:rPr>
                <w:b/>
                <w:bCs/>
              </w:rPr>
              <w:t>Plain-language meaning</w:t>
            </w:r>
          </w:p>
        </w:tc>
        <w:tc>
          <w:tcPr>
            <w:tcW w:w="0" w:type="auto"/>
            <w:vAlign w:val="center"/>
            <w:hideMark/>
          </w:tcPr>
          <w:p w14:paraId="378A4291" w14:textId="77777777" w:rsidR="002851E6" w:rsidRPr="002851E6" w:rsidRDefault="002851E6" w:rsidP="002851E6">
            <w:pPr>
              <w:rPr>
                <w:b/>
                <w:bCs/>
              </w:rPr>
            </w:pPr>
            <w:r w:rsidRPr="002851E6">
              <w:rPr>
                <w:b/>
                <w:bCs/>
              </w:rPr>
              <w:t>What I would specify</w:t>
            </w:r>
          </w:p>
        </w:tc>
      </w:tr>
      <w:tr w:rsidR="002851E6" w:rsidRPr="002851E6" w14:paraId="772F66BD" w14:textId="77777777">
        <w:trPr>
          <w:tblCellSpacing w:w="15" w:type="dxa"/>
        </w:trPr>
        <w:tc>
          <w:tcPr>
            <w:tcW w:w="0" w:type="auto"/>
            <w:vAlign w:val="center"/>
            <w:hideMark/>
          </w:tcPr>
          <w:p w14:paraId="042F984B" w14:textId="77777777" w:rsidR="002851E6" w:rsidRPr="002851E6" w:rsidRDefault="002851E6" w:rsidP="002851E6">
            <w:r w:rsidRPr="002851E6">
              <w:rPr>
                <w:b/>
                <w:bCs/>
              </w:rPr>
              <w:t>Rack</w:t>
            </w:r>
          </w:p>
        </w:tc>
        <w:tc>
          <w:tcPr>
            <w:tcW w:w="0" w:type="auto"/>
            <w:vAlign w:val="center"/>
            <w:hideMark/>
          </w:tcPr>
          <w:p w14:paraId="30F22FD7" w14:textId="77777777" w:rsidR="002851E6" w:rsidRPr="002851E6" w:rsidRDefault="002851E6" w:rsidP="002851E6">
            <w:r w:rsidRPr="002851E6">
              <w:t>The metal cabinet holding the equipment</w:t>
            </w:r>
          </w:p>
        </w:tc>
        <w:tc>
          <w:tcPr>
            <w:tcW w:w="0" w:type="auto"/>
            <w:vAlign w:val="center"/>
            <w:hideMark/>
          </w:tcPr>
          <w:p w14:paraId="56222698" w14:textId="77777777" w:rsidR="002851E6" w:rsidRPr="002851E6" w:rsidRDefault="002851E6" w:rsidP="002851E6">
            <w:r w:rsidRPr="002851E6">
              <w:t>A lockable cabinet with sufficient depth, weight capacity, airflow, and expansion room</w:t>
            </w:r>
          </w:p>
        </w:tc>
      </w:tr>
      <w:tr w:rsidR="002851E6" w:rsidRPr="002851E6" w14:paraId="63A8EABF" w14:textId="77777777">
        <w:trPr>
          <w:tblCellSpacing w:w="15" w:type="dxa"/>
        </w:trPr>
        <w:tc>
          <w:tcPr>
            <w:tcW w:w="0" w:type="auto"/>
            <w:vAlign w:val="center"/>
            <w:hideMark/>
          </w:tcPr>
          <w:p w14:paraId="70855279" w14:textId="77777777" w:rsidR="002851E6" w:rsidRPr="002851E6" w:rsidRDefault="002851E6" w:rsidP="002851E6">
            <w:r w:rsidRPr="002851E6">
              <w:rPr>
                <w:b/>
                <w:bCs/>
              </w:rPr>
              <w:t>Mounting rails</w:t>
            </w:r>
          </w:p>
        </w:tc>
        <w:tc>
          <w:tcPr>
            <w:tcW w:w="0" w:type="auto"/>
            <w:vAlign w:val="center"/>
            <w:hideMark/>
          </w:tcPr>
          <w:p w14:paraId="45B9E8DD" w14:textId="77777777" w:rsidR="002851E6" w:rsidRPr="002851E6" w:rsidRDefault="002851E6" w:rsidP="002851E6">
            <w:r w:rsidRPr="002851E6">
              <w:t>Metal supports that hold a server in the rack</w:t>
            </w:r>
          </w:p>
        </w:tc>
        <w:tc>
          <w:tcPr>
            <w:tcW w:w="0" w:type="auto"/>
            <w:vAlign w:val="center"/>
            <w:hideMark/>
          </w:tcPr>
          <w:p w14:paraId="08273856" w14:textId="77777777" w:rsidR="002851E6" w:rsidRPr="002851E6" w:rsidRDefault="002851E6" w:rsidP="002851E6">
            <w:r w:rsidRPr="002851E6">
              <w:t>Rails approved for the exact server and rack</w:t>
            </w:r>
          </w:p>
        </w:tc>
      </w:tr>
      <w:tr w:rsidR="002851E6" w:rsidRPr="002851E6" w14:paraId="08FEA45D" w14:textId="77777777">
        <w:trPr>
          <w:tblCellSpacing w:w="15" w:type="dxa"/>
        </w:trPr>
        <w:tc>
          <w:tcPr>
            <w:tcW w:w="0" w:type="auto"/>
            <w:vAlign w:val="center"/>
            <w:hideMark/>
          </w:tcPr>
          <w:p w14:paraId="6242815E" w14:textId="77777777" w:rsidR="002851E6" w:rsidRPr="002851E6" w:rsidRDefault="002851E6" w:rsidP="002851E6">
            <w:r w:rsidRPr="002851E6">
              <w:rPr>
                <w:b/>
                <w:bCs/>
              </w:rPr>
              <w:t>PDU — Power Distribution Unit</w:t>
            </w:r>
          </w:p>
        </w:tc>
        <w:tc>
          <w:tcPr>
            <w:tcW w:w="0" w:type="auto"/>
            <w:vAlign w:val="center"/>
            <w:hideMark/>
          </w:tcPr>
          <w:p w14:paraId="2C69E724" w14:textId="77777777" w:rsidR="002851E6" w:rsidRPr="002851E6" w:rsidRDefault="002851E6" w:rsidP="002851E6">
            <w:r w:rsidRPr="002851E6">
              <w:t>A server-grade device that distributes electricity to equipment</w:t>
            </w:r>
          </w:p>
        </w:tc>
        <w:tc>
          <w:tcPr>
            <w:tcW w:w="0" w:type="auto"/>
            <w:vAlign w:val="center"/>
            <w:hideMark/>
          </w:tcPr>
          <w:p w14:paraId="75D50A72" w14:textId="77777777" w:rsidR="002851E6" w:rsidRPr="002851E6" w:rsidRDefault="002851E6" w:rsidP="002851E6">
            <w:r w:rsidRPr="002851E6">
              <w:t>Correct voltage, connectors, circuit capacity, and preferably power monitoring</w:t>
            </w:r>
          </w:p>
        </w:tc>
      </w:tr>
      <w:tr w:rsidR="002851E6" w:rsidRPr="002851E6" w14:paraId="66093343" w14:textId="77777777">
        <w:trPr>
          <w:tblCellSpacing w:w="15" w:type="dxa"/>
        </w:trPr>
        <w:tc>
          <w:tcPr>
            <w:tcW w:w="0" w:type="auto"/>
            <w:vAlign w:val="center"/>
            <w:hideMark/>
          </w:tcPr>
          <w:p w14:paraId="2BF43B75" w14:textId="77777777" w:rsidR="002851E6" w:rsidRPr="002851E6" w:rsidRDefault="002851E6" w:rsidP="002851E6">
            <w:r w:rsidRPr="002851E6">
              <w:rPr>
                <w:b/>
                <w:bCs/>
              </w:rPr>
              <w:t>UPS — Uninterruptible Power Supply</w:t>
            </w:r>
          </w:p>
        </w:tc>
        <w:tc>
          <w:tcPr>
            <w:tcW w:w="0" w:type="auto"/>
            <w:vAlign w:val="center"/>
            <w:hideMark/>
          </w:tcPr>
          <w:p w14:paraId="5399CFC5" w14:textId="77777777" w:rsidR="002851E6" w:rsidRPr="002851E6" w:rsidRDefault="002851E6" w:rsidP="002851E6">
            <w:r w:rsidRPr="002851E6">
              <w:t>Battery-backed power equipment</w:t>
            </w:r>
          </w:p>
        </w:tc>
        <w:tc>
          <w:tcPr>
            <w:tcW w:w="0" w:type="auto"/>
            <w:vAlign w:val="center"/>
            <w:hideMark/>
          </w:tcPr>
          <w:p w14:paraId="4EC4915B" w14:textId="77777777" w:rsidR="002851E6" w:rsidRPr="002851E6" w:rsidRDefault="002851E6" w:rsidP="002851E6">
            <w:r w:rsidRPr="002851E6">
              <w:t>Enough output power and battery runtime for the protected load</w:t>
            </w:r>
          </w:p>
        </w:tc>
      </w:tr>
      <w:tr w:rsidR="002851E6" w:rsidRPr="002851E6" w14:paraId="19F43699" w14:textId="77777777">
        <w:trPr>
          <w:tblCellSpacing w:w="15" w:type="dxa"/>
        </w:trPr>
        <w:tc>
          <w:tcPr>
            <w:tcW w:w="0" w:type="auto"/>
            <w:vAlign w:val="center"/>
            <w:hideMark/>
          </w:tcPr>
          <w:p w14:paraId="0A007E10" w14:textId="77777777" w:rsidR="002851E6" w:rsidRPr="002851E6" w:rsidRDefault="002851E6" w:rsidP="002851E6">
            <w:r w:rsidRPr="002851E6">
              <w:rPr>
                <w:b/>
                <w:bCs/>
              </w:rPr>
              <w:t>Bypass equipment</w:t>
            </w:r>
          </w:p>
        </w:tc>
        <w:tc>
          <w:tcPr>
            <w:tcW w:w="0" w:type="auto"/>
            <w:vAlign w:val="center"/>
            <w:hideMark/>
          </w:tcPr>
          <w:p w14:paraId="4FF0F4CB" w14:textId="77777777" w:rsidR="002851E6" w:rsidRPr="002851E6" w:rsidRDefault="002851E6" w:rsidP="002851E6">
            <w:r w:rsidRPr="002851E6">
              <w:t>An arrangement that allows planned UPS servicing under a defined procedure</w:t>
            </w:r>
          </w:p>
        </w:tc>
        <w:tc>
          <w:tcPr>
            <w:tcW w:w="0" w:type="auto"/>
            <w:vAlign w:val="center"/>
            <w:hideMark/>
          </w:tcPr>
          <w:p w14:paraId="69EBE670" w14:textId="77777777" w:rsidR="002851E6" w:rsidRPr="002851E6" w:rsidRDefault="002851E6" w:rsidP="002851E6">
            <w:r w:rsidRPr="002851E6">
              <w:t>Included where required by the electrical design</w:t>
            </w:r>
          </w:p>
        </w:tc>
      </w:tr>
      <w:tr w:rsidR="002851E6" w:rsidRPr="002851E6" w14:paraId="257A62CE" w14:textId="77777777">
        <w:trPr>
          <w:tblCellSpacing w:w="15" w:type="dxa"/>
        </w:trPr>
        <w:tc>
          <w:tcPr>
            <w:tcW w:w="0" w:type="auto"/>
            <w:vAlign w:val="center"/>
            <w:hideMark/>
          </w:tcPr>
          <w:p w14:paraId="48DF523D" w14:textId="77777777" w:rsidR="002851E6" w:rsidRPr="002851E6" w:rsidRDefault="002851E6" w:rsidP="002851E6">
            <w:r w:rsidRPr="002851E6">
              <w:rPr>
                <w:b/>
                <w:bCs/>
              </w:rPr>
              <w:lastRenderedPageBreak/>
              <w:t>Sensors and accessories</w:t>
            </w:r>
          </w:p>
        </w:tc>
        <w:tc>
          <w:tcPr>
            <w:tcW w:w="0" w:type="auto"/>
            <w:vAlign w:val="center"/>
            <w:hideMark/>
          </w:tcPr>
          <w:p w14:paraId="3A62D304" w14:textId="77777777" w:rsidR="002851E6" w:rsidRPr="002851E6" w:rsidRDefault="002851E6" w:rsidP="002851E6">
            <w:r w:rsidRPr="002851E6">
              <w:t>Temperature monitoring, cable supports, and other installation parts</w:t>
            </w:r>
          </w:p>
        </w:tc>
        <w:tc>
          <w:tcPr>
            <w:tcW w:w="0" w:type="auto"/>
            <w:vAlign w:val="center"/>
            <w:hideMark/>
          </w:tcPr>
          <w:p w14:paraId="7C4606A8" w14:textId="77777777" w:rsidR="002851E6" w:rsidRPr="002851E6" w:rsidRDefault="002851E6" w:rsidP="002851E6">
            <w:r w:rsidRPr="002851E6">
              <w:t>Enough to monitor and maintain the installation</w:t>
            </w:r>
          </w:p>
        </w:tc>
      </w:tr>
    </w:tbl>
    <w:p w14:paraId="632D3168" w14:textId="77777777" w:rsidR="002851E6" w:rsidRPr="002851E6" w:rsidRDefault="002851E6" w:rsidP="002851E6">
      <w:r w:rsidRPr="002851E6">
        <w:t xml:space="preserve">A </w:t>
      </w:r>
      <w:r w:rsidRPr="002851E6">
        <w:rPr>
          <w:b/>
          <w:bCs/>
        </w:rPr>
        <w:t>PDU distributes electricity</w:t>
      </w:r>
      <w:r w:rsidRPr="002851E6">
        <w:t xml:space="preserve">; a </w:t>
      </w:r>
      <w:r w:rsidRPr="002851E6">
        <w:rPr>
          <w:b/>
          <w:bCs/>
        </w:rPr>
        <w:t>UPS provides battery-backed power</w:t>
      </w:r>
      <w:r w:rsidRPr="002851E6">
        <w:t>. They are different devices. (</w:t>
      </w:r>
      <w:hyperlink r:id="rId12" w:tooltip="Power distribution FAQ | Eaton" w:history="1">
        <w:r w:rsidRPr="002851E6">
          <w:rPr>
            <w:rStyle w:val="Hyperlink"/>
          </w:rPr>
          <w:t>Eaton</w:t>
        </w:r>
      </w:hyperlink>
      <w:r w:rsidRPr="002851E6">
        <w:t>)</w:t>
      </w:r>
    </w:p>
    <w:p w14:paraId="57CD41F0" w14:textId="77777777" w:rsidR="002851E6" w:rsidRPr="002851E6" w:rsidRDefault="002851E6" w:rsidP="002851E6">
      <w:pPr>
        <w:rPr>
          <w:b/>
          <w:bCs/>
        </w:rPr>
      </w:pPr>
      <w:r w:rsidRPr="002851E6">
        <w:rPr>
          <w:b/>
          <w:bCs/>
        </w:rPr>
        <w:t>Why the earlier allowance is too optimistic</w:t>
      </w:r>
    </w:p>
    <w:p w14:paraId="78678840" w14:textId="77777777" w:rsidR="002851E6" w:rsidRPr="002851E6" w:rsidRDefault="002851E6" w:rsidP="002851E6">
      <w:r w:rsidRPr="002851E6">
        <w:t xml:space="preserve">Eaton lists one </w:t>
      </w:r>
      <w:r w:rsidRPr="002851E6">
        <w:rPr>
          <w:b/>
          <w:bCs/>
        </w:rPr>
        <w:t>11 kVA / 10 kW UPS</w:t>
      </w:r>
      <w:r w:rsidRPr="002851E6">
        <w:t xml:space="preserve"> at </w:t>
      </w:r>
      <w:r w:rsidRPr="002851E6">
        <w:rPr>
          <w:b/>
          <w:bCs/>
        </w:rPr>
        <w:t>$15,329</w:t>
      </w:r>
      <w:r w:rsidRPr="002851E6">
        <w:t>. That is already above the earlier category’s upper limit, before purchasing a rack, PDUs, or additional battery capacity. This is a price-and-capacity reference, not a final UPS selection for your site. (</w:t>
      </w:r>
      <w:hyperlink r:id="rId13" w:tooltip="9PX11K | Eaton 9PX UPS | Eaton" w:history="1">
        <w:r w:rsidRPr="002851E6">
          <w:rPr>
            <w:rStyle w:val="Hyperlink"/>
          </w:rPr>
          <w:t>Eaton</w:t>
        </w:r>
      </w:hyperlink>
      <w:r w:rsidRPr="002851E6">
        <w:t>)</w:t>
      </w:r>
    </w:p>
    <w:p w14:paraId="36E2E6F4" w14:textId="77777777" w:rsidR="002851E6" w:rsidRPr="002851E6" w:rsidRDefault="002851E6" w:rsidP="002851E6">
      <w:r w:rsidRPr="002851E6">
        <w:t>My revised allocations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2828"/>
      </w:tblGrid>
      <w:tr w:rsidR="002851E6" w:rsidRPr="002851E6" w14:paraId="06506691" w14:textId="77777777">
        <w:trPr>
          <w:tblHeader/>
          <w:tblCellSpacing w:w="15" w:type="dxa"/>
        </w:trPr>
        <w:tc>
          <w:tcPr>
            <w:tcW w:w="0" w:type="auto"/>
            <w:vAlign w:val="center"/>
            <w:hideMark/>
          </w:tcPr>
          <w:p w14:paraId="39C2E11A" w14:textId="77777777" w:rsidR="002851E6" w:rsidRPr="002851E6" w:rsidRDefault="002851E6" w:rsidP="002851E6">
            <w:pPr>
              <w:rPr>
                <w:b/>
                <w:bCs/>
              </w:rPr>
            </w:pPr>
            <w:r w:rsidRPr="002851E6">
              <w:rPr>
                <w:b/>
                <w:bCs/>
              </w:rPr>
              <w:t>Component group</w:t>
            </w:r>
          </w:p>
        </w:tc>
        <w:tc>
          <w:tcPr>
            <w:tcW w:w="0" w:type="auto"/>
            <w:vAlign w:val="center"/>
            <w:hideMark/>
          </w:tcPr>
          <w:p w14:paraId="044280B6" w14:textId="77777777" w:rsidR="002851E6" w:rsidRPr="002851E6" w:rsidRDefault="002851E6" w:rsidP="002851E6">
            <w:pPr>
              <w:rPr>
                <w:b/>
                <w:bCs/>
              </w:rPr>
            </w:pPr>
            <w:r w:rsidRPr="002851E6">
              <w:rPr>
                <w:b/>
                <w:bCs/>
              </w:rPr>
              <w:t>Revised planning allowance</w:t>
            </w:r>
          </w:p>
        </w:tc>
      </w:tr>
      <w:tr w:rsidR="002851E6" w:rsidRPr="002851E6" w14:paraId="674EC810" w14:textId="77777777">
        <w:trPr>
          <w:tblCellSpacing w:w="15" w:type="dxa"/>
        </w:trPr>
        <w:tc>
          <w:tcPr>
            <w:tcW w:w="0" w:type="auto"/>
            <w:vAlign w:val="center"/>
            <w:hideMark/>
          </w:tcPr>
          <w:p w14:paraId="557B6EBD" w14:textId="77777777" w:rsidR="002851E6" w:rsidRPr="002851E6" w:rsidRDefault="002851E6" w:rsidP="002851E6">
            <w:r w:rsidRPr="002851E6">
              <w:rPr>
                <w:b/>
                <w:bCs/>
              </w:rPr>
              <w:t>UPS and selected battery/bypass options</w:t>
            </w:r>
          </w:p>
        </w:tc>
        <w:tc>
          <w:tcPr>
            <w:tcW w:w="0" w:type="auto"/>
            <w:vAlign w:val="center"/>
            <w:hideMark/>
          </w:tcPr>
          <w:p w14:paraId="7B542CFC" w14:textId="77777777" w:rsidR="002851E6" w:rsidRPr="002851E6" w:rsidRDefault="002851E6" w:rsidP="002851E6">
            <w:r w:rsidRPr="002851E6">
              <w:rPr>
                <w:b/>
                <w:bCs/>
              </w:rPr>
              <w:t>$16,000–$22,000</w:t>
            </w:r>
          </w:p>
        </w:tc>
      </w:tr>
      <w:tr w:rsidR="002851E6" w:rsidRPr="002851E6" w14:paraId="366894A4" w14:textId="77777777">
        <w:trPr>
          <w:tblCellSpacing w:w="15" w:type="dxa"/>
        </w:trPr>
        <w:tc>
          <w:tcPr>
            <w:tcW w:w="0" w:type="auto"/>
            <w:vAlign w:val="center"/>
            <w:hideMark/>
          </w:tcPr>
          <w:p w14:paraId="545E0C37" w14:textId="77777777" w:rsidR="002851E6" w:rsidRPr="002851E6" w:rsidRDefault="002851E6" w:rsidP="002851E6">
            <w:r w:rsidRPr="002851E6">
              <w:rPr>
                <w:b/>
                <w:bCs/>
              </w:rPr>
              <w:t>Rack and required mounting hardware</w:t>
            </w:r>
          </w:p>
        </w:tc>
        <w:tc>
          <w:tcPr>
            <w:tcW w:w="0" w:type="auto"/>
            <w:vAlign w:val="center"/>
            <w:hideMark/>
          </w:tcPr>
          <w:p w14:paraId="3707843B" w14:textId="77777777" w:rsidR="002851E6" w:rsidRPr="002851E6" w:rsidRDefault="002851E6" w:rsidP="002851E6">
            <w:r w:rsidRPr="002851E6">
              <w:rPr>
                <w:b/>
                <w:bCs/>
              </w:rPr>
              <w:t>$1,500–$3,000</w:t>
            </w:r>
          </w:p>
        </w:tc>
      </w:tr>
      <w:tr w:rsidR="002851E6" w:rsidRPr="002851E6" w14:paraId="4BDB98F4" w14:textId="77777777">
        <w:trPr>
          <w:tblCellSpacing w:w="15" w:type="dxa"/>
        </w:trPr>
        <w:tc>
          <w:tcPr>
            <w:tcW w:w="0" w:type="auto"/>
            <w:vAlign w:val="center"/>
            <w:hideMark/>
          </w:tcPr>
          <w:p w14:paraId="651B1CCF" w14:textId="77777777" w:rsidR="002851E6" w:rsidRPr="002851E6" w:rsidRDefault="002851E6" w:rsidP="002851E6">
            <w:r w:rsidRPr="002851E6">
              <w:rPr>
                <w:b/>
                <w:bCs/>
              </w:rPr>
              <w:t>Power distribution equipment</w:t>
            </w:r>
          </w:p>
        </w:tc>
        <w:tc>
          <w:tcPr>
            <w:tcW w:w="0" w:type="auto"/>
            <w:vAlign w:val="center"/>
            <w:hideMark/>
          </w:tcPr>
          <w:p w14:paraId="5C2D2B1B" w14:textId="77777777" w:rsidR="002851E6" w:rsidRPr="002851E6" w:rsidRDefault="002851E6" w:rsidP="002851E6">
            <w:r w:rsidRPr="002851E6">
              <w:rPr>
                <w:b/>
                <w:bCs/>
              </w:rPr>
              <w:t>$1,500–$3,000</w:t>
            </w:r>
          </w:p>
        </w:tc>
      </w:tr>
      <w:tr w:rsidR="002851E6" w:rsidRPr="002851E6" w14:paraId="6BB369CA" w14:textId="77777777">
        <w:trPr>
          <w:tblCellSpacing w:w="15" w:type="dxa"/>
        </w:trPr>
        <w:tc>
          <w:tcPr>
            <w:tcW w:w="0" w:type="auto"/>
            <w:vAlign w:val="center"/>
            <w:hideMark/>
          </w:tcPr>
          <w:p w14:paraId="4287A2EE" w14:textId="77777777" w:rsidR="002851E6" w:rsidRPr="002851E6" w:rsidRDefault="002851E6" w:rsidP="002851E6">
            <w:r w:rsidRPr="002851E6">
              <w:rPr>
                <w:b/>
                <w:bCs/>
              </w:rPr>
              <w:t>Monitoring and installation accessories</w:t>
            </w:r>
          </w:p>
        </w:tc>
        <w:tc>
          <w:tcPr>
            <w:tcW w:w="0" w:type="auto"/>
            <w:vAlign w:val="center"/>
            <w:hideMark/>
          </w:tcPr>
          <w:p w14:paraId="68825994" w14:textId="77777777" w:rsidR="002851E6" w:rsidRPr="002851E6" w:rsidRDefault="002851E6" w:rsidP="002851E6">
            <w:r w:rsidRPr="002851E6">
              <w:rPr>
                <w:b/>
                <w:bCs/>
              </w:rPr>
              <w:t>$1,000–$2,000</w:t>
            </w:r>
          </w:p>
        </w:tc>
      </w:tr>
      <w:tr w:rsidR="002851E6" w:rsidRPr="002851E6" w14:paraId="6D45060E" w14:textId="77777777">
        <w:trPr>
          <w:tblCellSpacing w:w="15" w:type="dxa"/>
        </w:trPr>
        <w:tc>
          <w:tcPr>
            <w:tcW w:w="0" w:type="auto"/>
            <w:vAlign w:val="center"/>
            <w:hideMark/>
          </w:tcPr>
          <w:p w14:paraId="5CEE6138" w14:textId="77777777" w:rsidR="002851E6" w:rsidRPr="002851E6" w:rsidRDefault="002851E6" w:rsidP="002851E6">
            <w:r w:rsidRPr="002851E6">
              <w:rPr>
                <w:b/>
                <w:bCs/>
              </w:rPr>
              <w:t>Total equipment allowance</w:t>
            </w:r>
          </w:p>
        </w:tc>
        <w:tc>
          <w:tcPr>
            <w:tcW w:w="0" w:type="auto"/>
            <w:vAlign w:val="center"/>
            <w:hideMark/>
          </w:tcPr>
          <w:p w14:paraId="40147E7B" w14:textId="77777777" w:rsidR="002851E6" w:rsidRPr="002851E6" w:rsidRDefault="002851E6" w:rsidP="002851E6">
            <w:r w:rsidRPr="002851E6">
              <w:rPr>
                <w:b/>
                <w:bCs/>
              </w:rPr>
              <w:t>$20,000–$30,000</w:t>
            </w:r>
          </w:p>
        </w:tc>
      </w:tr>
    </w:tbl>
    <w:p w14:paraId="0C062AF8" w14:textId="77777777" w:rsidR="002851E6" w:rsidRPr="002851E6" w:rsidRDefault="002851E6" w:rsidP="002851E6">
      <w:r w:rsidRPr="002851E6">
        <w:t>These are not quotations. Long battery runtime or independent, fully redundant power systems can cost more.</w:t>
      </w:r>
    </w:p>
    <w:p w14:paraId="63AB2483" w14:textId="77777777" w:rsidR="002851E6" w:rsidRPr="002851E6" w:rsidRDefault="002851E6" w:rsidP="002851E6">
      <w:pPr>
        <w:rPr>
          <w:b/>
          <w:bCs/>
        </w:rPr>
      </w:pPr>
      <w:r w:rsidRPr="002851E6">
        <w:rPr>
          <w:b/>
          <w:bCs/>
        </w:rPr>
        <w:t>How much power must it support?</w:t>
      </w:r>
    </w:p>
    <w:p w14:paraId="37A4AD2D" w14:textId="77777777" w:rsidR="002851E6" w:rsidRPr="002851E6" w:rsidRDefault="002851E6" w:rsidP="002851E6">
      <w:r w:rsidRPr="002851E6">
        <w:t xml:space="preserve">NVIDIA specifies up to </w:t>
      </w:r>
      <w:r w:rsidRPr="002851E6">
        <w:rPr>
          <w:b/>
          <w:bCs/>
        </w:rPr>
        <w:t>600 W per GPU</w:t>
      </w:r>
      <w:r w:rsidRPr="002851E6">
        <w:t xml:space="preserve">, depending on the approved configuration. Eight GPUs therefore have an upper-limit arithmetic total of </w:t>
      </w:r>
      <w:r w:rsidRPr="002851E6">
        <w:rPr>
          <w:b/>
          <w:bCs/>
        </w:rPr>
        <w:t>4,800 W</w:t>
      </w:r>
      <w:r w:rsidRPr="002851E6">
        <w:t>, before CPUs, memory, drives, fans, or other equipment. (</w:t>
      </w:r>
      <w:hyperlink r:id="rId14" w:tooltip="RTX PRO 6000 Blackwell Server Edition | NVIDIA" w:history="1">
        <w:r w:rsidRPr="002851E6">
          <w:rPr>
            <w:rStyle w:val="Hyperlink"/>
          </w:rPr>
          <w:t>NVIDIA</w:t>
        </w:r>
      </w:hyperlink>
      <w:r w:rsidRPr="002851E6">
        <w:t>)</w:t>
      </w:r>
    </w:p>
    <w:p w14:paraId="43946D4A" w14:textId="77777777" w:rsidR="002851E6" w:rsidRPr="002851E6" w:rsidRDefault="002851E6" w:rsidP="002851E6">
      <w:r w:rsidRPr="002851E6">
        <w:t xml:space="preserve">The exact server power configuration matters. The Supermicro platform has two </w:t>
      </w:r>
      <w:r w:rsidRPr="002851E6">
        <w:rPr>
          <w:b/>
          <w:bCs/>
        </w:rPr>
        <w:t>2,700 W</w:t>
      </w:r>
      <w:r w:rsidRPr="002851E6">
        <w:t xml:space="preserve"> power supplies and requires </w:t>
      </w:r>
      <w:r w:rsidRPr="002851E6">
        <w:rPr>
          <w:b/>
          <w:bCs/>
        </w:rPr>
        <w:t>200–240 V AC input</w:t>
      </w:r>
      <w:r w:rsidRPr="002851E6">
        <w:t>. Four 600 W GPUs would leave only 300 W of one supply’s rated output for everything else, so full-load redundancy cannot simply be assumed. (</w:t>
      </w:r>
      <w:hyperlink r:id="rId15" w:tooltip="Supermicro Gold Series SYS-212GB-FNR | 2U GPU Server" w:history="1">
        <w:r w:rsidRPr="002851E6">
          <w:rPr>
            <w:rStyle w:val="Hyperlink"/>
          </w:rPr>
          <w:t>Supermicro</w:t>
        </w:r>
      </w:hyperlink>
      <w:r w:rsidRPr="002851E6">
        <w:t>)</w:t>
      </w:r>
    </w:p>
    <w:p w14:paraId="303196D6" w14:textId="77777777" w:rsidR="002851E6" w:rsidRPr="002851E6" w:rsidRDefault="002851E6" w:rsidP="002851E6">
      <w:r w:rsidRPr="002851E6">
        <w:t>The supplier must approve the GPU power limits and document what happens after one power supply fails.</w:t>
      </w:r>
    </w:p>
    <w:p w14:paraId="7974593E" w14:textId="77777777" w:rsidR="002851E6" w:rsidRPr="002851E6" w:rsidRDefault="002851E6" w:rsidP="002851E6">
      <w:r w:rsidRPr="002851E6">
        <w:lastRenderedPageBreak/>
        <w:t xml:space="preserve">For an </w:t>
      </w:r>
      <w:r w:rsidRPr="002851E6">
        <w:rPr>
          <w:b/>
          <w:bCs/>
        </w:rPr>
        <w:t>illustrative UPS-sizing calculation</w:t>
      </w:r>
      <w:r w:rsidRPr="002851E6">
        <w:t xml:space="preserve">, suppose the combined protected equipment draws </w:t>
      </w:r>
      <w:r w:rsidRPr="002851E6">
        <w:rPr>
          <w:b/>
          <w:bCs/>
        </w:rPr>
        <w:t>7 kW</w:t>
      </w:r>
      <w:r w:rsidRPr="002851E6">
        <w:t>:</w:t>
      </w:r>
    </w:p>
    <w:p w14:paraId="7F90A6FD" w14:textId="77777777" w:rsidR="002851E6" w:rsidRPr="002851E6" w:rsidRDefault="002851E6" w:rsidP="002851E6">
      <w:r w:rsidRPr="002851E6">
        <w:rPr>
          <w:b/>
          <w:bCs/>
        </w:rPr>
        <w:t>7 kW × 1.30 headroom = 9.1 kW</w:t>
      </w:r>
    </w:p>
    <w:p w14:paraId="6B6347B2" w14:textId="77777777" w:rsidR="002851E6" w:rsidRPr="002851E6" w:rsidRDefault="002851E6" w:rsidP="002851E6">
      <w:r w:rsidRPr="002851E6">
        <w:t xml:space="preserve">That makes a </w:t>
      </w:r>
      <w:r w:rsidRPr="002851E6">
        <w:rPr>
          <w:b/>
          <w:bCs/>
        </w:rPr>
        <w:t>10 kW output class</w:t>
      </w:r>
      <w:r w:rsidRPr="002851E6">
        <w:t xml:space="preserve"> a reasonable quotation starting point—not a final specification. The actual load, startup behavior, environmental derating, and electrical installation need verification.</w:t>
      </w:r>
    </w:p>
    <w:p w14:paraId="5AC26761" w14:textId="77777777" w:rsidR="002851E6" w:rsidRPr="002851E6" w:rsidRDefault="002851E6" w:rsidP="002851E6">
      <w:pPr>
        <w:rPr>
          <w:b/>
          <w:bCs/>
        </w:rPr>
      </w:pPr>
      <w:r w:rsidRPr="002851E6">
        <w:rPr>
          <w:b/>
          <w:bCs/>
        </w:rPr>
        <w:t>Battery capacity is a separate question</w:t>
      </w:r>
    </w:p>
    <w:p w14:paraId="6F04EDD8" w14:textId="77777777" w:rsidR="002851E6" w:rsidRPr="002851E6" w:rsidRDefault="002851E6" w:rsidP="002851E6">
      <w:r w:rsidRPr="002851E6">
        <w:t xml:space="preserve">A UPS rated for 10 kW does not necessarily run a 10 kW load for a long time. Eaton’s example lists approximately </w:t>
      </w:r>
      <w:r w:rsidRPr="002851E6">
        <w:rPr>
          <w:b/>
          <w:bCs/>
        </w:rPr>
        <w:t>three minutes at full load</w:t>
      </w:r>
      <w:r w:rsidRPr="002851E6">
        <w:t>. (</w:t>
      </w:r>
      <w:hyperlink r:id="rId16" w:tooltip="9PX11K | Eaton 9PX UPS | Eaton" w:history="1">
        <w:r w:rsidRPr="002851E6">
          <w:rPr>
            <w:rStyle w:val="Hyperlink"/>
          </w:rPr>
          <w:t>Eaton</w:t>
        </w:r>
      </w:hyperlink>
      <w:r w:rsidRPr="002851E6">
        <w:t>)</w:t>
      </w:r>
    </w:p>
    <w:p w14:paraId="2B25701B" w14:textId="77777777" w:rsidR="002851E6" w:rsidRPr="002851E6" w:rsidRDefault="002851E6" w:rsidP="002851E6">
      <w:r w:rsidRPr="002851E6">
        <w:t>For your quotation, I would specify a requirement such as:</w:t>
      </w:r>
    </w:p>
    <w:p w14:paraId="564A805E" w14:textId="77777777" w:rsidR="002851E6" w:rsidRPr="002851E6" w:rsidRDefault="002851E6" w:rsidP="002851E6">
      <w:r w:rsidRPr="002851E6">
        <w:t>“Provide at least ten minutes at the measured protected load, with a tested orderly shutdown procedure.”</w:t>
      </w:r>
    </w:p>
    <w:p w14:paraId="032B77B6" w14:textId="77777777" w:rsidR="002851E6" w:rsidRPr="002851E6" w:rsidRDefault="002851E6" w:rsidP="002851E6">
      <w:r w:rsidRPr="002851E6">
        <w:t xml:space="preserve">That is a </w:t>
      </w:r>
      <w:r w:rsidRPr="002851E6">
        <w:rPr>
          <w:b/>
          <w:bCs/>
        </w:rPr>
        <w:t>proposed requirement</w:t>
      </w:r>
      <w:r w:rsidRPr="002851E6">
        <w:t>, not a claim that the listed UPS achieves it without extra batteries.</w:t>
      </w:r>
    </w:p>
    <w:p w14:paraId="359C2143" w14:textId="77777777" w:rsidR="002851E6" w:rsidRPr="002851E6" w:rsidRDefault="002851E6" w:rsidP="002851E6">
      <w:pPr>
        <w:rPr>
          <w:b/>
          <w:bCs/>
        </w:rPr>
      </w:pPr>
      <w:r w:rsidRPr="002851E6">
        <w:rPr>
          <w:b/>
          <w:bCs/>
        </w:rPr>
        <w:t>What remains outside this allowance?</w:t>
      </w:r>
    </w:p>
    <w:p w14:paraId="41B4DE42" w14:textId="77777777" w:rsidR="002851E6" w:rsidRPr="002851E6" w:rsidRDefault="002851E6" w:rsidP="002851E6">
      <w:r w:rsidRPr="002851E6">
        <w:t>New building circuits, electrical panels, substantial wiring work, a generator, and dedicated room cooling need separate site quotations.</w:t>
      </w:r>
    </w:p>
    <w:p w14:paraId="52BF6F6E" w14:textId="77777777" w:rsidR="002851E6" w:rsidRPr="002851E6" w:rsidRDefault="002851E6" w:rsidP="002851E6">
      <w:r w:rsidRPr="002851E6">
        <w:t>The GPUs’ server fans move heat into the room. I would require a facilities engineer to confirm that the room can remove the complete installation’s heat, including power-system losses.</w:t>
      </w:r>
    </w:p>
    <w:p w14:paraId="1522A68E" w14:textId="77777777" w:rsidR="002851E6" w:rsidRPr="002851E6" w:rsidRDefault="002851E6" w:rsidP="002851E6">
      <w:r w:rsidRPr="002851E6">
        <w:rPr>
          <w:b/>
          <w:bCs/>
        </w:rPr>
        <w:t>My working equipment budget for this category: approximately $25,000.</w:t>
      </w:r>
    </w:p>
    <w:p w14:paraId="6D5C5606" w14:textId="77777777" w:rsidR="002851E6" w:rsidRPr="002851E6" w:rsidRDefault="002851E6" w:rsidP="002851E6">
      <w:r w:rsidRPr="002851E6">
        <w:pict w14:anchorId="05E38F27">
          <v:rect id="_x0000_i1064" style="width:0;height:1.5pt" o:hralign="center" o:hrstd="t" o:hr="t" fillcolor="#a0a0a0" stroked="f"/>
        </w:pict>
      </w:r>
    </w:p>
    <w:p w14:paraId="0A5D061D" w14:textId="77777777" w:rsidR="002851E6" w:rsidRPr="002851E6" w:rsidRDefault="002851E6" w:rsidP="002851E6">
      <w:pPr>
        <w:rPr>
          <w:b/>
          <w:bCs/>
        </w:rPr>
      </w:pPr>
      <w:r w:rsidRPr="002851E6">
        <w:rPr>
          <w:b/>
          <w:bCs/>
        </w:rPr>
        <w:t>6. Revised complete equipment budget</w:t>
      </w:r>
    </w:p>
    <w:p w14:paraId="2DC04999" w14:textId="77777777" w:rsidR="002851E6" w:rsidRPr="002851E6" w:rsidRDefault="002851E6" w:rsidP="002851E6">
      <w:r w:rsidRPr="002851E6">
        <w:t>The first four categories remain unchanged. The revision is the rack and power-equipment allowance.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849"/>
        <w:gridCol w:w="2515"/>
        <w:gridCol w:w="2270"/>
      </w:tblGrid>
      <w:tr w:rsidR="002851E6" w:rsidRPr="002851E6" w14:paraId="670C3A52" w14:textId="77777777">
        <w:trPr>
          <w:tblHeader/>
          <w:tblCellSpacing w:w="15" w:type="dxa"/>
        </w:trPr>
        <w:tc>
          <w:tcPr>
            <w:tcW w:w="0" w:type="auto"/>
            <w:vAlign w:val="center"/>
            <w:hideMark/>
          </w:tcPr>
          <w:p w14:paraId="44D43BDD" w14:textId="77777777" w:rsidR="002851E6" w:rsidRPr="002851E6" w:rsidRDefault="002851E6" w:rsidP="002851E6">
            <w:pPr>
              <w:rPr>
                <w:b/>
                <w:bCs/>
              </w:rPr>
            </w:pPr>
            <w:r w:rsidRPr="002851E6">
              <w:rPr>
                <w:b/>
                <w:bCs/>
              </w:rPr>
              <w:t>Item</w:t>
            </w:r>
          </w:p>
        </w:tc>
        <w:tc>
          <w:tcPr>
            <w:tcW w:w="0" w:type="auto"/>
            <w:vAlign w:val="center"/>
            <w:hideMark/>
          </w:tcPr>
          <w:p w14:paraId="1D09597D" w14:textId="77777777" w:rsidR="002851E6" w:rsidRPr="002851E6" w:rsidRDefault="002851E6" w:rsidP="002851E6">
            <w:pPr>
              <w:rPr>
                <w:b/>
                <w:bCs/>
              </w:rPr>
            </w:pPr>
            <w:r w:rsidRPr="002851E6">
              <w:rPr>
                <w:b/>
                <w:bCs/>
              </w:rPr>
              <w:t>Previous allowance</w:t>
            </w:r>
          </w:p>
        </w:tc>
        <w:tc>
          <w:tcPr>
            <w:tcW w:w="0" w:type="auto"/>
            <w:vAlign w:val="center"/>
            <w:hideMark/>
          </w:tcPr>
          <w:p w14:paraId="0ABADFD6" w14:textId="77777777" w:rsidR="002851E6" w:rsidRPr="002851E6" w:rsidRDefault="002851E6" w:rsidP="002851E6">
            <w:pPr>
              <w:rPr>
                <w:b/>
                <w:bCs/>
              </w:rPr>
            </w:pPr>
            <w:r w:rsidRPr="002851E6">
              <w:rPr>
                <w:b/>
                <w:bCs/>
              </w:rPr>
              <w:t>Revised planning allowance</w:t>
            </w:r>
          </w:p>
        </w:tc>
        <w:tc>
          <w:tcPr>
            <w:tcW w:w="0" w:type="auto"/>
            <w:vAlign w:val="center"/>
            <w:hideMark/>
          </w:tcPr>
          <w:p w14:paraId="3E29DCE6" w14:textId="77777777" w:rsidR="002851E6" w:rsidRPr="002851E6" w:rsidRDefault="002851E6" w:rsidP="002851E6">
            <w:pPr>
              <w:rPr>
                <w:b/>
                <w:bCs/>
              </w:rPr>
            </w:pPr>
            <w:r w:rsidRPr="002851E6">
              <w:rPr>
                <w:b/>
                <w:bCs/>
              </w:rPr>
              <w:t>Example working budget</w:t>
            </w:r>
          </w:p>
        </w:tc>
      </w:tr>
      <w:tr w:rsidR="002851E6" w:rsidRPr="002851E6" w14:paraId="080C4059" w14:textId="77777777">
        <w:trPr>
          <w:tblCellSpacing w:w="15" w:type="dxa"/>
        </w:trPr>
        <w:tc>
          <w:tcPr>
            <w:tcW w:w="0" w:type="auto"/>
            <w:vAlign w:val="center"/>
            <w:hideMark/>
          </w:tcPr>
          <w:p w14:paraId="5B2642AA" w14:textId="77777777" w:rsidR="002851E6" w:rsidRPr="002851E6" w:rsidRDefault="002851E6" w:rsidP="002851E6">
            <w:r w:rsidRPr="002851E6">
              <w:rPr>
                <w:b/>
                <w:bCs/>
              </w:rPr>
              <w:t>Two four-GPU AI servers</w:t>
            </w:r>
          </w:p>
        </w:tc>
        <w:tc>
          <w:tcPr>
            <w:tcW w:w="0" w:type="auto"/>
            <w:vAlign w:val="center"/>
            <w:hideMark/>
          </w:tcPr>
          <w:p w14:paraId="65D85CA8" w14:textId="77777777" w:rsidR="002851E6" w:rsidRPr="002851E6" w:rsidRDefault="002851E6" w:rsidP="002851E6">
            <w:r w:rsidRPr="002851E6">
              <w:t>$160,000–$200,000</w:t>
            </w:r>
          </w:p>
        </w:tc>
        <w:tc>
          <w:tcPr>
            <w:tcW w:w="0" w:type="auto"/>
            <w:vAlign w:val="center"/>
            <w:hideMark/>
          </w:tcPr>
          <w:p w14:paraId="38677E43" w14:textId="77777777" w:rsidR="002851E6" w:rsidRPr="002851E6" w:rsidRDefault="002851E6" w:rsidP="002851E6">
            <w:r w:rsidRPr="002851E6">
              <w:rPr>
                <w:b/>
                <w:bCs/>
              </w:rPr>
              <w:t>$160,000–$200,000</w:t>
            </w:r>
          </w:p>
        </w:tc>
        <w:tc>
          <w:tcPr>
            <w:tcW w:w="0" w:type="auto"/>
            <w:vAlign w:val="center"/>
            <w:hideMark/>
          </w:tcPr>
          <w:p w14:paraId="75639306" w14:textId="77777777" w:rsidR="002851E6" w:rsidRPr="002851E6" w:rsidRDefault="002851E6" w:rsidP="002851E6">
            <w:r w:rsidRPr="002851E6">
              <w:rPr>
                <w:b/>
                <w:bCs/>
              </w:rPr>
              <w:t>$180,000</w:t>
            </w:r>
          </w:p>
        </w:tc>
      </w:tr>
      <w:tr w:rsidR="002851E6" w:rsidRPr="002851E6" w14:paraId="2551CE41" w14:textId="77777777">
        <w:trPr>
          <w:tblCellSpacing w:w="15" w:type="dxa"/>
        </w:trPr>
        <w:tc>
          <w:tcPr>
            <w:tcW w:w="0" w:type="auto"/>
            <w:vAlign w:val="center"/>
            <w:hideMark/>
          </w:tcPr>
          <w:p w14:paraId="590D50DA" w14:textId="77777777" w:rsidR="002851E6" w:rsidRPr="002851E6" w:rsidRDefault="002851E6" w:rsidP="002851E6">
            <w:r w:rsidRPr="002851E6">
              <w:rPr>
                <w:b/>
                <w:bCs/>
              </w:rPr>
              <w:t>Application/data server</w:t>
            </w:r>
          </w:p>
        </w:tc>
        <w:tc>
          <w:tcPr>
            <w:tcW w:w="0" w:type="auto"/>
            <w:vAlign w:val="center"/>
            <w:hideMark/>
          </w:tcPr>
          <w:p w14:paraId="6EE38FB6" w14:textId="77777777" w:rsidR="002851E6" w:rsidRPr="002851E6" w:rsidRDefault="002851E6" w:rsidP="002851E6">
            <w:r w:rsidRPr="002851E6">
              <w:t>$5,000–$10,000</w:t>
            </w:r>
          </w:p>
        </w:tc>
        <w:tc>
          <w:tcPr>
            <w:tcW w:w="0" w:type="auto"/>
            <w:vAlign w:val="center"/>
            <w:hideMark/>
          </w:tcPr>
          <w:p w14:paraId="2B0D3520" w14:textId="77777777" w:rsidR="002851E6" w:rsidRPr="002851E6" w:rsidRDefault="002851E6" w:rsidP="002851E6">
            <w:r w:rsidRPr="002851E6">
              <w:rPr>
                <w:b/>
                <w:bCs/>
              </w:rPr>
              <w:t>$5,000–$10,000</w:t>
            </w:r>
          </w:p>
        </w:tc>
        <w:tc>
          <w:tcPr>
            <w:tcW w:w="0" w:type="auto"/>
            <w:vAlign w:val="center"/>
            <w:hideMark/>
          </w:tcPr>
          <w:p w14:paraId="34BBD7C7" w14:textId="77777777" w:rsidR="002851E6" w:rsidRPr="002851E6" w:rsidRDefault="002851E6" w:rsidP="002851E6">
            <w:r w:rsidRPr="002851E6">
              <w:rPr>
                <w:b/>
                <w:bCs/>
              </w:rPr>
              <w:t>$7,000</w:t>
            </w:r>
          </w:p>
        </w:tc>
      </w:tr>
      <w:tr w:rsidR="002851E6" w:rsidRPr="002851E6" w14:paraId="515D1B98" w14:textId="77777777">
        <w:trPr>
          <w:tblCellSpacing w:w="15" w:type="dxa"/>
        </w:trPr>
        <w:tc>
          <w:tcPr>
            <w:tcW w:w="0" w:type="auto"/>
            <w:vAlign w:val="center"/>
            <w:hideMark/>
          </w:tcPr>
          <w:p w14:paraId="4E6248BD" w14:textId="77777777" w:rsidR="002851E6" w:rsidRPr="002851E6" w:rsidRDefault="002851E6" w:rsidP="002851E6">
            <w:r w:rsidRPr="002851E6">
              <w:rPr>
                <w:b/>
                <w:bCs/>
              </w:rPr>
              <w:lastRenderedPageBreak/>
              <w:t>Independent backups</w:t>
            </w:r>
          </w:p>
        </w:tc>
        <w:tc>
          <w:tcPr>
            <w:tcW w:w="0" w:type="auto"/>
            <w:vAlign w:val="center"/>
            <w:hideMark/>
          </w:tcPr>
          <w:p w14:paraId="2B8D4C2F" w14:textId="77777777" w:rsidR="002851E6" w:rsidRPr="002851E6" w:rsidRDefault="002851E6" w:rsidP="002851E6">
            <w:r w:rsidRPr="002851E6">
              <w:t>$3,000–$8,000</w:t>
            </w:r>
          </w:p>
        </w:tc>
        <w:tc>
          <w:tcPr>
            <w:tcW w:w="0" w:type="auto"/>
            <w:vAlign w:val="center"/>
            <w:hideMark/>
          </w:tcPr>
          <w:p w14:paraId="66B07286" w14:textId="77777777" w:rsidR="002851E6" w:rsidRPr="002851E6" w:rsidRDefault="002851E6" w:rsidP="002851E6">
            <w:r w:rsidRPr="002851E6">
              <w:rPr>
                <w:b/>
                <w:bCs/>
              </w:rPr>
              <w:t>$3,000–$8,000</w:t>
            </w:r>
          </w:p>
        </w:tc>
        <w:tc>
          <w:tcPr>
            <w:tcW w:w="0" w:type="auto"/>
            <w:vAlign w:val="center"/>
            <w:hideMark/>
          </w:tcPr>
          <w:p w14:paraId="1A267B83" w14:textId="77777777" w:rsidR="002851E6" w:rsidRPr="002851E6" w:rsidRDefault="002851E6" w:rsidP="002851E6">
            <w:r w:rsidRPr="002851E6">
              <w:rPr>
                <w:b/>
                <w:bCs/>
              </w:rPr>
              <w:t>$5,000</w:t>
            </w:r>
          </w:p>
        </w:tc>
      </w:tr>
      <w:tr w:rsidR="002851E6" w:rsidRPr="002851E6" w14:paraId="4FB7AF41" w14:textId="77777777">
        <w:trPr>
          <w:tblCellSpacing w:w="15" w:type="dxa"/>
        </w:trPr>
        <w:tc>
          <w:tcPr>
            <w:tcW w:w="0" w:type="auto"/>
            <w:vAlign w:val="center"/>
            <w:hideMark/>
          </w:tcPr>
          <w:p w14:paraId="7BF8693C" w14:textId="77777777" w:rsidR="002851E6" w:rsidRPr="002851E6" w:rsidRDefault="002851E6" w:rsidP="002851E6">
            <w:r w:rsidRPr="002851E6">
              <w:rPr>
                <w:b/>
                <w:bCs/>
              </w:rPr>
              <w:t>Networking and connections</w:t>
            </w:r>
          </w:p>
        </w:tc>
        <w:tc>
          <w:tcPr>
            <w:tcW w:w="0" w:type="auto"/>
            <w:vAlign w:val="center"/>
            <w:hideMark/>
          </w:tcPr>
          <w:p w14:paraId="03EA2CE5" w14:textId="77777777" w:rsidR="002851E6" w:rsidRPr="002851E6" w:rsidRDefault="002851E6" w:rsidP="002851E6">
            <w:r w:rsidRPr="002851E6">
              <w:t>$2,000–$5,000</w:t>
            </w:r>
          </w:p>
        </w:tc>
        <w:tc>
          <w:tcPr>
            <w:tcW w:w="0" w:type="auto"/>
            <w:vAlign w:val="center"/>
            <w:hideMark/>
          </w:tcPr>
          <w:p w14:paraId="49C8F7AD" w14:textId="77777777" w:rsidR="002851E6" w:rsidRPr="002851E6" w:rsidRDefault="002851E6" w:rsidP="002851E6">
            <w:r w:rsidRPr="002851E6">
              <w:rPr>
                <w:b/>
                <w:bCs/>
              </w:rPr>
              <w:t>$2,000–$5,000</w:t>
            </w:r>
          </w:p>
        </w:tc>
        <w:tc>
          <w:tcPr>
            <w:tcW w:w="0" w:type="auto"/>
            <w:vAlign w:val="center"/>
            <w:hideMark/>
          </w:tcPr>
          <w:p w14:paraId="3DD28150" w14:textId="77777777" w:rsidR="002851E6" w:rsidRPr="002851E6" w:rsidRDefault="002851E6" w:rsidP="002851E6">
            <w:r w:rsidRPr="002851E6">
              <w:rPr>
                <w:b/>
                <w:bCs/>
              </w:rPr>
              <w:t>$3,000</w:t>
            </w:r>
          </w:p>
        </w:tc>
      </w:tr>
      <w:tr w:rsidR="002851E6" w:rsidRPr="002851E6" w14:paraId="77C8F1A8" w14:textId="77777777">
        <w:trPr>
          <w:tblCellSpacing w:w="15" w:type="dxa"/>
        </w:trPr>
        <w:tc>
          <w:tcPr>
            <w:tcW w:w="0" w:type="auto"/>
            <w:vAlign w:val="center"/>
            <w:hideMark/>
          </w:tcPr>
          <w:p w14:paraId="54CB3E9B" w14:textId="77777777" w:rsidR="002851E6" w:rsidRPr="002851E6" w:rsidRDefault="002851E6" w:rsidP="002851E6">
            <w:r w:rsidRPr="002851E6">
              <w:rPr>
                <w:b/>
                <w:bCs/>
              </w:rPr>
              <w:t>Rack and power equipment</w:t>
            </w:r>
          </w:p>
        </w:tc>
        <w:tc>
          <w:tcPr>
            <w:tcW w:w="0" w:type="auto"/>
            <w:vAlign w:val="center"/>
            <w:hideMark/>
          </w:tcPr>
          <w:p w14:paraId="142DB307" w14:textId="77777777" w:rsidR="002851E6" w:rsidRPr="002851E6" w:rsidRDefault="002851E6" w:rsidP="002851E6">
            <w:r w:rsidRPr="002851E6">
              <w:t>$5,000–$15,000</w:t>
            </w:r>
          </w:p>
        </w:tc>
        <w:tc>
          <w:tcPr>
            <w:tcW w:w="0" w:type="auto"/>
            <w:vAlign w:val="center"/>
            <w:hideMark/>
          </w:tcPr>
          <w:p w14:paraId="3839CA8B" w14:textId="77777777" w:rsidR="002851E6" w:rsidRPr="002851E6" w:rsidRDefault="002851E6" w:rsidP="002851E6">
            <w:r w:rsidRPr="002851E6">
              <w:rPr>
                <w:b/>
                <w:bCs/>
              </w:rPr>
              <w:t>$20,000–$30,000</w:t>
            </w:r>
          </w:p>
        </w:tc>
        <w:tc>
          <w:tcPr>
            <w:tcW w:w="0" w:type="auto"/>
            <w:vAlign w:val="center"/>
            <w:hideMark/>
          </w:tcPr>
          <w:p w14:paraId="1C1BF66A" w14:textId="77777777" w:rsidR="002851E6" w:rsidRPr="002851E6" w:rsidRDefault="002851E6" w:rsidP="002851E6">
            <w:r w:rsidRPr="002851E6">
              <w:rPr>
                <w:b/>
                <w:bCs/>
              </w:rPr>
              <w:t>$25,000</w:t>
            </w:r>
          </w:p>
        </w:tc>
      </w:tr>
      <w:tr w:rsidR="002851E6" w:rsidRPr="002851E6" w14:paraId="540B854B" w14:textId="77777777">
        <w:trPr>
          <w:tblCellSpacing w:w="15" w:type="dxa"/>
        </w:trPr>
        <w:tc>
          <w:tcPr>
            <w:tcW w:w="0" w:type="auto"/>
            <w:vAlign w:val="center"/>
            <w:hideMark/>
          </w:tcPr>
          <w:p w14:paraId="72EBC03A" w14:textId="77777777" w:rsidR="002851E6" w:rsidRPr="002851E6" w:rsidRDefault="002851E6" w:rsidP="002851E6">
            <w:r w:rsidRPr="002851E6">
              <w:rPr>
                <w:b/>
                <w:bCs/>
              </w:rPr>
              <w:t>Total</w:t>
            </w:r>
          </w:p>
        </w:tc>
        <w:tc>
          <w:tcPr>
            <w:tcW w:w="0" w:type="auto"/>
            <w:vAlign w:val="center"/>
            <w:hideMark/>
          </w:tcPr>
          <w:p w14:paraId="593A5732" w14:textId="77777777" w:rsidR="002851E6" w:rsidRPr="002851E6" w:rsidRDefault="002851E6" w:rsidP="002851E6">
            <w:r w:rsidRPr="002851E6">
              <w:rPr>
                <w:b/>
                <w:bCs/>
              </w:rPr>
              <w:t>$175,000–$238,000</w:t>
            </w:r>
          </w:p>
        </w:tc>
        <w:tc>
          <w:tcPr>
            <w:tcW w:w="0" w:type="auto"/>
            <w:vAlign w:val="center"/>
            <w:hideMark/>
          </w:tcPr>
          <w:p w14:paraId="2E30092F" w14:textId="77777777" w:rsidR="002851E6" w:rsidRPr="002851E6" w:rsidRDefault="002851E6" w:rsidP="002851E6">
            <w:r w:rsidRPr="002851E6">
              <w:rPr>
                <w:b/>
                <w:bCs/>
              </w:rPr>
              <w:t>$190,000–$253,000</w:t>
            </w:r>
          </w:p>
        </w:tc>
        <w:tc>
          <w:tcPr>
            <w:tcW w:w="0" w:type="auto"/>
            <w:vAlign w:val="center"/>
            <w:hideMark/>
          </w:tcPr>
          <w:p w14:paraId="03DD18C2" w14:textId="77777777" w:rsidR="002851E6" w:rsidRPr="002851E6" w:rsidRDefault="002851E6" w:rsidP="002851E6">
            <w:r w:rsidRPr="002851E6">
              <w:rPr>
                <w:b/>
                <w:bCs/>
              </w:rPr>
              <w:t>$220,000</w:t>
            </w:r>
          </w:p>
        </w:tc>
      </w:tr>
    </w:tbl>
    <w:p w14:paraId="59057EA3" w14:textId="77777777" w:rsidR="002851E6" w:rsidRPr="002851E6" w:rsidRDefault="002851E6" w:rsidP="002851E6">
      <w:pPr>
        <w:rPr>
          <w:b/>
          <w:bCs/>
        </w:rPr>
      </w:pPr>
      <w:r w:rsidRPr="002851E6">
        <w:rPr>
          <w:b/>
          <w:bCs/>
        </w:rPr>
        <w:t>What the $220,000 example does not promise</w:t>
      </w:r>
    </w:p>
    <w:p w14:paraId="42D81EBD" w14:textId="77777777" w:rsidR="002851E6" w:rsidRPr="002851E6" w:rsidRDefault="002851E6" w:rsidP="002851E6">
      <w:r w:rsidRPr="002851E6">
        <w:t>It does not include tax, shipping, major facility construction, electricity, replacing all client computers, or development and commissioning of the Smart CNC application.</w:t>
      </w:r>
    </w:p>
    <w:p w14:paraId="7820053C" w14:textId="77777777" w:rsidR="002851E6" w:rsidRPr="002851E6" w:rsidRDefault="002851E6" w:rsidP="002851E6">
      <w:r w:rsidRPr="002851E6">
        <w:t>It also does not automatically include every software subscription, extended support contract, or a fully redundant application/power/network installation.</w:t>
      </w:r>
    </w:p>
    <w:p w14:paraId="7F75C10F" w14:textId="77777777" w:rsidR="002851E6" w:rsidRPr="002851E6" w:rsidRDefault="002851E6" w:rsidP="002851E6">
      <w:r w:rsidRPr="002851E6">
        <w:t xml:space="preserve">Most importantly, </w:t>
      </w:r>
      <w:r w:rsidRPr="002851E6">
        <w:rPr>
          <w:b/>
          <w:bCs/>
        </w:rPr>
        <w:t>buying this equipment does not itself prove 50-client performance</w:t>
      </w:r>
      <w:r w:rsidRPr="002851E6">
        <w:t>. The project still needs its deployment changes and end-to-end workload tests; the source recommendation explicitly separates hardware sizing from application concurrency limitations.</w:t>
      </w:r>
    </w:p>
    <w:p w14:paraId="637C5CCD" w14:textId="77777777" w:rsidR="002851E6" w:rsidRPr="002851E6" w:rsidRDefault="002851E6" w:rsidP="002851E6">
      <w:r w:rsidRPr="002851E6">
        <w:rPr>
          <w:b/>
          <w:bCs/>
        </w:rPr>
        <w:t>For now, I would use approximately $220,000 as the equipment working budget, then replace each allowance with an itemized supplier quotation. Reuse existing qualified application, backup, network, rack, or UPS infrastructure wherever possible—but do not reduce the power or backup budget without checking the actual capacity.</w:t>
      </w:r>
    </w:p>
    <w:p w14:paraId="2855027D" w14:textId="77777777" w:rsidR="002851E6" w:rsidRDefault="002851E6" w:rsidP="001C2E25"/>
    <w:p w14:paraId="0CE6C9F7" w14:textId="77777777" w:rsidR="002851E6" w:rsidRDefault="002851E6" w:rsidP="001C2E25"/>
    <w:p w14:paraId="593A3FAA" w14:textId="77777777" w:rsidR="002851E6" w:rsidRDefault="002851E6" w:rsidP="001C2E25"/>
    <w:p w14:paraId="3A6C4890" w14:textId="77777777" w:rsidR="002851E6" w:rsidRDefault="002851E6" w:rsidP="001C2E25"/>
    <w:p w14:paraId="19EFF509" w14:textId="77777777" w:rsidR="002851E6" w:rsidRDefault="002851E6" w:rsidP="001C2E25"/>
    <w:p w14:paraId="5503ADAE" w14:textId="77777777" w:rsidR="002851E6" w:rsidRDefault="002851E6" w:rsidP="001C2E25"/>
    <w:p w14:paraId="48F6F2A7" w14:textId="77777777" w:rsidR="002851E6" w:rsidRDefault="002851E6" w:rsidP="001C2E25"/>
    <w:p w14:paraId="40DBA173" w14:textId="77777777" w:rsidR="002851E6" w:rsidRDefault="002851E6" w:rsidP="001C2E25"/>
    <w:p w14:paraId="1C70553B" w14:textId="77777777" w:rsidR="002851E6" w:rsidRDefault="002851E6" w:rsidP="001C2E25"/>
    <w:p w14:paraId="52F115A0" w14:textId="77777777" w:rsidR="002851E6" w:rsidRDefault="002851E6" w:rsidP="001C2E25"/>
    <w:p w14:paraId="37302813" w14:textId="77777777" w:rsidR="002851E6" w:rsidRDefault="002851E6" w:rsidP="001C2E25"/>
    <w:p w14:paraId="7C4A7797" w14:textId="77777777" w:rsidR="002851E6" w:rsidRDefault="002851E6" w:rsidP="001C2E25"/>
    <w:p w14:paraId="1C21A737" w14:textId="77777777" w:rsidR="002851E6" w:rsidRDefault="002851E6" w:rsidP="001C2E25"/>
    <w:p w14:paraId="14AFEC42" w14:textId="77777777" w:rsidR="002851E6" w:rsidRDefault="002851E6" w:rsidP="001C2E25"/>
    <w:p w14:paraId="004FF85C" w14:textId="77777777" w:rsidR="002851E6" w:rsidRDefault="002851E6" w:rsidP="001C2E25"/>
    <w:p w14:paraId="32CA70B9" w14:textId="77777777" w:rsidR="002851E6" w:rsidRDefault="002851E6" w:rsidP="001C2E25"/>
    <w:p w14:paraId="65A93D8C" w14:textId="16F792E1" w:rsidR="001C2E25" w:rsidRPr="001C2E25" w:rsidRDefault="001C2E25" w:rsidP="001C2E25">
      <w:r w:rsidRPr="001C2E25">
        <w:t>Below is what each budget item buys, what it does in your factory, and what should be included in the supplier’s quotation.</w:t>
      </w:r>
    </w:p>
    <w:p w14:paraId="28AB13E1" w14:textId="77777777" w:rsidR="001C2E25" w:rsidRPr="001C2E25" w:rsidRDefault="001C2E25" w:rsidP="001C2E25">
      <w:r w:rsidRPr="001C2E25">
        <w:t xml:space="preserve">Your installation would have </w:t>
      </w:r>
      <w:r w:rsidRPr="001C2E25">
        <w:rPr>
          <w:b/>
          <w:bCs/>
        </w:rPr>
        <w:t>two AI servers with four GPUs each, one separate application/data server, and independent backup equipment</w:t>
      </w:r>
      <w:r w:rsidRPr="001C2E25">
        <w:t xml:space="preserve">. The </w:t>
      </w:r>
      <w:r w:rsidRPr="001C2E25">
        <w:rPr>
          <w:b/>
          <w:bCs/>
        </w:rPr>
        <w:t>50 users access the application through browsers</w:t>
      </w:r>
      <w:r w:rsidRPr="001C2E25">
        <w:t>; this budget does not include buying 50 new computers.</w:t>
      </w:r>
    </w:p>
    <w:p w14:paraId="4626676B" w14:textId="77777777" w:rsidR="001C2E25" w:rsidRPr="001C2E25" w:rsidRDefault="001C2E25" w:rsidP="001C2E25">
      <w:r w:rsidRPr="001C2E25">
        <w:rPr>
          <w:b/>
          <w:bCs/>
        </w:rPr>
        <w:t>All amounts are in USD. Public price references were checked on September 10, 2026. Most figures remain planning allowances—not supplier quotations.</w:t>
      </w:r>
      <w:r w:rsidRPr="001C2E25">
        <w:t xml:space="preserve"> The earlier recommendation also explicitly excluded major facility work and application development.</w:t>
      </w:r>
    </w:p>
    <w:p w14:paraId="4A5A550E" w14:textId="77777777" w:rsidR="001C2E25" w:rsidRPr="001C2E25" w:rsidRDefault="001C2E25" w:rsidP="001C2E25">
      <w:r w:rsidRPr="001C2E25">
        <w:rPr>
          <w:b/>
          <w:bCs/>
        </w:rPr>
        <w:t>One adjustment is necessary:</w:t>
      </w:r>
      <w:r w:rsidRPr="001C2E25">
        <w:t xml:space="preserve"> I would increase the allowance for the rack and battery-backed power equipment. A suitable large UPS can consume the entire earlier </w:t>
      </w:r>
      <w:r w:rsidRPr="001C2E25">
        <w:rPr>
          <w:b/>
          <w:bCs/>
        </w:rPr>
        <w:t>$5,000–$15,000</w:t>
      </w:r>
      <w:r w:rsidRPr="001C2E25">
        <w:t xml:space="preserve"> allowance by itself, as explained in Section 5.</w:t>
      </w:r>
    </w:p>
    <w:p w14:paraId="067DC41E" w14:textId="77777777" w:rsidR="001C2E25" w:rsidRPr="001C2E25" w:rsidRDefault="001C2E25" w:rsidP="001C2E25">
      <w:pPr>
        <w:rPr>
          <w:b/>
          <w:bCs/>
        </w:rPr>
      </w:pPr>
      <w:r w:rsidRPr="001C2E25">
        <w:rPr>
          <w:b/>
          <w:bCs/>
        </w:rPr>
        <w:t>1. Two four-GPU AI servers — $160,000–$200,000</w:t>
      </w:r>
    </w:p>
    <w:p w14:paraId="21D9780F" w14:textId="77777777" w:rsidR="001C2E25" w:rsidRPr="001C2E25" w:rsidRDefault="001C2E25" w:rsidP="001C2E25">
      <w:pPr>
        <w:rPr>
          <w:b/>
          <w:bCs/>
        </w:rPr>
      </w:pPr>
      <w:r w:rsidRPr="001C2E25">
        <w:rPr>
          <w:b/>
          <w:bCs/>
        </w:rPr>
        <w:t>What these two computers do</w:t>
      </w:r>
    </w:p>
    <w:p w14:paraId="2EDFA407" w14:textId="77777777" w:rsidR="001C2E25" w:rsidRPr="001C2E25" w:rsidRDefault="001C2E25" w:rsidP="001C2E25">
      <w:r w:rsidRPr="001C2E25">
        <w:t>These servers run the AI models. In the proposed deployment, they handle conversation, report generation, coding/planning assistance, risk review, and document-search models.</w:t>
      </w:r>
    </w:p>
    <w:p w14:paraId="54A46C72" w14:textId="77777777" w:rsidR="001C2E25" w:rsidRPr="001C2E25" w:rsidRDefault="001C2E25" w:rsidP="001C2E25">
      <w:r w:rsidRPr="001C2E25">
        <w:t xml:space="preserve">The proposed allocation on </w:t>
      </w:r>
      <w:r w:rsidRPr="001C2E25">
        <w:rPr>
          <w:b/>
          <w:bCs/>
        </w:rPr>
        <w:t>each server</w:t>
      </w:r>
      <w:r w:rsidRPr="001C2E25">
        <w:t xml:space="preserv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8439"/>
      </w:tblGrid>
      <w:tr w:rsidR="001C2E25" w:rsidRPr="001C2E25" w14:paraId="0E53E9CE" w14:textId="77777777">
        <w:trPr>
          <w:tblHeader/>
          <w:tblCellSpacing w:w="15" w:type="dxa"/>
        </w:trPr>
        <w:tc>
          <w:tcPr>
            <w:tcW w:w="0" w:type="auto"/>
            <w:vAlign w:val="center"/>
            <w:hideMark/>
          </w:tcPr>
          <w:p w14:paraId="42E12B54" w14:textId="77777777" w:rsidR="001C2E25" w:rsidRPr="001C2E25" w:rsidRDefault="001C2E25" w:rsidP="001C2E25">
            <w:pPr>
              <w:rPr>
                <w:b/>
                <w:bCs/>
              </w:rPr>
            </w:pPr>
            <w:r w:rsidRPr="001C2E25">
              <w:rPr>
                <w:b/>
                <w:bCs/>
              </w:rPr>
              <w:t>GPU</w:t>
            </w:r>
          </w:p>
        </w:tc>
        <w:tc>
          <w:tcPr>
            <w:tcW w:w="0" w:type="auto"/>
            <w:vAlign w:val="center"/>
            <w:hideMark/>
          </w:tcPr>
          <w:p w14:paraId="53480E28" w14:textId="77777777" w:rsidR="001C2E25" w:rsidRPr="001C2E25" w:rsidRDefault="001C2E25" w:rsidP="001C2E25">
            <w:pPr>
              <w:rPr>
                <w:b/>
                <w:bCs/>
              </w:rPr>
            </w:pPr>
            <w:r w:rsidRPr="001C2E25">
              <w:rPr>
                <w:b/>
                <w:bCs/>
              </w:rPr>
              <w:t>Proposed work</w:t>
            </w:r>
          </w:p>
        </w:tc>
      </w:tr>
      <w:tr w:rsidR="001C2E25" w:rsidRPr="001C2E25" w14:paraId="5328FF16" w14:textId="77777777">
        <w:trPr>
          <w:tblCellSpacing w:w="15" w:type="dxa"/>
        </w:trPr>
        <w:tc>
          <w:tcPr>
            <w:tcW w:w="0" w:type="auto"/>
            <w:vAlign w:val="center"/>
            <w:hideMark/>
          </w:tcPr>
          <w:p w14:paraId="443D2C13" w14:textId="77777777" w:rsidR="001C2E25" w:rsidRPr="001C2E25" w:rsidRDefault="001C2E25" w:rsidP="001C2E25">
            <w:r w:rsidRPr="001C2E25">
              <w:rPr>
                <w:b/>
                <w:bCs/>
              </w:rPr>
              <w:t>GPU 0</w:t>
            </w:r>
          </w:p>
        </w:tc>
        <w:tc>
          <w:tcPr>
            <w:tcW w:w="0" w:type="auto"/>
            <w:vAlign w:val="center"/>
            <w:hideMark/>
          </w:tcPr>
          <w:p w14:paraId="79D09D21" w14:textId="77777777" w:rsidR="001C2E25" w:rsidRPr="001C2E25" w:rsidRDefault="001C2E25" w:rsidP="001C2E25">
            <w:r w:rsidRPr="001C2E25">
              <w:t>First copy of the conversation/report model</w:t>
            </w:r>
          </w:p>
        </w:tc>
      </w:tr>
      <w:tr w:rsidR="001C2E25" w:rsidRPr="001C2E25" w14:paraId="69621FFD" w14:textId="77777777">
        <w:trPr>
          <w:tblCellSpacing w:w="15" w:type="dxa"/>
        </w:trPr>
        <w:tc>
          <w:tcPr>
            <w:tcW w:w="0" w:type="auto"/>
            <w:vAlign w:val="center"/>
            <w:hideMark/>
          </w:tcPr>
          <w:p w14:paraId="66CED1D2" w14:textId="77777777" w:rsidR="001C2E25" w:rsidRPr="001C2E25" w:rsidRDefault="001C2E25" w:rsidP="001C2E25">
            <w:r w:rsidRPr="001C2E25">
              <w:rPr>
                <w:b/>
                <w:bCs/>
              </w:rPr>
              <w:t>GPU 1</w:t>
            </w:r>
          </w:p>
        </w:tc>
        <w:tc>
          <w:tcPr>
            <w:tcW w:w="0" w:type="auto"/>
            <w:vAlign w:val="center"/>
            <w:hideMark/>
          </w:tcPr>
          <w:p w14:paraId="27545589" w14:textId="77777777" w:rsidR="001C2E25" w:rsidRPr="001C2E25" w:rsidRDefault="001C2E25" w:rsidP="001C2E25">
            <w:r w:rsidRPr="001C2E25">
              <w:t>Second copy of the conversation/report model</w:t>
            </w:r>
          </w:p>
        </w:tc>
      </w:tr>
      <w:tr w:rsidR="001C2E25" w:rsidRPr="001C2E25" w14:paraId="6BFDAB0B" w14:textId="77777777">
        <w:trPr>
          <w:tblCellSpacing w:w="15" w:type="dxa"/>
        </w:trPr>
        <w:tc>
          <w:tcPr>
            <w:tcW w:w="0" w:type="auto"/>
            <w:vAlign w:val="center"/>
            <w:hideMark/>
          </w:tcPr>
          <w:p w14:paraId="74722817" w14:textId="77777777" w:rsidR="001C2E25" w:rsidRPr="001C2E25" w:rsidRDefault="001C2E25" w:rsidP="001C2E25">
            <w:r w:rsidRPr="001C2E25">
              <w:rPr>
                <w:b/>
                <w:bCs/>
              </w:rPr>
              <w:t>GPU 2</w:t>
            </w:r>
          </w:p>
        </w:tc>
        <w:tc>
          <w:tcPr>
            <w:tcW w:w="0" w:type="auto"/>
            <w:vAlign w:val="center"/>
            <w:hideMark/>
          </w:tcPr>
          <w:p w14:paraId="5A78EBDF" w14:textId="77777777" w:rsidR="001C2E25" w:rsidRPr="001C2E25" w:rsidRDefault="001C2E25" w:rsidP="001C2E25">
            <w:r w:rsidRPr="001C2E25">
              <w:t>Coding and planning model</w:t>
            </w:r>
          </w:p>
        </w:tc>
      </w:tr>
      <w:tr w:rsidR="001C2E25" w:rsidRPr="001C2E25" w14:paraId="1B759224" w14:textId="77777777">
        <w:trPr>
          <w:tblCellSpacing w:w="15" w:type="dxa"/>
        </w:trPr>
        <w:tc>
          <w:tcPr>
            <w:tcW w:w="0" w:type="auto"/>
            <w:vAlign w:val="center"/>
            <w:hideMark/>
          </w:tcPr>
          <w:p w14:paraId="7D97A773" w14:textId="77777777" w:rsidR="001C2E25" w:rsidRPr="001C2E25" w:rsidRDefault="001C2E25" w:rsidP="001C2E25">
            <w:r w:rsidRPr="001C2E25">
              <w:rPr>
                <w:b/>
                <w:bCs/>
              </w:rPr>
              <w:lastRenderedPageBreak/>
              <w:t>GPU 3</w:t>
            </w:r>
          </w:p>
        </w:tc>
        <w:tc>
          <w:tcPr>
            <w:tcW w:w="0" w:type="auto"/>
            <w:vAlign w:val="center"/>
            <w:hideMark/>
          </w:tcPr>
          <w:p w14:paraId="3DFFDAB1" w14:textId="77777777" w:rsidR="001C2E25" w:rsidRPr="001C2E25" w:rsidRDefault="001C2E25" w:rsidP="001C2E25">
            <w:r w:rsidRPr="001C2E25">
              <w:t>Guardian, embedding, and reranking services, sharing the GPU under controlled limits</w:t>
            </w:r>
          </w:p>
        </w:tc>
      </w:tr>
    </w:tbl>
    <w:p w14:paraId="087440C1" w14:textId="77777777" w:rsidR="001C2E25" w:rsidRPr="001C2E25" w:rsidRDefault="001C2E25" w:rsidP="001C2E25">
      <w:r w:rsidRPr="001C2E25">
        <w:t>This extends the earlier per-server allocation to both servers. Sharing GPU 3 and distributing requests between model copies still require implementation and testing; they are not already-proven capacity settings.</w:t>
      </w:r>
    </w:p>
    <w:p w14:paraId="6EE4DF23" w14:textId="77777777" w:rsidR="001C2E25" w:rsidRPr="001C2E25" w:rsidRDefault="001C2E25" w:rsidP="001C2E25">
      <w:pPr>
        <w:rPr>
          <w:b/>
          <w:bCs/>
        </w:rPr>
      </w:pPr>
      <w:r w:rsidRPr="001C2E25">
        <w:rPr>
          <w:b/>
          <w:bCs/>
        </w:rPr>
        <w:t>What must be inside the price</w:t>
      </w:r>
    </w:p>
    <w:p w14:paraId="5D51364D" w14:textId="77777777" w:rsidR="001C2E25" w:rsidRPr="001C2E25" w:rsidRDefault="001C2E25" w:rsidP="001C2E25">
      <w:r w:rsidRPr="001C2E25">
        <w:t>The quantities below follow the proposed per-server specification, doubled for your two-server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964"/>
        <w:gridCol w:w="2389"/>
        <w:gridCol w:w="2747"/>
      </w:tblGrid>
      <w:tr w:rsidR="001C2E25" w:rsidRPr="001C2E25" w14:paraId="10CE0D11" w14:textId="77777777">
        <w:trPr>
          <w:tblHeader/>
          <w:tblCellSpacing w:w="15" w:type="dxa"/>
        </w:trPr>
        <w:tc>
          <w:tcPr>
            <w:tcW w:w="0" w:type="auto"/>
            <w:vAlign w:val="center"/>
            <w:hideMark/>
          </w:tcPr>
          <w:p w14:paraId="0F9D1A17" w14:textId="77777777" w:rsidR="001C2E25" w:rsidRPr="001C2E25" w:rsidRDefault="001C2E25" w:rsidP="001C2E25">
            <w:pPr>
              <w:rPr>
                <w:b/>
                <w:bCs/>
              </w:rPr>
            </w:pPr>
            <w:r w:rsidRPr="001C2E25">
              <w:rPr>
                <w:b/>
                <w:bCs/>
              </w:rPr>
              <w:t>Component</w:t>
            </w:r>
          </w:p>
        </w:tc>
        <w:tc>
          <w:tcPr>
            <w:tcW w:w="0" w:type="auto"/>
            <w:vAlign w:val="center"/>
            <w:hideMark/>
          </w:tcPr>
          <w:p w14:paraId="18FEB056" w14:textId="77777777" w:rsidR="001C2E25" w:rsidRPr="001C2E25" w:rsidRDefault="001C2E25" w:rsidP="001C2E25">
            <w:pPr>
              <w:rPr>
                <w:b/>
                <w:bCs/>
              </w:rPr>
            </w:pPr>
            <w:r w:rsidRPr="001C2E25">
              <w:rPr>
                <w:b/>
                <w:bCs/>
              </w:rPr>
              <w:t>In each AI server</w:t>
            </w:r>
          </w:p>
        </w:tc>
        <w:tc>
          <w:tcPr>
            <w:tcW w:w="0" w:type="auto"/>
            <w:vAlign w:val="center"/>
            <w:hideMark/>
          </w:tcPr>
          <w:p w14:paraId="7DBF8DC2" w14:textId="77777777" w:rsidR="001C2E25" w:rsidRPr="001C2E25" w:rsidRDefault="001C2E25" w:rsidP="001C2E25">
            <w:pPr>
              <w:rPr>
                <w:b/>
                <w:bCs/>
              </w:rPr>
            </w:pPr>
            <w:r w:rsidRPr="001C2E25">
              <w:rPr>
                <w:b/>
                <w:bCs/>
              </w:rPr>
              <w:t>Across both servers</w:t>
            </w:r>
          </w:p>
        </w:tc>
        <w:tc>
          <w:tcPr>
            <w:tcW w:w="0" w:type="auto"/>
            <w:vAlign w:val="center"/>
            <w:hideMark/>
          </w:tcPr>
          <w:p w14:paraId="38AE465C" w14:textId="77777777" w:rsidR="001C2E25" w:rsidRPr="001C2E25" w:rsidRDefault="001C2E25" w:rsidP="001C2E25">
            <w:pPr>
              <w:rPr>
                <w:b/>
                <w:bCs/>
              </w:rPr>
            </w:pPr>
            <w:r w:rsidRPr="001C2E25">
              <w:rPr>
                <w:b/>
                <w:bCs/>
              </w:rPr>
              <w:t>What you are paying for</w:t>
            </w:r>
          </w:p>
        </w:tc>
      </w:tr>
      <w:tr w:rsidR="001C2E25" w:rsidRPr="001C2E25" w14:paraId="28FA8146" w14:textId="77777777">
        <w:trPr>
          <w:tblCellSpacing w:w="15" w:type="dxa"/>
        </w:trPr>
        <w:tc>
          <w:tcPr>
            <w:tcW w:w="0" w:type="auto"/>
            <w:vAlign w:val="center"/>
            <w:hideMark/>
          </w:tcPr>
          <w:p w14:paraId="4BD81041" w14:textId="77777777" w:rsidR="001C2E25" w:rsidRPr="001C2E25" w:rsidRDefault="001C2E25" w:rsidP="001C2E25">
            <w:r w:rsidRPr="001C2E25">
              <w:rPr>
                <w:b/>
                <w:bCs/>
              </w:rPr>
              <w:t>RTX PRO 6000 Blackwell Server Edition GPUs</w:t>
            </w:r>
          </w:p>
        </w:tc>
        <w:tc>
          <w:tcPr>
            <w:tcW w:w="0" w:type="auto"/>
            <w:vAlign w:val="center"/>
            <w:hideMark/>
          </w:tcPr>
          <w:p w14:paraId="3AF4679A" w14:textId="77777777" w:rsidR="001C2E25" w:rsidRPr="001C2E25" w:rsidRDefault="001C2E25" w:rsidP="001C2E25">
            <w:r w:rsidRPr="001C2E25">
              <w:t>4</w:t>
            </w:r>
          </w:p>
        </w:tc>
        <w:tc>
          <w:tcPr>
            <w:tcW w:w="0" w:type="auto"/>
            <w:vAlign w:val="center"/>
            <w:hideMark/>
          </w:tcPr>
          <w:p w14:paraId="4D375E8E" w14:textId="77777777" w:rsidR="001C2E25" w:rsidRPr="001C2E25" w:rsidRDefault="001C2E25" w:rsidP="001C2E25">
            <w:r w:rsidRPr="001C2E25">
              <w:rPr>
                <w:b/>
                <w:bCs/>
              </w:rPr>
              <w:t>8</w:t>
            </w:r>
          </w:p>
        </w:tc>
        <w:tc>
          <w:tcPr>
            <w:tcW w:w="0" w:type="auto"/>
            <w:vAlign w:val="center"/>
            <w:hideMark/>
          </w:tcPr>
          <w:p w14:paraId="60333EBB" w14:textId="77777777" w:rsidR="001C2E25" w:rsidRPr="001C2E25" w:rsidRDefault="001C2E25" w:rsidP="001C2E25">
            <w:r w:rsidRPr="001C2E25">
              <w:t>The processors that perform the AI calculations</w:t>
            </w:r>
          </w:p>
        </w:tc>
      </w:tr>
      <w:tr w:rsidR="001C2E25" w:rsidRPr="001C2E25" w14:paraId="6D177FF8" w14:textId="77777777">
        <w:trPr>
          <w:tblCellSpacing w:w="15" w:type="dxa"/>
        </w:trPr>
        <w:tc>
          <w:tcPr>
            <w:tcW w:w="0" w:type="auto"/>
            <w:vAlign w:val="center"/>
            <w:hideMark/>
          </w:tcPr>
          <w:p w14:paraId="2D3E1F24" w14:textId="77777777" w:rsidR="001C2E25" w:rsidRPr="001C2E25" w:rsidRDefault="001C2E25" w:rsidP="001C2E25">
            <w:r w:rsidRPr="001C2E25">
              <w:rPr>
                <w:b/>
                <w:bCs/>
              </w:rPr>
              <w:t>GPU memory</w:t>
            </w:r>
          </w:p>
        </w:tc>
        <w:tc>
          <w:tcPr>
            <w:tcW w:w="0" w:type="auto"/>
            <w:vAlign w:val="center"/>
            <w:hideMark/>
          </w:tcPr>
          <w:p w14:paraId="433D7135" w14:textId="77777777" w:rsidR="001C2E25" w:rsidRPr="001C2E25" w:rsidRDefault="001C2E25" w:rsidP="001C2E25">
            <w:r w:rsidRPr="001C2E25">
              <w:t>96 GB per GPU; 384 GB aggregate</w:t>
            </w:r>
          </w:p>
        </w:tc>
        <w:tc>
          <w:tcPr>
            <w:tcW w:w="0" w:type="auto"/>
            <w:vAlign w:val="center"/>
            <w:hideMark/>
          </w:tcPr>
          <w:p w14:paraId="272CE2E2" w14:textId="77777777" w:rsidR="001C2E25" w:rsidRPr="001C2E25" w:rsidRDefault="001C2E25" w:rsidP="001C2E25">
            <w:r w:rsidRPr="001C2E25">
              <w:rPr>
                <w:b/>
                <w:bCs/>
              </w:rPr>
              <w:t>768 GB aggregate</w:t>
            </w:r>
          </w:p>
        </w:tc>
        <w:tc>
          <w:tcPr>
            <w:tcW w:w="0" w:type="auto"/>
            <w:vAlign w:val="center"/>
            <w:hideMark/>
          </w:tcPr>
          <w:p w14:paraId="0008CFC6" w14:textId="77777777" w:rsidR="001C2E25" w:rsidRPr="001C2E25" w:rsidRDefault="001C2E25" w:rsidP="001C2E25">
            <w:r w:rsidRPr="001C2E25">
              <w:t>Memory already included on the GPU cards—not a separate purchase</w:t>
            </w:r>
          </w:p>
        </w:tc>
      </w:tr>
      <w:tr w:rsidR="001C2E25" w:rsidRPr="001C2E25" w14:paraId="62F8399C" w14:textId="77777777">
        <w:trPr>
          <w:tblCellSpacing w:w="15" w:type="dxa"/>
        </w:trPr>
        <w:tc>
          <w:tcPr>
            <w:tcW w:w="0" w:type="auto"/>
            <w:vAlign w:val="center"/>
            <w:hideMark/>
          </w:tcPr>
          <w:p w14:paraId="39955145" w14:textId="77777777" w:rsidR="001C2E25" w:rsidRPr="001C2E25" w:rsidRDefault="001C2E25" w:rsidP="001C2E25">
            <w:r w:rsidRPr="001C2E25">
              <w:rPr>
                <w:b/>
                <w:bCs/>
              </w:rPr>
              <w:t>CPU</w:t>
            </w:r>
          </w:p>
        </w:tc>
        <w:tc>
          <w:tcPr>
            <w:tcW w:w="0" w:type="auto"/>
            <w:vAlign w:val="center"/>
            <w:hideMark/>
          </w:tcPr>
          <w:p w14:paraId="305B9537" w14:textId="77777777" w:rsidR="001C2E25" w:rsidRPr="001C2E25" w:rsidRDefault="001C2E25" w:rsidP="001C2E25">
            <w:r w:rsidRPr="001C2E25">
              <w:t>Approximately 32 physical cores</w:t>
            </w:r>
          </w:p>
        </w:tc>
        <w:tc>
          <w:tcPr>
            <w:tcW w:w="0" w:type="auto"/>
            <w:vAlign w:val="center"/>
            <w:hideMark/>
          </w:tcPr>
          <w:p w14:paraId="44782DF4" w14:textId="77777777" w:rsidR="001C2E25" w:rsidRPr="001C2E25" w:rsidRDefault="001C2E25" w:rsidP="001C2E25">
            <w:r w:rsidRPr="001C2E25">
              <w:t>2 processors in the proposed single-CPU configuration</w:t>
            </w:r>
          </w:p>
        </w:tc>
        <w:tc>
          <w:tcPr>
            <w:tcW w:w="0" w:type="auto"/>
            <w:vAlign w:val="center"/>
            <w:hideMark/>
          </w:tcPr>
          <w:p w14:paraId="5187D4B6" w14:textId="77777777" w:rsidR="001C2E25" w:rsidRPr="001C2E25" w:rsidRDefault="001C2E25" w:rsidP="001C2E25">
            <w:r w:rsidRPr="001C2E25">
              <w:t>Runs model-serving software and coordinates work</w:t>
            </w:r>
          </w:p>
        </w:tc>
      </w:tr>
      <w:tr w:rsidR="001C2E25" w:rsidRPr="001C2E25" w14:paraId="1874B2C9" w14:textId="77777777">
        <w:trPr>
          <w:tblCellSpacing w:w="15" w:type="dxa"/>
        </w:trPr>
        <w:tc>
          <w:tcPr>
            <w:tcW w:w="0" w:type="auto"/>
            <w:vAlign w:val="center"/>
            <w:hideMark/>
          </w:tcPr>
          <w:p w14:paraId="67C6FA4C" w14:textId="77777777" w:rsidR="001C2E25" w:rsidRPr="001C2E25" w:rsidRDefault="001C2E25" w:rsidP="001C2E25">
            <w:r w:rsidRPr="001C2E25">
              <w:rPr>
                <w:b/>
                <w:bCs/>
              </w:rPr>
              <w:t>ECC system RAM</w:t>
            </w:r>
          </w:p>
        </w:tc>
        <w:tc>
          <w:tcPr>
            <w:tcW w:w="0" w:type="auto"/>
            <w:vAlign w:val="center"/>
            <w:hideMark/>
          </w:tcPr>
          <w:p w14:paraId="577D33A3" w14:textId="77777777" w:rsidR="001C2E25" w:rsidRPr="001C2E25" w:rsidRDefault="001C2E25" w:rsidP="001C2E25">
            <w:r w:rsidRPr="001C2E25">
              <w:t>512 GB</w:t>
            </w:r>
          </w:p>
        </w:tc>
        <w:tc>
          <w:tcPr>
            <w:tcW w:w="0" w:type="auto"/>
            <w:vAlign w:val="center"/>
            <w:hideMark/>
          </w:tcPr>
          <w:p w14:paraId="7932E1FB" w14:textId="77777777" w:rsidR="001C2E25" w:rsidRPr="001C2E25" w:rsidRDefault="001C2E25" w:rsidP="001C2E25">
            <w:r w:rsidRPr="001C2E25">
              <w:rPr>
                <w:b/>
                <w:bCs/>
              </w:rPr>
              <w:t>1,024 GB</w:t>
            </w:r>
          </w:p>
        </w:tc>
        <w:tc>
          <w:tcPr>
            <w:tcW w:w="0" w:type="auto"/>
            <w:vAlign w:val="center"/>
            <w:hideMark/>
          </w:tcPr>
          <w:p w14:paraId="30145E5C" w14:textId="77777777" w:rsidR="001C2E25" w:rsidRPr="001C2E25" w:rsidRDefault="001C2E25" w:rsidP="001C2E25">
            <w:r w:rsidRPr="001C2E25">
              <w:t>Working memory for the CPU and operating system</w:t>
            </w:r>
          </w:p>
        </w:tc>
      </w:tr>
      <w:tr w:rsidR="001C2E25" w:rsidRPr="001C2E25" w14:paraId="3BFB141A" w14:textId="77777777">
        <w:trPr>
          <w:tblCellSpacing w:w="15" w:type="dxa"/>
        </w:trPr>
        <w:tc>
          <w:tcPr>
            <w:tcW w:w="0" w:type="auto"/>
            <w:vAlign w:val="center"/>
            <w:hideMark/>
          </w:tcPr>
          <w:p w14:paraId="4FFB87CF" w14:textId="77777777" w:rsidR="001C2E25" w:rsidRPr="001C2E25" w:rsidRDefault="001C2E25" w:rsidP="001C2E25">
            <w:r w:rsidRPr="001C2E25">
              <w:rPr>
                <w:b/>
                <w:bCs/>
              </w:rPr>
              <w:t>Boot SSDs</w:t>
            </w:r>
          </w:p>
        </w:tc>
        <w:tc>
          <w:tcPr>
            <w:tcW w:w="0" w:type="auto"/>
            <w:vAlign w:val="center"/>
            <w:hideMark/>
          </w:tcPr>
          <w:p w14:paraId="7F95F247" w14:textId="77777777" w:rsidR="001C2E25" w:rsidRPr="001C2E25" w:rsidRDefault="001C2E25" w:rsidP="001C2E25">
            <w:r w:rsidRPr="001C2E25">
              <w:t>2 × approximately 1 TB</w:t>
            </w:r>
          </w:p>
        </w:tc>
        <w:tc>
          <w:tcPr>
            <w:tcW w:w="0" w:type="auto"/>
            <w:vAlign w:val="center"/>
            <w:hideMark/>
          </w:tcPr>
          <w:p w14:paraId="367C8514" w14:textId="77777777" w:rsidR="001C2E25" w:rsidRPr="001C2E25" w:rsidRDefault="001C2E25" w:rsidP="001C2E25">
            <w:r w:rsidRPr="001C2E25">
              <w:rPr>
                <w:b/>
                <w:bCs/>
              </w:rPr>
              <w:t>4 drives</w:t>
            </w:r>
          </w:p>
        </w:tc>
        <w:tc>
          <w:tcPr>
            <w:tcW w:w="0" w:type="auto"/>
            <w:vAlign w:val="center"/>
            <w:hideMark/>
          </w:tcPr>
          <w:p w14:paraId="620A30B2" w14:textId="77777777" w:rsidR="001C2E25" w:rsidRPr="001C2E25" w:rsidRDefault="001C2E25" w:rsidP="001C2E25">
            <w:r w:rsidRPr="001C2E25">
              <w:t>Store Linux, drivers, and startup software</w:t>
            </w:r>
          </w:p>
        </w:tc>
      </w:tr>
      <w:tr w:rsidR="001C2E25" w:rsidRPr="001C2E25" w14:paraId="3430227A" w14:textId="77777777">
        <w:trPr>
          <w:tblCellSpacing w:w="15" w:type="dxa"/>
        </w:trPr>
        <w:tc>
          <w:tcPr>
            <w:tcW w:w="0" w:type="auto"/>
            <w:vAlign w:val="center"/>
            <w:hideMark/>
          </w:tcPr>
          <w:p w14:paraId="2A3EF174" w14:textId="77777777" w:rsidR="001C2E25" w:rsidRPr="001C2E25" w:rsidRDefault="001C2E25" w:rsidP="001C2E25">
            <w:r w:rsidRPr="001C2E25">
              <w:rPr>
                <w:b/>
                <w:bCs/>
              </w:rPr>
              <w:t>Model/data SSDs</w:t>
            </w:r>
          </w:p>
        </w:tc>
        <w:tc>
          <w:tcPr>
            <w:tcW w:w="0" w:type="auto"/>
            <w:vAlign w:val="center"/>
            <w:hideMark/>
          </w:tcPr>
          <w:p w14:paraId="4BC1B7F8" w14:textId="77777777" w:rsidR="001C2E25" w:rsidRPr="001C2E25" w:rsidRDefault="001C2E25" w:rsidP="001C2E25">
            <w:r w:rsidRPr="001C2E25">
              <w:t>2 × 7.68 TB</w:t>
            </w:r>
          </w:p>
        </w:tc>
        <w:tc>
          <w:tcPr>
            <w:tcW w:w="0" w:type="auto"/>
            <w:vAlign w:val="center"/>
            <w:hideMark/>
          </w:tcPr>
          <w:p w14:paraId="61BB9436" w14:textId="77777777" w:rsidR="001C2E25" w:rsidRPr="001C2E25" w:rsidRDefault="001C2E25" w:rsidP="001C2E25">
            <w:r w:rsidRPr="001C2E25">
              <w:rPr>
                <w:b/>
                <w:bCs/>
              </w:rPr>
              <w:t>4 drives</w:t>
            </w:r>
          </w:p>
        </w:tc>
        <w:tc>
          <w:tcPr>
            <w:tcW w:w="0" w:type="auto"/>
            <w:vAlign w:val="center"/>
            <w:hideMark/>
          </w:tcPr>
          <w:p w14:paraId="7431C3C4" w14:textId="77777777" w:rsidR="001C2E25" w:rsidRPr="001C2E25" w:rsidRDefault="001C2E25" w:rsidP="001C2E25">
            <w:r w:rsidRPr="001C2E25">
              <w:t>Store model files, revisions, and working data</w:t>
            </w:r>
          </w:p>
        </w:tc>
      </w:tr>
      <w:tr w:rsidR="001C2E25" w:rsidRPr="001C2E25" w14:paraId="4504E56A" w14:textId="77777777">
        <w:trPr>
          <w:tblCellSpacing w:w="15" w:type="dxa"/>
        </w:trPr>
        <w:tc>
          <w:tcPr>
            <w:tcW w:w="0" w:type="auto"/>
            <w:vAlign w:val="center"/>
            <w:hideMark/>
          </w:tcPr>
          <w:p w14:paraId="35A767EE" w14:textId="77777777" w:rsidR="001C2E25" w:rsidRPr="001C2E25" w:rsidRDefault="001C2E25" w:rsidP="001C2E25">
            <w:r w:rsidRPr="001C2E25">
              <w:rPr>
                <w:b/>
                <w:bCs/>
              </w:rPr>
              <w:t>10 Gb network adapter</w:t>
            </w:r>
          </w:p>
        </w:tc>
        <w:tc>
          <w:tcPr>
            <w:tcW w:w="0" w:type="auto"/>
            <w:vAlign w:val="center"/>
            <w:hideMark/>
          </w:tcPr>
          <w:p w14:paraId="724AE57B" w14:textId="77777777" w:rsidR="001C2E25" w:rsidRPr="001C2E25" w:rsidRDefault="001C2E25" w:rsidP="001C2E25">
            <w:r w:rsidRPr="001C2E25">
              <w:t>One dual-port adapter</w:t>
            </w:r>
          </w:p>
        </w:tc>
        <w:tc>
          <w:tcPr>
            <w:tcW w:w="0" w:type="auto"/>
            <w:vAlign w:val="center"/>
            <w:hideMark/>
          </w:tcPr>
          <w:p w14:paraId="3E529F96" w14:textId="77777777" w:rsidR="001C2E25" w:rsidRPr="001C2E25" w:rsidRDefault="001C2E25" w:rsidP="001C2E25">
            <w:r w:rsidRPr="001C2E25">
              <w:rPr>
                <w:b/>
                <w:bCs/>
              </w:rPr>
              <w:t>2 adapters</w:t>
            </w:r>
          </w:p>
        </w:tc>
        <w:tc>
          <w:tcPr>
            <w:tcW w:w="0" w:type="auto"/>
            <w:vAlign w:val="center"/>
            <w:hideMark/>
          </w:tcPr>
          <w:p w14:paraId="02C119BC" w14:textId="77777777" w:rsidR="001C2E25" w:rsidRPr="001C2E25" w:rsidRDefault="001C2E25" w:rsidP="001C2E25">
            <w:r w:rsidRPr="001C2E25">
              <w:t>Connect each server to the internal network</w:t>
            </w:r>
          </w:p>
        </w:tc>
      </w:tr>
      <w:tr w:rsidR="001C2E25" w:rsidRPr="001C2E25" w14:paraId="05E892D1" w14:textId="77777777">
        <w:trPr>
          <w:tblCellSpacing w:w="15" w:type="dxa"/>
        </w:trPr>
        <w:tc>
          <w:tcPr>
            <w:tcW w:w="0" w:type="auto"/>
            <w:vAlign w:val="center"/>
            <w:hideMark/>
          </w:tcPr>
          <w:p w14:paraId="67E1DC1D" w14:textId="77777777" w:rsidR="001C2E25" w:rsidRPr="001C2E25" w:rsidRDefault="001C2E25" w:rsidP="001C2E25">
            <w:r w:rsidRPr="001C2E25">
              <w:rPr>
                <w:b/>
                <w:bCs/>
              </w:rPr>
              <w:t>Server case and motherboard</w:t>
            </w:r>
          </w:p>
        </w:tc>
        <w:tc>
          <w:tcPr>
            <w:tcW w:w="0" w:type="auto"/>
            <w:vAlign w:val="center"/>
            <w:hideMark/>
          </w:tcPr>
          <w:p w14:paraId="5EC635C0" w14:textId="77777777" w:rsidR="001C2E25" w:rsidRPr="001C2E25" w:rsidRDefault="001C2E25" w:rsidP="001C2E25">
            <w:r w:rsidRPr="001C2E25">
              <w:t>1 complete platform</w:t>
            </w:r>
          </w:p>
        </w:tc>
        <w:tc>
          <w:tcPr>
            <w:tcW w:w="0" w:type="auto"/>
            <w:vAlign w:val="center"/>
            <w:hideMark/>
          </w:tcPr>
          <w:p w14:paraId="7508F232" w14:textId="77777777" w:rsidR="001C2E25" w:rsidRPr="001C2E25" w:rsidRDefault="001C2E25" w:rsidP="001C2E25">
            <w:r w:rsidRPr="001C2E25">
              <w:rPr>
                <w:b/>
                <w:bCs/>
              </w:rPr>
              <w:t>2</w:t>
            </w:r>
          </w:p>
        </w:tc>
        <w:tc>
          <w:tcPr>
            <w:tcW w:w="0" w:type="auto"/>
            <w:vAlign w:val="center"/>
            <w:hideMark/>
          </w:tcPr>
          <w:p w14:paraId="73405422" w14:textId="77777777" w:rsidR="001C2E25" w:rsidRPr="001C2E25" w:rsidRDefault="001C2E25" w:rsidP="001C2E25">
            <w:r w:rsidRPr="001C2E25">
              <w:t>Hold and connect all the components</w:t>
            </w:r>
          </w:p>
        </w:tc>
      </w:tr>
      <w:tr w:rsidR="001C2E25" w:rsidRPr="001C2E25" w14:paraId="61E409FF" w14:textId="77777777">
        <w:trPr>
          <w:tblCellSpacing w:w="15" w:type="dxa"/>
        </w:trPr>
        <w:tc>
          <w:tcPr>
            <w:tcW w:w="0" w:type="auto"/>
            <w:vAlign w:val="center"/>
            <w:hideMark/>
          </w:tcPr>
          <w:p w14:paraId="46551625" w14:textId="77777777" w:rsidR="001C2E25" w:rsidRPr="001C2E25" w:rsidRDefault="001C2E25" w:rsidP="001C2E25">
            <w:r w:rsidRPr="001C2E25">
              <w:rPr>
                <w:b/>
                <w:bCs/>
              </w:rPr>
              <w:t>Power supplies, fans, and GPU mounting parts</w:t>
            </w:r>
          </w:p>
        </w:tc>
        <w:tc>
          <w:tcPr>
            <w:tcW w:w="0" w:type="auto"/>
            <w:vAlign w:val="center"/>
            <w:hideMark/>
          </w:tcPr>
          <w:p w14:paraId="493F6873" w14:textId="77777777" w:rsidR="001C2E25" w:rsidRPr="001C2E25" w:rsidRDefault="001C2E25" w:rsidP="001C2E25">
            <w:r w:rsidRPr="001C2E25">
              <w:t>Complete qualified set</w:t>
            </w:r>
          </w:p>
        </w:tc>
        <w:tc>
          <w:tcPr>
            <w:tcW w:w="0" w:type="auto"/>
            <w:vAlign w:val="center"/>
            <w:hideMark/>
          </w:tcPr>
          <w:p w14:paraId="2096E9E8" w14:textId="77777777" w:rsidR="001C2E25" w:rsidRPr="001C2E25" w:rsidRDefault="001C2E25" w:rsidP="001C2E25">
            <w:r w:rsidRPr="001C2E25">
              <w:t>Sets for both servers</w:t>
            </w:r>
          </w:p>
        </w:tc>
        <w:tc>
          <w:tcPr>
            <w:tcW w:w="0" w:type="auto"/>
            <w:vAlign w:val="center"/>
            <w:hideMark/>
          </w:tcPr>
          <w:p w14:paraId="589832DC" w14:textId="77777777" w:rsidR="001C2E25" w:rsidRPr="001C2E25" w:rsidRDefault="001C2E25" w:rsidP="001C2E25">
            <w:r w:rsidRPr="001C2E25">
              <w:t>Power, cooling, and correct physical installation</w:t>
            </w:r>
          </w:p>
        </w:tc>
      </w:tr>
      <w:tr w:rsidR="001C2E25" w:rsidRPr="001C2E25" w14:paraId="47BEF05F" w14:textId="77777777">
        <w:trPr>
          <w:tblCellSpacing w:w="15" w:type="dxa"/>
        </w:trPr>
        <w:tc>
          <w:tcPr>
            <w:tcW w:w="0" w:type="auto"/>
            <w:vAlign w:val="center"/>
            <w:hideMark/>
          </w:tcPr>
          <w:p w14:paraId="046060F2" w14:textId="77777777" w:rsidR="001C2E25" w:rsidRPr="001C2E25" w:rsidRDefault="001C2E25" w:rsidP="001C2E25">
            <w:r w:rsidRPr="001C2E25">
              <w:rPr>
                <w:b/>
                <w:bCs/>
              </w:rPr>
              <w:t>Assembly, testing, and warranty</w:t>
            </w:r>
          </w:p>
        </w:tc>
        <w:tc>
          <w:tcPr>
            <w:tcW w:w="0" w:type="auto"/>
            <w:vAlign w:val="center"/>
            <w:hideMark/>
          </w:tcPr>
          <w:p w14:paraId="0073C736" w14:textId="77777777" w:rsidR="001C2E25" w:rsidRPr="001C2E25" w:rsidRDefault="001C2E25" w:rsidP="001C2E25">
            <w:r w:rsidRPr="001C2E25">
              <w:t>Itemized coverage</w:t>
            </w:r>
          </w:p>
        </w:tc>
        <w:tc>
          <w:tcPr>
            <w:tcW w:w="0" w:type="auto"/>
            <w:vAlign w:val="center"/>
            <w:hideMark/>
          </w:tcPr>
          <w:p w14:paraId="74AE04EE" w14:textId="77777777" w:rsidR="001C2E25" w:rsidRPr="001C2E25" w:rsidRDefault="001C2E25" w:rsidP="001C2E25">
            <w:r w:rsidRPr="001C2E25">
              <w:t>Coverage for both complete machines</w:t>
            </w:r>
          </w:p>
        </w:tc>
        <w:tc>
          <w:tcPr>
            <w:tcW w:w="0" w:type="auto"/>
            <w:vAlign w:val="center"/>
            <w:hideMark/>
          </w:tcPr>
          <w:p w14:paraId="53002602" w14:textId="77777777" w:rsidR="001C2E25" w:rsidRPr="001C2E25" w:rsidRDefault="001C2E25" w:rsidP="001C2E25">
            <w:r w:rsidRPr="001C2E25">
              <w:t>Integration and assistance when hardware fails</w:t>
            </w:r>
          </w:p>
        </w:tc>
      </w:tr>
    </w:tbl>
    <w:p w14:paraId="03183798" w14:textId="77777777" w:rsidR="001C2E25" w:rsidRPr="001C2E25" w:rsidRDefault="001C2E25" w:rsidP="001C2E25">
      <w:r w:rsidRPr="001C2E25">
        <w:rPr>
          <w:b/>
          <w:bCs/>
        </w:rPr>
        <w:t>Do not add the GPU price again after receiving a complete four-GPU server quotation.</w:t>
      </w:r>
      <w:r w:rsidRPr="001C2E25">
        <w:t xml:space="preserve"> A properly itemized complete-system price already includes its four cards.</w:t>
      </w:r>
    </w:p>
    <w:p w14:paraId="531975D8" w14:textId="77777777" w:rsidR="001C2E25" w:rsidRPr="001C2E25" w:rsidRDefault="001C2E25" w:rsidP="001C2E25">
      <w:pPr>
        <w:rPr>
          <w:b/>
          <w:bCs/>
        </w:rPr>
      </w:pPr>
      <w:r w:rsidRPr="001C2E25">
        <w:rPr>
          <w:b/>
          <w:bCs/>
        </w:rPr>
        <w:t>How much of the price is the GPUs?</w:t>
      </w:r>
    </w:p>
    <w:p w14:paraId="12CABF15" w14:textId="77777777" w:rsidR="001C2E25" w:rsidRPr="001C2E25" w:rsidRDefault="001C2E25" w:rsidP="001C2E25">
      <w:r w:rsidRPr="001C2E25">
        <w:t xml:space="preserve">CDW currently lists one Server Edition card at </w:t>
      </w:r>
      <w:r w:rsidRPr="001C2E25">
        <w:rPr>
          <w:b/>
          <w:bCs/>
        </w:rPr>
        <w:t>$13,824.99</w:t>
      </w:r>
      <w:r w:rsidRPr="001C2E25">
        <w:t>. At that advertised component price: (</w:t>
      </w:r>
      <w:hyperlink r:id="rId17" w:tooltip="NVIDIA RTX PRO 6000 Blackwell - Server Edition - graphics card - RTX PRO 6000 Blackwell - 96 GB GDDR7 - NVRTXPRO6000TCGPU-KIT - CPUs - CDW.com" w:history="1">
        <w:r w:rsidRPr="001C2E25">
          <w:rPr>
            <w:rStyle w:val="Hyperlink"/>
          </w:rPr>
          <w:t>cdw.com</w:t>
        </w:r>
      </w:hyperlink>
      <w:r w:rsidRPr="001C2E2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296"/>
      </w:tblGrid>
      <w:tr w:rsidR="001C2E25" w:rsidRPr="001C2E25" w14:paraId="416AAE31" w14:textId="77777777">
        <w:trPr>
          <w:tblHeader/>
          <w:tblCellSpacing w:w="15" w:type="dxa"/>
        </w:trPr>
        <w:tc>
          <w:tcPr>
            <w:tcW w:w="0" w:type="auto"/>
            <w:vAlign w:val="center"/>
            <w:hideMark/>
          </w:tcPr>
          <w:p w14:paraId="07114A6B" w14:textId="77777777" w:rsidR="001C2E25" w:rsidRPr="001C2E25" w:rsidRDefault="001C2E25" w:rsidP="001C2E25">
            <w:pPr>
              <w:rPr>
                <w:b/>
                <w:bCs/>
              </w:rPr>
            </w:pPr>
            <w:r w:rsidRPr="001C2E25">
              <w:rPr>
                <w:b/>
                <w:bCs/>
              </w:rPr>
              <w:t>Calculation</w:t>
            </w:r>
          </w:p>
        </w:tc>
        <w:tc>
          <w:tcPr>
            <w:tcW w:w="0" w:type="auto"/>
            <w:vAlign w:val="center"/>
            <w:hideMark/>
          </w:tcPr>
          <w:p w14:paraId="3D60B0C8" w14:textId="77777777" w:rsidR="001C2E25" w:rsidRPr="001C2E25" w:rsidRDefault="001C2E25" w:rsidP="001C2E25">
            <w:pPr>
              <w:rPr>
                <w:b/>
                <w:bCs/>
              </w:rPr>
            </w:pPr>
            <w:r w:rsidRPr="001C2E25">
              <w:rPr>
                <w:b/>
                <w:bCs/>
              </w:rPr>
              <w:t>Amount</w:t>
            </w:r>
          </w:p>
        </w:tc>
      </w:tr>
      <w:tr w:rsidR="001C2E25" w:rsidRPr="001C2E25" w14:paraId="4A1A5921" w14:textId="77777777">
        <w:trPr>
          <w:tblCellSpacing w:w="15" w:type="dxa"/>
        </w:trPr>
        <w:tc>
          <w:tcPr>
            <w:tcW w:w="0" w:type="auto"/>
            <w:vAlign w:val="center"/>
            <w:hideMark/>
          </w:tcPr>
          <w:p w14:paraId="34A956DB" w14:textId="77777777" w:rsidR="001C2E25" w:rsidRPr="001C2E25" w:rsidRDefault="001C2E25" w:rsidP="001C2E25">
            <w:r w:rsidRPr="001C2E25">
              <w:t>Four GPUs for one server</w:t>
            </w:r>
          </w:p>
        </w:tc>
        <w:tc>
          <w:tcPr>
            <w:tcW w:w="0" w:type="auto"/>
            <w:vAlign w:val="center"/>
            <w:hideMark/>
          </w:tcPr>
          <w:p w14:paraId="5F75ED38" w14:textId="77777777" w:rsidR="001C2E25" w:rsidRPr="001C2E25" w:rsidRDefault="001C2E25" w:rsidP="001C2E25">
            <w:r w:rsidRPr="001C2E25">
              <w:rPr>
                <w:b/>
                <w:bCs/>
              </w:rPr>
              <w:t>$55,299.96</w:t>
            </w:r>
          </w:p>
        </w:tc>
      </w:tr>
      <w:tr w:rsidR="001C2E25" w:rsidRPr="001C2E25" w14:paraId="424ACCDD" w14:textId="77777777">
        <w:trPr>
          <w:tblCellSpacing w:w="15" w:type="dxa"/>
        </w:trPr>
        <w:tc>
          <w:tcPr>
            <w:tcW w:w="0" w:type="auto"/>
            <w:vAlign w:val="center"/>
            <w:hideMark/>
          </w:tcPr>
          <w:p w14:paraId="6FDA3462" w14:textId="77777777" w:rsidR="001C2E25" w:rsidRPr="001C2E25" w:rsidRDefault="001C2E25" w:rsidP="001C2E25">
            <w:r w:rsidRPr="001C2E25">
              <w:t>Eight GPUs for both servers</w:t>
            </w:r>
          </w:p>
        </w:tc>
        <w:tc>
          <w:tcPr>
            <w:tcW w:w="0" w:type="auto"/>
            <w:vAlign w:val="center"/>
            <w:hideMark/>
          </w:tcPr>
          <w:p w14:paraId="211874F0" w14:textId="77777777" w:rsidR="001C2E25" w:rsidRPr="001C2E25" w:rsidRDefault="001C2E25" w:rsidP="001C2E25">
            <w:r w:rsidRPr="001C2E25">
              <w:rPr>
                <w:b/>
                <w:bCs/>
              </w:rPr>
              <w:t>$110,599.92</w:t>
            </w:r>
          </w:p>
        </w:tc>
      </w:tr>
    </w:tbl>
    <w:p w14:paraId="4AA22488" w14:textId="77777777" w:rsidR="001C2E25" w:rsidRPr="001C2E25" w:rsidRDefault="001C2E25" w:rsidP="001C2E25">
      <w:r w:rsidRPr="001C2E25">
        <w:t xml:space="preserve">Against the </w:t>
      </w:r>
      <w:r w:rsidRPr="001C2E25">
        <w:rPr>
          <w:b/>
          <w:bCs/>
        </w:rPr>
        <w:t>$160,000–$200,000</w:t>
      </w:r>
      <w:r w:rsidRPr="001C2E25">
        <w:t xml:space="preserve"> total planning allowance, that leaves approximately </w:t>
      </w:r>
      <w:r w:rsidRPr="001C2E25">
        <w:rPr>
          <w:b/>
          <w:bCs/>
        </w:rPr>
        <w:t>$49,400–$89,400</w:t>
      </w:r>
      <w:r w:rsidRPr="001C2E25">
        <w:t xml:space="preserve"> for both servers’ remaining components, integration, and selected support.</w:t>
      </w:r>
    </w:p>
    <w:p w14:paraId="496064F9" w14:textId="77777777" w:rsidR="001C2E25" w:rsidRPr="001C2E25" w:rsidRDefault="001C2E25" w:rsidP="001C2E25">
      <w:r w:rsidRPr="001C2E25">
        <w:t xml:space="preserve">That remainder is </w:t>
      </w:r>
      <w:r w:rsidRPr="001C2E25">
        <w:rPr>
          <w:b/>
          <w:bCs/>
        </w:rPr>
        <w:t>budget arithmetic</w:t>
      </w:r>
      <w:r w:rsidRPr="001C2E25">
        <w:t>, not a verified quotation for those parts.</w:t>
      </w:r>
    </w:p>
    <w:p w14:paraId="120E900F" w14:textId="77777777" w:rsidR="001C2E25" w:rsidRPr="001C2E25" w:rsidRDefault="001C2E25" w:rsidP="001C2E25">
      <w:r w:rsidRPr="001C2E25">
        <w:t xml:space="preserve">For another reference, Dihuni advertises a </w:t>
      </w:r>
      <w:r w:rsidRPr="001C2E25">
        <w:rPr>
          <w:b/>
          <w:bCs/>
        </w:rPr>
        <w:t>two-GPU</w:t>
      </w:r>
      <w:r w:rsidRPr="001C2E25">
        <w:t xml:space="preserve"> Supermicro system with a 32-core processor and 512 GB RAM for </w:t>
      </w:r>
      <w:r w:rsidRPr="001C2E25">
        <w:rPr>
          <w:b/>
          <w:bCs/>
        </w:rPr>
        <w:t>$54,100</w:t>
      </w:r>
      <w:r w:rsidRPr="001C2E25">
        <w:t>. It has smaller data drives and only one boot SSD, so it is not the configuration you are requesting. (</w:t>
      </w:r>
      <w:hyperlink r:id="rId18" w:tooltip="Supermicro SYS-212GB-FNR 2 x NVIDIA RTX PRO 6000 96GB GPU Server (Quick Ship , Gold Configuration) – Dihuni – Rent GPU | GPU Cloud | Buy GPU Servers | Software" w:history="1">
        <w:r w:rsidRPr="001C2E25">
          <w:rPr>
            <w:rStyle w:val="Hyperlink"/>
          </w:rPr>
          <w:t>Dihuni</w:t>
        </w:r>
      </w:hyperlink>
      <w:r w:rsidRPr="001C2E25">
        <w:t>)</w:t>
      </w:r>
    </w:p>
    <w:p w14:paraId="53B93CA1" w14:textId="77777777" w:rsidR="001C2E25" w:rsidRPr="001C2E25" w:rsidRDefault="001C2E25" w:rsidP="001C2E25">
      <w:pPr>
        <w:rPr>
          <w:b/>
          <w:bCs/>
        </w:rPr>
      </w:pPr>
      <w:r w:rsidRPr="001C2E25">
        <w:rPr>
          <w:b/>
          <w:bCs/>
        </w:rPr>
        <w:t>Important purchasing details</w:t>
      </w:r>
    </w:p>
    <w:p w14:paraId="0457DAA3" w14:textId="77777777" w:rsidR="001C2E25" w:rsidRPr="001C2E25" w:rsidRDefault="001C2E25" w:rsidP="001C2E25">
      <w:r w:rsidRPr="001C2E25">
        <w:rPr>
          <w:b/>
          <w:bCs/>
        </w:rPr>
        <w:t>Storage compatibility:</w:t>
      </w:r>
      <w:r w:rsidRPr="001C2E25">
        <w:t xml:space="preserve"> the Supermicro SYS-212GB-FNR lists </w:t>
      </w:r>
      <w:r w:rsidRPr="001C2E25">
        <w:rPr>
          <w:b/>
          <w:bCs/>
        </w:rPr>
        <w:t>E1.S drive bays</w:t>
      </w:r>
      <w:r w:rsidRPr="001C2E25">
        <w:t xml:space="preserve"> and separate </w:t>
      </w:r>
      <w:r w:rsidRPr="001C2E25">
        <w:rPr>
          <w:b/>
          <w:bCs/>
        </w:rPr>
        <w:t>M.2 slots</w:t>
      </w:r>
      <w:r w:rsidRPr="001C2E25">
        <w:t>. These describe the physical drive formats. A supplier cannot assume that any SSD with the right capacity fits the server. (</w:t>
      </w:r>
      <w:hyperlink r:id="rId19" w:tooltip="Supermicro Gold Series SYS-212GB-FNR | 2U GPU Server" w:history="1">
        <w:r w:rsidRPr="001C2E25">
          <w:rPr>
            <w:rStyle w:val="Hyperlink"/>
          </w:rPr>
          <w:t>Supermicro</w:t>
        </w:r>
      </w:hyperlink>
      <w:r w:rsidRPr="001C2E25">
        <w:t>)</w:t>
      </w:r>
    </w:p>
    <w:p w14:paraId="396B5324" w14:textId="77777777" w:rsidR="001C2E25" w:rsidRPr="001C2E25" w:rsidRDefault="001C2E25" w:rsidP="001C2E25">
      <w:r w:rsidRPr="001C2E25">
        <w:rPr>
          <w:b/>
          <w:bCs/>
        </w:rPr>
        <w:t>Mirrored storage:</w:t>
      </w:r>
      <w:r w:rsidRPr="001C2E25">
        <w:t xml:space="preserve"> the two 7.68 TB drives would hold duplicate data. This gives approximately </w:t>
      </w:r>
      <w:r w:rsidRPr="001C2E25">
        <w:rPr>
          <w:b/>
          <w:bCs/>
        </w:rPr>
        <w:t>7.68 TB usable per server</w:t>
      </w:r>
      <w:r w:rsidRPr="001C2E25">
        <w:t>, not 15.36 TB. The purpose is protection against a drive failure, not additional capacity.</w:t>
      </w:r>
    </w:p>
    <w:p w14:paraId="65616132" w14:textId="77777777" w:rsidR="001C2E25" w:rsidRPr="001C2E25" w:rsidRDefault="001C2E25" w:rsidP="001C2E25">
      <w:r w:rsidRPr="001C2E25">
        <w:rPr>
          <w:b/>
          <w:bCs/>
        </w:rPr>
        <w:t>Support:</w:t>
      </w:r>
      <w:r w:rsidRPr="001C2E25">
        <w:t xml:space="preserve"> request the coverage period, parts coverage, response time, onsite versus return-to-depot service, and whether the GPUs are covered. “Three-year warranty” alone does not specify all of those conditions.</w:t>
      </w:r>
    </w:p>
    <w:p w14:paraId="63DAA230" w14:textId="77777777" w:rsidR="001C2E25" w:rsidRPr="001C2E25" w:rsidRDefault="001C2E25" w:rsidP="001C2E25">
      <w:r w:rsidRPr="001C2E25">
        <w:rPr>
          <w:b/>
          <w:bCs/>
        </w:rPr>
        <w:t>My working budget for these two complete AI servers: approximately $180,000.</w:t>
      </w:r>
    </w:p>
    <w:p w14:paraId="558D0246" w14:textId="77777777" w:rsidR="001C2E25" w:rsidRPr="001C2E25" w:rsidRDefault="00000000" w:rsidP="001C2E25">
      <w:r>
        <w:pict w14:anchorId="75FA8BD2">
          <v:rect id="_x0000_i1025" style="width:0;height:1.5pt" o:hralign="center" o:hrstd="t" o:hr="t" fillcolor="#a0a0a0" stroked="f"/>
        </w:pict>
      </w:r>
    </w:p>
    <w:p w14:paraId="1D9D146B" w14:textId="77777777" w:rsidR="001C2E25" w:rsidRPr="001C2E25" w:rsidRDefault="001C2E25" w:rsidP="001C2E25">
      <w:pPr>
        <w:rPr>
          <w:b/>
          <w:bCs/>
        </w:rPr>
      </w:pPr>
      <w:r w:rsidRPr="001C2E25">
        <w:rPr>
          <w:b/>
          <w:bCs/>
        </w:rPr>
        <w:t>2. One application/data server — $5,000–$10,000</w:t>
      </w:r>
    </w:p>
    <w:p w14:paraId="2E25104F" w14:textId="77777777" w:rsidR="001C2E25" w:rsidRPr="001C2E25" w:rsidRDefault="001C2E25" w:rsidP="001C2E25">
      <w:pPr>
        <w:rPr>
          <w:b/>
          <w:bCs/>
        </w:rPr>
      </w:pPr>
      <w:r w:rsidRPr="001C2E25">
        <w:rPr>
          <w:b/>
          <w:bCs/>
        </w:rPr>
        <w:t>What this computer does</w:t>
      </w:r>
    </w:p>
    <w:p w14:paraId="5EEF6C75" w14:textId="77777777" w:rsidR="001C2E25" w:rsidRPr="001C2E25" w:rsidRDefault="001C2E25" w:rsidP="001C2E25">
      <w:r w:rsidRPr="001C2E25">
        <w:t>This is the computer your users connect to.</w:t>
      </w:r>
    </w:p>
    <w:p w14:paraId="2220A277" w14:textId="77777777" w:rsidR="001C2E25" w:rsidRPr="001C2E25" w:rsidRDefault="001C2E25" w:rsidP="001C2E25">
      <w:r w:rsidRPr="001C2E25">
        <w:t>I would place the factory application, user accounts, permissions, conversation history, document management, investigation records, and supporting numerical/data services here. The expensive GPU calculations remain on the two AI servers. This follows the separation proposed in your earlier recommendation.</w:t>
      </w:r>
    </w:p>
    <w:p w14:paraId="59058087" w14:textId="77777777" w:rsidR="001C2E25" w:rsidRPr="001C2E25" w:rsidRDefault="001C2E25" w:rsidP="001C2E25">
      <w:r w:rsidRPr="001C2E25">
        <w:t>For example:</w:t>
      </w:r>
    </w:p>
    <w:p w14:paraId="432097F4" w14:textId="77777777" w:rsidR="001C2E25" w:rsidRPr="001C2E25" w:rsidRDefault="001C2E25" w:rsidP="001C2E25">
      <w:r w:rsidRPr="001C2E25">
        <w:t>An operator asks a question in the browser.</w:t>
      </w:r>
      <w:r w:rsidRPr="001C2E25">
        <w:br/>
        <w:t>The application server checks the operator’s permissions and retrieves authorized information.</w:t>
      </w:r>
      <w:r w:rsidRPr="001C2E25">
        <w:br/>
        <w:t>It requests an answer from an AI server.</w:t>
      </w:r>
      <w:r w:rsidRPr="001C2E25">
        <w:br/>
        <w:t>It saves and displays the result.</w:t>
      </w:r>
    </w:p>
    <w:p w14:paraId="54724E78" w14:textId="77777777" w:rsidR="001C2E25" w:rsidRPr="001C2E25" w:rsidRDefault="001C2E25" w:rsidP="001C2E25">
      <w:pPr>
        <w:rPr>
          <w:b/>
          <w:bCs/>
        </w:rPr>
      </w:pPr>
      <w:r w:rsidRPr="001C2E25">
        <w:rPr>
          <w:b/>
          <w:bCs/>
        </w:rPr>
        <w:t>Proposed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831"/>
        <w:gridCol w:w="3232"/>
      </w:tblGrid>
      <w:tr w:rsidR="001C2E25" w:rsidRPr="001C2E25" w14:paraId="1BD87966" w14:textId="77777777">
        <w:trPr>
          <w:tblHeader/>
          <w:tblCellSpacing w:w="15" w:type="dxa"/>
        </w:trPr>
        <w:tc>
          <w:tcPr>
            <w:tcW w:w="0" w:type="auto"/>
            <w:vAlign w:val="center"/>
            <w:hideMark/>
          </w:tcPr>
          <w:p w14:paraId="403941D6" w14:textId="77777777" w:rsidR="001C2E25" w:rsidRPr="001C2E25" w:rsidRDefault="001C2E25" w:rsidP="001C2E25">
            <w:pPr>
              <w:rPr>
                <w:b/>
                <w:bCs/>
              </w:rPr>
            </w:pPr>
            <w:r w:rsidRPr="001C2E25">
              <w:rPr>
                <w:b/>
                <w:bCs/>
              </w:rPr>
              <w:t>Component</w:t>
            </w:r>
          </w:p>
        </w:tc>
        <w:tc>
          <w:tcPr>
            <w:tcW w:w="0" w:type="auto"/>
            <w:vAlign w:val="center"/>
            <w:hideMark/>
          </w:tcPr>
          <w:p w14:paraId="6F9F8C53" w14:textId="77777777" w:rsidR="001C2E25" w:rsidRPr="001C2E25" w:rsidRDefault="001C2E25" w:rsidP="001C2E25">
            <w:pPr>
              <w:rPr>
                <w:b/>
                <w:bCs/>
              </w:rPr>
            </w:pPr>
            <w:r w:rsidRPr="001C2E25">
              <w:rPr>
                <w:b/>
                <w:bCs/>
              </w:rPr>
              <w:t>Starting requirement</w:t>
            </w:r>
          </w:p>
        </w:tc>
        <w:tc>
          <w:tcPr>
            <w:tcW w:w="0" w:type="auto"/>
            <w:vAlign w:val="center"/>
            <w:hideMark/>
          </w:tcPr>
          <w:p w14:paraId="56D74755" w14:textId="77777777" w:rsidR="001C2E25" w:rsidRPr="001C2E25" w:rsidRDefault="001C2E25" w:rsidP="001C2E25">
            <w:pPr>
              <w:rPr>
                <w:b/>
                <w:bCs/>
              </w:rPr>
            </w:pPr>
            <w:r w:rsidRPr="001C2E25">
              <w:rPr>
                <w:b/>
                <w:bCs/>
              </w:rPr>
              <w:t>Why it is included</w:t>
            </w:r>
          </w:p>
        </w:tc>
      </w:tr>
      <w:tr w:rsidR="001C2E25" w:rsidRPr="001C2E25" w14:paraId="6CD6F684" w14:textId="77777777">
        <w:trPr>
          <w:tblCellSpacing w:w="15" w:type="dxa"/>
        </w:trPr>
        <w:tc>
          <w:tcPr>
            <w:tcW w:w="0" w:type="auto"/>
            <w:vAlign w:val="center"/>
            <w:hideMark/>
          </w:tcPr>
          <w:p w14:paraId="5AB5F8A6" w14:textId="77777777" w:rsidR="001C2E25" w:rsidRPr="001C2E25" w:rsidRDefault="001C2E25" w:rsidP="001C2E25">
            <w:r w:rsidRPr="001C2E25">
              <w:rPr>
                <w:b/>
                <w:bCs/>
              </w:rPr>
              <w:t>CPU</w:t>
            </w:r>
          </w:p>
        </w:tc>
        <w:tc>
          <w:tcPr>
            <w:tcW w:w="0" w:type="auto"/>
            <w:vAlign w:val="center"/>
            <w:hideMark/>
          </w:tcPr>
          <w:p w14:paraId="1210D3CC" w14:textId="77777777" w:rsidR="001C2E25" w:rsidRPr="001C2E25" w:rsidRDefault="001C2E25" w:rsidP="001C2E25">
            <w:r w:rsidRPr="001C2E25">
              <w:t>Approximately 16–24 physical cores</w:t>
            </w:r>
          </w:p>
        </w:tc>
        <w:tc>
          <w:tcPr>
            <w:tcW w:w="0" w:type="auto"/>
            <w:vAlign w:val="center"/>
            <w:hideMark/>
          </w:tcPr>
          <w:p w14:paraId="2A99E445" w14:textId="77777777" w:rsidR="001C2E25" w:rsidRPr="001C2E25" w:rsidRDefault="001C2E25" w:rsidP="001C2E25">
            <w:r w:rsidRPr="001C2E25">
              <w:t>Application requests, document processing, and numerical work</w:t>
            </w:r>
          </w:p>
        </w:tc>
      </w:tr>
      <w:tr w:rsidR="001C2E25" w:rsidRPr="001C2E25" w14:paraId="33C3F50A" w14:textId="77777777">
        <w:trPr>
          <w:tblCellSpacing w:w="15" w:type="dxa"/>
        </w:trPr>
        <w:tc>
          <w:tcPr>
            <w:tcW w:w="0" w:type="auto"/>
            <w:vAlign w:val="center"/>
            <w:hideMark/>
          </w:tcPr>
          <w:p w14:paraId="0DBC22C9" w14:textId="77777777" w:rsidR="001C2E25" w:rsidRPr="001C2E25" w:rsidRDefault="001C2E25" w:rsidP="001C2E25">
            <w:r w:rsidRPr="001C2E25">
              <w:rPr>
                <w:b/>
                <w:bCs/>
              </w:rPr>
              <w:t>ECC RAM</w:t>
            </w:r>
          </w:p>
        </w:tc>
        <w:tc>
          <w:tcPr>
            <w:tcW w:w="0" w:type="auto"/>
            <w:vAlign w:val="center"/>
            <w:hideMark/>
          </w:tcPr>
          <w:p w14:paraId="058F442D" w14:textId="77777777" w:rsidR="001C2E25" w:rsidRPr="001C2E25" w:rsidRDefault="001C2E25" w:rsidP="001C2E25">
            <w:r w:rsidRPr="001C2E25">
              <w:t>128 GB, expandable</w:t>
            </w:r>
          </w:p>
        </w:tc>
        <w:tc>
          <w:tcPr>
            <w:tcW w:w="0" w:type="auto"/>
            <w:vAlign w:val="center"/>
            <w:hideMark/>
          </w:tcPr>
          <w:p w14:paraId="64372CF1" w14:textId="77777777" w:rsidR="001C2E25" w:rsidRPr="001C2E25" w:rsidRDefault="001C2E25" w:rsidP="001C2E25">
            <w:r w:rsidRPr="001C2E25">
              <w:t>Memory for application processes and databases</w:t>
            </w:r>
          </w:p>
        </w:tc>
      </w:tr>
      <w:tr w:rsidR="001C2E25" w:rsidRPr="001C2E25" w14:paraId="4A90A154" w14:textId="77777777">
        <w:trPr>
          <w:tblCellSpacing w:w="15" w:type="dxa"/>
        </w:trPr>
        <w:tc>
          <w:tcPr>
            <w:tcW w:w="0" w:type="auto"/>
            <w:vAlign w:val="center"/>
            <w:hideMark/>
          </w:tcPr>
          <w:p w14:paraId="7F9C5227" w14:textId="77777777" w:rsidR="001C2E25" w:rsidRPr="001C2E25" w:rsidRDefault="001C2E25" w:rsidP="001C2E25">
            <w:r w:rsidRPr="001C2E25">
              <w:rPr>
                <w:b/>
                <w:bCs/>
              </w:rPr>
              <w:t>Boot storage</w:t>
            </w:r>
          </w:p>
        </w:tc>
        <w:tc>
          <w:tcPr>
            <w:tcW w:w="0" w:type="auto"/>
            <w:vAlign w:val="center"/>
            <w:hideMark/>
          </w:tcPr>
          <w:p w14:paraId="2B0893FC" w14:textId="77777777" w:rsidR="001C2E25" w:rsidRPr="001C2E25" w:rsidRDefault="001C2E25" w:rsidP="001C2E25">
            <w:r w:rsidRPr="001C2E25">
              <w:t>Preferably two approximately 1 TB SSDs, mirrored</w:t>
            </w:r>
          </w:p>
        </w:tc>
        <w:tc>
          <w:tcPr>
            <w:tcW w:w="0" w:type="auto"/>
            <w:vAlign w:val="center"/>
            <w:hideMark/>
          </w:tcPr>
          <w:p w14:paraId="03220118" w14:textId="77777777" w:rsidR="001C2E25" w:rsidRPr="001C2E25" w:rsidRDefault="001C2E25" w:rsidP="001C2E25">
            <w:r w:rsidRPr="001C2E25">
              <w:t>Operating system and application startup</w:t>
            </w:r>
          </w:p>
        </w:tc>
      </w:tr>
      <w:tr w:rsidR="001C2E25" w:rsidRPr="001C2E25" w14:paraId="2A3A3535" w14:textId="77777777">
        <w:trPr>
          <w:tblCellSpacing w:w="15" w:type="dxa"/>
        </w:trPr>
        <w:tc>
          <w:tcPr>
            <w:tcW w:w="0" w:type="auto"/>
            <w:vAlign w:val="center"/>
            <w:hideMark/>
          </w:tcPr>
          <w:p w14:paraId="2989E26B" w14:textId="77777777" w:rsidR="001C2E25" w:rsidRPr="001C2E25" w:rsidRDefault="001C2E25" w:rsidP="001C2E25">
            <w:r w:rsidRPr="001C2E25">
              <w:rPr>
                <w:b/>
                <w:bCs/>
              </w:rPr>
              <w:t>Application/data storage</w:t>
            </w:r>
          </w:p>
        </w:tc>
        <w:tc>
          <w:tcPr>
            <w:tcW w:w="0" w:type="auto"/>
            <w:vAlign w:val="center"/>
            <w:hideMark/>
          </w:tcPr>
          <w:p w14:paraId="29BFF79E" w14:textId="77777777" w:rsidR="001C2E25" w:rsidRPr="001C2E25" w:rsidRDefault="001C2E25" w:rsidP="001C2E25">
            <w:r w:rsidRPr="001C2E25">
              <w:t>Approximately 4 TB usable on mirrored enterprise SSDs</w:t>
            </w:r>
          </w:p>
        </w:tc>
        <w:tc>
          <w:tcPr>
            <w:tcW w:w="0" w:type="auto"/>
            <w:vAlign w:val="center"/>
            <w:hideMark/>
          </w:tcPr>
          <w:p w14:paraId="448B2C95" w14:textId="77777777" w:rsidR="001C2E25" w:rsidRPr="001C2E25" w:rsidRDefault="001C2E25" w:rsidP="001C2E25">
            <w:r w:rsidRPr="001C2E25">
              <w:t>Documents, application records, and working data</w:t>
            </w:r>
          </w:p>
        </w:tc>
      </w:tr>
      <w:tr w:rsidR="001C2E25" w:rsidRPr="001C2E25" w14:paraId="5DF18B84" w14:textId="77777777">
        <w:trPr>
          <w:tblCellSpacing w:w="15" w:type="dxa"/>
        </w:trPr>
        <w:tc>
          <w:tcPr>
            <w:tcW w:w="0" w:type="auto"/>
            <w:vAlign w:val="center"/>
            <w:hideMark/>
          </w:tcPr>
          <w:p w14:paraId="16180D5F" w14:textId="77777777" w:rsidR="001C2E25" w:rsidRPr="001C2E25" w:rsidRDefault="001C2E25" w:rsidP="001C2E25">
            <w:r w:rsidRPr="001C2E25">
              <w:rPr>
                <w:b/>
                <w:bCs/>
              </w:rPr>
              <w:t>Network adapter</w:t>
            </w:r>
          </w:p>
        </w:tc>
        <w:tc>
          <w:tcPr>
            <w:tcW w:w="0" w:type="auto"/>
            <w:vAlign w:val="center"/>
            <w:hideMark/>
          </w:tcPr>
          <w:p w14:paraId="33C5A431" w14:textId="77777777" w:rsidR="001C2E25" w:rsidRPr="001C2E25" w:rsidRDefault="001C2E25" w:rsidP="001C2E25">
            <w:r w:rsidRPr="001C2E25">
              <w:t>Dual-port 10 Gb Ethernet</w:t>
            </w:r>
          </w:p>
        </w:tc>
        <w:tc>
          <w:tcPr>
            <w:tcW w:w="0" w:type="auto"/>
            <w:vAlign w:val="center"/>
            <w:hideMark/>
          </w:tcPr>
          <w:p w14:paraId="4038CBDC" w14:textId="77777777" w:rsidR="001C2E25" w:rsidRPr="001C2E25" w:rsidRDefault="001C2E25" w:rsidP="001C2E25">
            <w:r w:rsidRPr="001C2E25">
              <w:t>Communication with AI servers, backups, and the factory network</w:t>
            </w:r>
          </w:p>
        </w:tc>
      </w:tr>
      <w:tr w:rsidR="001C2E25" w:rsidRPr="001C2E25" w14:paraId="75AF0F10" w14:textId="77777777">
        <w:trPr>
          <w:tblCellSpacing w:w="15" w:type="dxa"/>
        </w:trPr>
        <w:tc>
          <w:tcPr>
            <w:tcW w:w="0" w:type="auto"/>
            <w:vAlign w:val="center"/>
            <w:hideMark/>
          </w:tcPr>
          <w:p w14:paraId="16822391" w14:textId="77777777" w:rsidR="001C2E25" w:rsidRPr="001C2E25" w:rsidRDefault="001C2E25" w:rsidP="001C2E25">
            <w:r w:rsidRPr="001C2E25">
              <w:rPr>
                <w:b/>
                <w:bCs/>
              </w:rPr>
              <w:t>Power supplies and management</w:t>
            </w:r>
          </w:p>
        </w:tc>
        <w:tc>
          <w:tcPr>
            <w:tcW w:w="0" w:type="auto"/>
            <w:vAlign w:val="center"/>
            <w:hideMark/>
          </w:tcPr>
          <w:p w14:paraId="199B38A3" w14:textId="77777777" w:rsidR="001C2E25" w:rsidRPr="001C2E25" w:rsidRDefault="001C2E25" w:rsidP="001C2E25">
            <w:r w:rsidRPr="001C2E25">
              <w:t>Server-grade remote management and an appropriately redundant power arrangement</w:t>
            </w:r>
          </w:p>
        </w:tc>
        <w:tc>
          <w:tcPr>
            <w:tcW w:w="0" w:type="auto"/>
            <w:vAlign w:val="center"/>
            <w:hideMark/>
          </w:tcPr>
          <w:p w14:paraId="72D87936" w14:textId="77777777" w:rsidR="001C2E25" w:rsidRPr="001C2E25" w:rsidRDefault="001C2E25" w:rsidP="001C2E25">
            <w:r w:rsidRPr="001C2E25">
              <w:t>Monitoring and recovery</w:t>
            </w:r>
          </w:p>
        </w:tc>
      </w:tr>
      <w:tr w:rsidR="001C2E25" w:rsidRPr="001C2E25" w14:paraId="0E123B4F" w14:textId="77777777">
        <w:trPr>
          <w:tblCellSpacing w:w="15" w:type="dxa"/>
        </w:trPr>
        <w:tc>
          <w:tcPr>
            <w:tcW w:w="0" w:type="auto"/>
            <w:vAlign w:val="center"/>
            <w:hideMark/>
          </w:tcPr>
          <w:p w14:paraId="57E1E228" w14:textId="77777777" w:rsidR="001C2E25" w:rsidRPr="001C2E25" w:rsidRDefault="001C2E25" w:rsidP="001C2E25">
            <w:r w:rsidRPr="001C2E25">
              <w:rPr>
                <w:b/>
                <w:bCs/>
              </w:rPr>
              <w:t>AI GPU</w:t>
            </w:r>
          </w:p>
        </w:tc>
        <w:tc>
          <w:tcPr>
            <w:tcW w:w="0" w:type="auto"/>
            <w:vAlign w:val="center"/>
            <w:hideMark/>
          </w:tcPr>
          <w:p w14:paraId="0FADF06D" w14:textId="77777777" w:rsidR="001C2E25" w:rsidRPr="001C2E25" w:rsidRDefault="001C2E25" w:rsidP="001C2E25">
            <w:r w:rsidRPr="001C2E25">
              <w:rPr>
                <w:b/>
                <w:bCs/>
              </w:rPr>
              <w:t>None initially</w:t>
            </w:r>
          </w:p>
        </w:tc>
        <w:tc>
          <w:tcPr>
            <w:tcW w:w="0" w:type="auto"/>
            <w:vAlign w:val="center"/>
            <w:hideMark/>
          </w:tcPr>
          <w:p w14:paraId="1EED3B8C" w14:textId="77777777" w:rsidR="001C2E25" w:rsidRPr="001C2E25" w:rsidRDefault="001C2E25" w:rsidP="001C2E25">
            <w:r w:rsidRPr="001C2E25">
              <w:t>Model calculations are performed elsewhere</w:t>
            </w:r>
          </w:p>
        </w:tc>
      </w:tr>
    </w:tbl>
    <w:p w14:paraId="6C7A0A2E" w14:textId="77777777" w:rsidR="001C2E25" w:rsidRPr="001C2E25" w:rsidRDefault="001C2E25" w:rsidP="001C2E25">
      <w:r w:rsidRPr="001C2E25">
        <w:t>The CPU, RAM, storage-capacity, and networking targets come from the original application-server proposal; the exact drive arrangement is a purchasing specification to finalize.</w:t>
      </w:r>
    </w:p>
    <w:p w14:paraId="20E587AA" w14:textId="77777777" w:rsidR="001C2E25" w:rsidRPr="001C2E25" w:rsidRDefault="001C2E25" w:rsidP="001C2E25">
      <w:pPr>
        <w:rPr>
          <w:b/>
          <w:bCs/>
        </w:rPr>
      </w:pPr>
      <w:r w:rsidRPr="001C2E25">
        <w:rPr>
          <w:b/>
          <w:bCs/>
        </w:rPr>
        <w:t>What the allowance should cover</w:t>
      </w:r>
    </w:p>
    <w:p w14:paraId="20924F77" w14:textId="77777777" w:rsidR="001C2E25" w:rsidRPr="001C2E25" w:rsidRDefault="001C2E25" w:rsidP="001C2E25">
      <w:r w:rsidRPr="001C2E25">
        <w:t xml:space="preserve">The </w:t>
      </w:r>
      <w:r w:rsidRPr="001C2E25">
        <w:rPr>
          <w:b/>
          <w:bCs/>
        </w:rPr>
        <w:t>$5,000–$10,000</w:t>
      </w:r>
      <w:r w:rsidRPr="001C2E25">
        <w:t xml:space="preserve"> should cover the complete computer: case, motherboard, processor, memory, selected drives, networking, assembly, and explicitly stated hardware coverage.</w:t>
      </w:r>
    </w:p>
    <w:p w14:paraId="27FF3F61" w14:textId="77777777" w:rsidR="001C2E25" w:rsidRPr="001C2E25" w:rsidRDefault="001C2E25" w:rsidP="001C2E25">
      <w:r w:rsidRPr="001C2E25">
        <w:t xml:space="preserve">It does </w:t>
      </w:r>
      <w:r w:rsidRPr="001C2E25">
        <w:rPr>
          <w:b/>
          <w:bCs/>
        </w:rPr>
        <w:t>not</w:t>
      </w:r>
      <w:r w:rsidRPr="001C2E25">
        <w:t xml:space="preserve"> automatically include development of the Smart CNC application, database integrations, or software maintenance contracts.</w:t>
      </w:r>
    </w:p>
    <w:p w14:paraId="062F3A18" w14:textId="77777777" w:rsidR="001C2E25" w:rsidRPr="001C2E25" w:rsidRDefault="001C2E25" w:rsidP="001C2E25">
      <w:r w:rsidRPr="001C2E25">
        <w:rPr>
          <w:b/>
          <w:bCs/>
        </w:rPr>
        <w:t>An existing qualified factory server could perform this role</w:t>
      </w:r>
      <w:r w:rsidRPr="001C2E25">
        <w:t>, reducing the new-equipment cost.</w:t>
      </w:r>
    </w:p>
    <w:p w14:paraId="5CD453A1" w14:textId="77777777" w:rsidR="001C2E25" w:rsidRPr="001C2E25" w:rsidRDefault="001C2E25" w:rsidP="001C2E25">
      <w:pPr>
        <w:rPr>
          <w:b/>
          <w:bCs/>
        </w:rPr>
      </w:pPr>
      <w:r w:rsidRPr="001C2E25">
        <w:rPr>
          <w:b/>
          <w:bCs/>
        </w:rPr>
        <w:t>Availability limitation</w:t>
      </w:r>
    </w:p>
    <w:p w14:paraId="58992812" w14:textId="77777777" w:rsidR="001C2E25" w:rsidRPr="001C2E25" w:rsidRDefault="001C2E25" w:rsidP="001C2E25">
      <w:r w:rsidRPr="001C2E25">
        <w:t xml:space="preserve">There is still only </w:t>
      </w:r>
      <w:r w:rsidRPr="001C2E25">
        <w:rPr>
          <w:b/>
          <w:bCs/>
        </w:rPr>
        <w:t>one application server</w:t>
      </w:r>
      <w:r w:rsidRPr="001C2E25">
        <w:t xml:space="preserve"> in this budget. If it fails, the browser application may be unavailable even when both AI servers are healthy.</w:t>
      </w:r>
    </w:p>
    <w:p w14:paraId="06A3198D" w14:textId="77777777" w:rsidR="001C2E25" w:rsidRPr="001C2E25" w:rsidRDefault="001C2E25" w:rsidP="001C2E25">
      <w:r w:rsidRPr="001C2E25">
        <w:t>Your existing recommendation deliberately retains one active application/database authority; it does not establish automatic application failover. A tested standby or recovery arrangement is separate work.</w:t>
      </w:r>
    </w:p>
    <w:p w14:paraId="3A17F5FD" w14:textId="77777777" w:rsidR="001C2E25" w:rsidRPr="001C2E25" w:rsidRDefault="001C2E25" w:rsidP="001C2E25">
      <w:r w:rsidRPr="001C2E25">
        <w:rPr>
          <w:b/>
          <w:bCs/>
        </w:rPr>
        <w:t>My working budget: approximately $7,000.</w:t>
      </w:r>
    </w:p>
    <w:p w14:paraId="4444B47D" w14:textId="77777777" w:rsidR="001C2E25" w:rsidRPr="001C2E25" w:rsidRDefault="00000000" w:rsidP="001C2E25">
      <w:r>
        <w:pict w14:anchorId="27D2FE50">
          <v:rect id="_x0000_i1026" style="width:0;height:1.5pt" o:hralign="center" o:hrstd="t" o:hr="t" fillcolor="#a0a0a0" stroked="f"/>
        </w:pict>
      </w:r>
    </w:p>
    <w:p w14:paraId="1ACD077D" w14:textId="77777777" w:rsidR="001C2E25" w:rsidRPr="001C2E25" w:rsidRDefault="001C2E25" w:rsidP="001C2E25">
      <w:pPr>
        <w:rPr>
          <w:b/>
          <w:bCs/>
        </w:rPr>
      </w:pPr>
      <w:r w:rsidRPr="001C2E25">
        <w:rPr>
          <w:b/>
          <w:bCs/>
        </w:rPr>
        <w:t>3. Independent backup equipment — $3,000–$8,000</w:t>
      </w:r>
    </w:p>
    <w:p w14:paraId="46A5055A" w14:textId="77777777" w:rsidR="001C2E25" w:rsidRPr="001C2E25" w:rsidRDefault="001C2E25" w:rsidP="001C2E25">
      <w:pPr>
        <w:rPr>
          <w:b/>
          <w:bCs/>
        </w:rPr>
      </w:pPr>
      <w:r w:rsidRPr="001C2E25">
        <w:rPr>
          <w:b/>
          <w:bCs/>
        </w:rPr>
        <w:t>What “independent backup” means</w:t>
      </w:r>
    </w:p>
    <w:p w14:paraId="43CB175A" w14:textId="77777777" w:rsidR="001C2E25" w:rsidRPr="001C2E25" w:rsidRDefault="001C2E25" w:rsidP="001C2E25">
      <w:r w:rsidRPr="001C2E25">
        <w:t xml:space="preserve">It means a copy of important information stored </w:t>
      </w:r>
      <w:r w:rsidRPr="001C2E25">
        <w:rPr>
          <w:b/>
          <w:bCs/>
        </w:rPr>
        <w:t>outside the computers running the application</w:t>
      </w:r>
      <w:r w:rsidRPr="001C2E25">
        <w:t>.</w:t>
      </w:r>
    </w:p>
    <w:p w14:paraId="614BA060" w14:textId="77777777" w:rsidR="001C2E25" w:rsidRPr="001C2E25" w:rsidRDefault="001C2E25" w:rsidP="001C2E25">
      <w:r w:rsidRPr="001C2E25">
        <w:t>This equipment is not another AI server. It is usually a storage appliance containing several drives, with software that creates and retains recoverable copies.</w:t>
      </w:r>
    </w:p>
    <w:p w14:paraId="2D54640F" w14:textId="77777777" w:rsidR="001C2E25" w:rsidRPr="001C2E25" w:rsidRDefault="001C2E25" w:rsidP="001C2E25">
      <w:r w:rsidRPr="001C2E25">
        <w:t>I would back up your application database, documents, investigation records, approved configuration, deployment packages, and the model snapshots needed for offline recovery.</w:t>
      </w:r>
    </w:p>
    <w:p w14:paraId="198F5D7B" w14:textId="77777777" w:rsidR="001C2E25" w:rsidRPr="001C2E25" w:rsidRDefault="001C2E25" w:rsidP="001C2E25">
      <w:pPr>
        <w:rPr>
          <w:b/>
          <w:bCs/>
        </w:rPr>
      </w:pPr>
      <w:r w:rsidRPr="001C2E25">
        <w:rPr>
          <w:b/>
          <w:bCs/>
        </w:rPr>
        <w:t>Proposed equipment and allowances</w:t>
      </w:r>
    </w:p>
    <w:p w14:paraId="2C01FCD8" w14:textId="77777777" w:rsidR="001C2E25" w:rsidRPr="001C2E25" w:rsidRDefault="001C2E25" w:rsidP="001C2E25">
      <w:r w:rsidRPr="001C2E25">
        <w:t xml:space="preserve">These subranges are </w:t>
      </w:r>
      <w:r w:rsidRPr="001C2E25">
        <w:rPr>
          <w:b/>
          <w:bCs/>
        </w:rPr>
        <w:t>my budget allocations</w:t>
      </w:r>
      <w:r w:rsidRPr="001C2E25">
        <w:t>, not verified product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4405"/>
        <w:gridCol w:w="2615"/>
      </w:tblGrid>
      <w:tr w:rsidR="001C2E25" w:rsidRPr="001C2E25" w14:paraId="41695541" w14:textId="77777777">
        <w:trPr>
          <w:tblHeader/>
          <w:tblCellSpacing w:w="15" w:type="dxa"/>
        </w:trPr>
        <w:tc>
          <w:tcPr>
            <w:tcW w:w="0" w:type="auto"/>
            <w:vAlign w:val="center"/>
            <w:hideMark/>
          </w:tcPr>
          <w:p w14:paraId="634DB70B" w14:textId="77777777" w:rsidR="001C2E25" w:rsidRPr="001C2E25" w:rsidRDefault="001C2E25" w:rsidP="001C2E25">
            <w:pPr>
              <w:rPr>
                <w:b/>
                <w:bCs/>
              </w:rPr>
            </w:pPr>
            <w:r w:rsidRPr="001C2E25">
              <w:rPr>
                <w:b/>
                <w:bCs/>
              </w:rPr>
              <w:t>Part</w:t>
            </w:r>
          </w:p>
        </w:tc>
        <w:tc>
          <w:tcPr>
            <w:tcW w:w="0" w:type="auto"/>
            <w:vAlign w:val="center"/>
            <w:hideMark/>
          </w:tcPr>
          <w:p w14:paraId="37741343" w14:textId="77777777" w:rsidR="001C2E25" w:rsidRPr="001C2E25" w:rsidRDefault="001C2E25" w:rsidP="001C2E25">
            <w:pPr>
              <w:rPr>
                <w:b/>
                <w:bCs/>
              </w:rPr>
            </w:pPr>
            <w:r w:rsidRPr="001C2E25">
              <w:rPr>
                <w:b/>
                <w:bCs/>
              </w:rPr>
              <w:t>Proposed contents</w:t>
            </w:r>
          </w:p>
        </w:tc>
        <w:tc>
          <w:tcPr>
            <w:tcW w:w="0" w:type="auto"/>
            <w:vAlign w:val="center"/>
            <w:hideMark/>
          </w:tcPr>
          <w:p w14:paraId="7B13CB40" w14:textId="77777777" w:rsidR="001C2E25" w:rsidRPr="001C2E25" w:rsidRDefault="001C2E25" w:rsidP="001C2E25">
            <w:pPr>
              <w:rPr>
                <w:b/>
                <w:bCs/>
              </w:rPr>
            </w:pPr>
            <w:r w:rsidRPr="001C2E25">
              <w:rPr>
                <w:b/>
                <w:bCs/>
              </w:rPr>
              <w:t>Planning allocation</w:t>
            </w:r>
          </w:p>
        </w:tc>
      </w:tr>
      <w:tr w:rsidR="001C2E25" w:rsidRPr="001C2E25" w14:paraId="6ADB7529" w14:textId="77777777">
        <w:trPr>
          <w:tblCellSpacing w:w="15" w:type="dxa"/>
        </w:trPr>
        <w:tc>
          <w:tcPr>
            <w:tcW w:w="0" w:type="auto"/>
            <w:vAlign w:val="center"/>
            <w:hideMark/>
          </w:tcPr>
          <w:p w14:paraId="00F873F6" w14:textId="77777777" w:rsidR="001C2E25" w:rsidRPr="001C2E25" w:rsidRDefault="001C2E25" w:rsidP="001C2E25">
            <w:r w:rsidRPr="001C2E25">
              <w:rPr>
                <w:b/>
                <w:bCs/>
              </w:rPr>
              <w:t>Backup storage appliance and drives</w:t>
            </w:r>
          </w:p>
        </w:tc>
        <w:tc>
          <w:tcPr>
            <w:tcW w:w="0" w:type="auto"/>
            <w:vAlign w:val="center"/>
            <w:hideMark/>
          </w:tcPr>
          <w:p w14:paraId="56855392" w14:textId="77777777" w:rsidR="001C2E25" w:rsidRPr="001C2E25" w:rsidRDefault="001C2E25" w:rsidP="001C2E25">
            <w:r w:rsidRPr="001C2E25">
              <w:t xml:space="preserve">A locally managed storage box with approximately </w:t>
            </w:r>
            <w:r w:rsidRPr="001C2E25">
              <w:rPr>
                <w:b/>
                <w:bCs/>
              </w:rPr>
              <w:t>12–24 TB usable</w:t>
            </w:r>
            <w:r w:rsidRPr="001C2E25">
              <w:t>, after its drive-protection arrangement</w:t>
            </w:r>
          </w:p>
        </w:tc>
        <w:tc>
          <w:tcPr>
            <w:tcW w:w="0" w:type="auto"/>
            <w:vAlign w:val="center"/>
            <w:hideMark/>
          </w:tcPr>
          <w:p w14:paraId="53E3F283" w14:textId="77777777" w:rsidR="001C2E25" w:rsidRPr="001C2E25" w:rsidRDefault="001C2E25" w:rsidP="001C2E25">
            <w:r w:rsidRPr="001C2E25">
              <w:rPr>
                <w:b/>
                <w:bCs/>
              </w:rPr>
              <w:t>$2,500–$5,500</w:t>
            </w:r>
          </w:p>
        </w:tc>
      </w:tr>
      <w:tr w:rsidR="001C2E25" w:rsidRPr="001C2E25" w14:paraId="47F21961" w14:textId="77777777">
        <w:trPr>
          <w:tblCellSpacing w:w="15" w:type="dxa"/>
        </w:trPr>
        <w:tc>
          <w:tcPr>
            <w:tcW w:w="0" w:type="auto"/>
            <w:vAlign w:val="center"/>
            <w:hideMark/>
          </w:tcPr>
          <w:p w14:paraId="002AA37B" w14:textId="77777777" w:rsidR="001C2E25" w:rsidRPr="001C2E25" w:rsidRDefault="001C2E25" w:rsidP="001C2E25">
            <w:r w:rsidRPr="001C2E25">
              <w:rPr>
                <w:b/>
                <w:bCs/>
              </w:rPr>
              <w:t>Separate offline copy and spare media</w:t>
            </w:r>
          </w:p>
        </w:tc>
        <w:tc>
          <w:tcPr>
            <w:tcW w:w="0" w:type="auto"/>
            <w:vAlign w:val="center"/>
            <w:hideMark/>
          </w:tcPr>
          <w:p w14:paraId="7ECE4347" w14:textId="77777777" w:rsidR="001C2E25" w:rsidRPr="001C2E25" w:rsidRDefault="001C2E25" w:rsidP="001C2E25">
            <w:r w:rsidRPr="001C2E25">
              <w:t>Compatible removable storage or another approved disconnected backup medium</w:t>
            </w:r>
          </w:p>
        </w:tc>
        <w:tc>
          <w:tcPr>
            <w:tcW w:w="0" w:type="auto"/>
            <w:vAlign w:val="center"/>
            <w:hideMark/>
          </w:tcPr>
          <w:p w14:paraId="49F7F155" w14:textId="77777777" w:rsidR="001C2E25" w:rsidRPr="001C2E25" w:rsidRDefault="001C2E25" w:rsidP="001C2E25">
            <w:r w:rsidRPr="001C2E25">
              <w:rPr>
                <w:b/>
                <w:bCs/>
              </w:rPr>
              <w:t>$500–$1,500</w:t>
            </w:r>
          </w:p>
        </w:tc>
      </w:tr>
      <w:tr w:rsidR="001C2E25" w:rsidRPr="001C2E25" w14:paraId="49AE66FF" w14:textId="77777777">
        <w:trPr>
          <w:tblCellSpacing w:w="15" w:type="dxa"/>
        </w:trPr>
        <w:tc>
          <w:tcPr>
            <w:tcW w:w="0" w:type="auto"/>
            <w:vAlign w:val="center"/>
            <w:hideMark/>
          </w:tcPr>
          <w:p w14:paraId="2DC46D5D" w14:textId="77777777" w:rsidR="001C2E25" w:rsidRPr="001C2E25" w:rsidRDefault="001C2E25" w:rsidP="001C2E25">
            <w:r w:rsidRPr="001C2E25">
              <w:rPr>
                <w:b/>
                <w:bCs/>
              </w:rPr>
              <w:t>Backup configuration and recovery testing</w:t>
            </w:r>
          </w:p>
        </w:tc>
        <w:tc>
          <w:tcPr>
            <w:tcW w:w="0" w:type="auto"/>
            <w:vAlign w:val="center"/>
            <w:hideMark/>
          </w:tcPr>
          <w:p w14:paraId="63A45B6E" w14:textId="77777777" w:rsidR="001C2E25" w:rsidRPr="001C2E25" w:rsidRDefault="001C2E25" w:rsidP="001C2E25">
            <w:r w:rsidRPr="001C2E25">
              <w:t>Scheduling, permissions, monitoring, and a documented restore test</w:t>
            </w:r>
          </w:p>
        </w:tc>
        <w:tc>
          <w:tcPr>
            <w:tcW w:w="0" w:type="auto"/>
            <w:vAlign w:val="center"/>
            <w:hideMark/>
          </w:tcPr>
          <w:p w14:paraId="33547237" w14:textId="77777777" w:rsidR="001C2E25" w:rsidRPr="001C2E25" w:rsidRDefault="001C2E25" w:rsidP="001C2E25">
            <w:r w:rsidRPr="001C2E25">
              <w:rPr>
                <w:b/>
                <w:bCs/>
              </w:rPr>
              <w:t>$0–$1,000</w:t>
            </w:r>
            <w:r w:rsidRPr="001C2E25">
              <w:t>, depending on included tools and existing staff</w:t>
            </w:r>
          </w:p>
        </w:tc>
      </w:tr>
      <w:tr w:rsidR="001C2E25" w:rsidRPr="001C2E25" w14:paraId="0C5A9B0C" w14:textId="77777777">
        <w:trPr>
          <w:tblCellSpacing w:w="15" w:type="dxa"/>
        </w:trPr>
        <w:tc>
          <w:tcPr>
            <w:tcW w:w="0" w:type="auto"/>
            <w:vAlign w:val="center"/>
            <w:hideMark/>
          </w:tcPr>
          <w:p w14:paraId="42B21542" w14:textId="77777777" w:rsidR="001C2E25" w:rsidRPr="001C2E25" w:rsidRDefault="001C2E25" w:rsidP="001C2E25">
            <w:r w:rsidRPr="001C2E25">
              <w:rPr>
                <w:b/>
                <w:bCs/>
              </w:rPr>
              <w:t>Total</w:t>
            </w:r>
          </w:p>
        </w:tc>
        <w:tc>
          <w:tcPr>
            <w:tcW w:w="0" w:type="auto"/>
            <w:vAlign w:val="center"/>
            <w:hideMark/>
          </w:tcPr>
          <w:p w14:paraId="44E66FE6" w14:textId="77777777" w:rsidR="001C2E25" w:rsidRPr="001C2E25" w:rsidRDefault="001C2E25" w:rsidP="001C2E25"/>
        </w:tc>
        <w:tc>
          <w:tcPr>
            <w:tcW w:w="0" w:type="auto"/>
            <w:vAlign w:val="center"/>
            <w:hideMark/>
          </w:tcPr>
          <w:p w14:paraId="575FAC1C" w14:textId="77777777" w:rsidR="001C2E25" w:rsidRPr="001C2E25" w:rsidRDefault="001C2E25" w:rsidP="001C2E25">
            <w:r w:rsidRPr="001C2E25">
              <w:rPr>
                <w:b/>
                <w:bCs/>
              </w:rPr>
              <w:t>$3,000–$8,000</w:t>
            </w:r>
          </w:p>
        </w:tc>
      </w:tr>
    </w:tbl>
    <w:p w14:paraId="0AFACBEB" w14:textId="77777777" w:rsidR="001C2E25" w:rsidRPr="001C2E25" w:rsidRDefault="001C2E25" w:rsidP="001C2E25">
      <w:r w:rsidRPr="001C2E25">
        <w:t xml:space="preserve">The original recommendation proposed </w:t>
      </w:r>
      <w:r w:rsidRPr="001C2E25">
        <w:rPr>
          <w:b/>
          <w:bCs/>
        </w:rPr>
        <w:t>12–24 TB usable</w:t>
      </w:r>
      <w:r w:rsidRPr="001C2E25">
        <w:t>, with final sizing dependent on document volume, history retention, and model revisions.</w:t>
      </w:r>
    </w:p>
    <w:p w14:paraId="526D9E75" w14:textId="77777777" w:rsidR="001C2E25" w:rsidRPr="001C2E25" w:rsidRDefault="001C2E25" w:rsidP="001C2E25">
      <w:r w:rsidRPr="001C2E25">
        <w:rPr>
          <w:b/>
          <w:bCs/>
        </w:rPr>
        <w:t>Ask for usable capacity, not just the sum of the drive labels.</w:t>
      </w:r>
      <w:r w:rsidRPr="001C2E25">
        <w:t xml:space="preserve"> Storage reserved for redundancy, the operating system, and filesystem metadata reduces the capacity available for files. (</w:t>
      </w:r>
      <w:hyperlink r:id="rId20" w:tooltip="RAID Calculator | Synology Inc." w:history="1">
        <w:r w:rsidRPr="001C2E25">
          <w:rPr>
            <w:rStyle w:val="Hyperlink"/>
          </w:rPr>
          <w:t>Synology</w:t>
        </w:r>
      </w:hyperlink>
      <w:r w:rsidRPr="001C2E25">
        <w:t>)</w:t>
      </w:r>
    </w:p>
    <w:p w14:paraId="5264CF29" w14:textId="77777777" w:rsidR="001C2E25" w:rsidRPr="001C2E25" w:rsidRDefault="001C2E25" w:rsidP="001C2E25">
      <w:pPr>
        <w:rPr>
          <w:b/>
          <w:bCs/>
        </w:rPr>
      </w:pPr>
      <w:r w:rsidRPr="001C2E25">
        <w:rPr>
          <w:b/>
          <w:bCs/>
        </w:rPr>
        <w:t>Why the server’s mirrored drives are not enough</w:t>
      </w:r>
    </w:p>
    <w:p w14:paraId="006C3DE0" w14:textId="77777777" w:rsidR="001C2E25" w:rsidRPr="001C2E25" w:rsidRDefault="001C2E25" w:rsidP="001C2E25">
      <w:r w:rsidRPr="001C2E25">
        <w:t>Mirroring keeps duplicate data on drives inside the running computer. A backup should retain recoverable versions elsewhere.</w:t>
      </w:r>
    </w:p>
    <w:p w14:paraId="538E7604" w14:textId="77777777" w:rsidR="001C2E25" w:rsidRPr="001C2E25" w:rsidRDefault="001C2E25" w:rsidP="001C2E25">
      <w:r w:rsidRPr="001C2E25">
        <w:t>For example, when someone accidentally deletes an approved manual, you need an earlier copy—not merely another drive reflecting the same deletion. Backup guidance also distinguishes local copies from separately isolated copies and emphasizes testing recovery. (</w:t>
      </w:r>
      <w:hyperlink r:id="rId21" w:tooltip="Backup &amp; Data Protection | Synology Inc." w:history="1">
        <w:r w:rsidRPr="001C2E25">
          <w:rPr>
            <w:rStyle w:val="Hyperlink"/>
          </w:rPr>
          <w:t>Synology</w:t>
        </w:r>
      </w:hyperlink>
      <w:r w:rsidRPr="001C2E25">
        <w:t>)</w:t>
      </w:r>
    </w:p>
    <w:p w14:paraId="1B5267C6" w14:textId="77777777" w:rsidR="001C2E25" w:rsidRPr="001C2E25" w:rsidRDefault="001C2E25" w:rsidP="001C2E25">
      <w:r w:rsidRPr="001C2E25">
        <w:t xml:space="preserve">For your highly confidential factory, I would use an </w:t>
      </w:r>
      <w:r w:rsidRPr="001C2E25">
        <w:rPr>
          <w:b/>
          <w:bCs/>
        </w:rPr>
        <w:t>approved offline copy stored in a separate protected location</w:t>
      </w:r>
      <w:r w:rsidRPr="001C2E25">
        <w:t>, rather than assume public-cloud storage is acceptable.</w:t>
      </w:r>
    </w:p>
    <w:p w14:paraId="4363E096" w14:textId="77777777" w:rsidR="001C2E25" w:rsidRPr="001C2E25" w:rsidRDefault="001C2E25" w:rsidP="001C2E25">
      <w:pPr>
        <w:rPr>
          <w:b/>
          <w:bCs/>
        </w:rPr>
      </w:pPr>
      <w:r w:rsidRPr="001C2E25">
        <w:rPr>
          <w:b/>
          <w:bCs/>
        </w:rPr>
        <w:t>How it would be used</w:t>
      </w:r>
    </w:p>
    <w:p w14:paraId="69ABA32C" w14:textId="77777777" w:rsidR="001C2E25" w:rsidRPr="001C2E25" w:rsidRDefault="001C2E25" w:rsidP="001C2E25">
      <w:r w:rsidRPr="001C2E25">
        <w:t>My starting operating procedure would be scheduled application-consistent backups, protected version retention, and regular restoration tests on an isolated system.</w:t>
      </w:r>
    </w:p>
    <w:p w14:paraId="789FB02A" w14:textId="77777777" w:rsidR="001C2E25" w:rsidRPr="001C2E25" w:rsidRDefault="001C2E25" w:rsidP="001C2E25">
      <w:r w:rsidRPr="001C2E25">
        <w:t>For the SQLite application database, use the project’s consistent-backup procedure or SQLite’s supported backup facilities—not an arbitrary copy of a database file while it is changing. SQLite provides an online backup API for this purpose. (</w:t>
      </w:r>
      <w:hyperlink r:id="rId22" w:tooltip="SQLite Backup API" w:history="1">
        <w:r w:rsidRPr="001C2E25">
          <w:rPr>
            <w:rStyle w:val="Hyperlink"/>
          </w:rPr>
          <w:t>SQLite</w:t>
        </w:r>
      </w:hyperlink>
      <w:r w:rsidRPr="001C2E25">
        <w:t>)</w:t>
      </w:r>
    </w:p>
    <w:p w14:paraId="21362BA7" w14:textId="77777777" w:rsidR="001C2E25" w:rsidRPr="001C2E25" w:rsidRDefault="001C2E25" w:rsidP="001C2E25">
      <w:r w:rsidRPr="001C2E25">
        <w:rPr>
          <w:b/>
          <w:bCs/>
        </w:rPr>
        <w:t>My working budget: approximately $5,000.</w:t>
      </w:r>
    </w:p>
    <w:p w14:paraId="36356AD4" w14:textId="77777777" w:rsidR="001C2E25" w:rsidRPr="001C2E25" w:rsidRDefault="00000000" w:rsidP="001C2E25">
      <w:r>
        <w:pict w14:anchorId="647302D3">
          <v:rect id="_x0000_i1027" style="width:0;height:1.5pt" o:hralign="center" o:hrstd="t" o:hr="t" fillcolor="#a0a0a0" stroked="f"/>
        </w:pict>
      </w:r>
    </w:p>
    <w:p w14:paraId="3A501398" w14:textId="77777777" w:rsidR="001C2E25" w:rsidRPr="001C2E25" w:rsidRDefault="001C2E25" w:rsidP="001C2E25">
      <w:pPr>
        <w:rPr>
          <w:b/>
          <w:bCs/>
        </w:rPr>
      </w:pPr>
      <w:r w:rsidRPr="001C2E25">
        <w:rPr>
          <w:b/>
          <w:bCs/>
        </w:rPr>
        <w:t>4. Network equipment and connections — $2,000–$5,000</w:t>
      </w:r>
    </w:p>
    <w:p w14:paraId="2D0C7A1F" w14:textId="77777777" w:rsidR="001C2E25" w:rsidRPr="001C2E25" w:rsidRDefault="001C2E25" w:rsidP="001C2E25">
      <w:pPr>
        <w:rPr>
          <w:b/>
          <w:bCs/>
        </w:rPr>
      </w:pPr>
      <w:r w:rsidRPr="001C2E25">
        <w:rPr>
          <w:b/>
          <w:bCs/>
        </w:rPr>
        <w:t>What this equipment does</w:t>
      </w:r>
    </w:p>
    <w:p w14:paraId="52B5D12D" w14:textId="77777777" w:rsidR="001C2E25" w:rsidRPr="001C2E25" w:rsidRDefault="001C2E25" w:rsidP="001C2E25">
      <w:r w:rsidRPr="001C2E25">
        <w:t>It connects the application server, AI servers, backup equipment, and existing factory network.</w:t>
      </w:r>
    </w:p>
    <w:p w14:paraId="242683FD" w14:textId="77777777" w:rsidR="001C2E25" w:rsidRPr="001C2E25" w:rsidRDefault="001C2E25" w:rsidP="001C2E25">
      <w:r w:rsidRPr="001C2E25">
        <w:t xml:space="preserve">The main device is a </w:t>
      </w:r>
      <w:r w:rsidRPr="001C2E25">
        <w:rPr>
          <w:b/>
          <w:bCs/>
        </w:rPr>
        <w:t>network switch</w:t>
      </w:r>
      <w:r w:rsidRPr="001C2E25">
        <w:t>: a box with multiple network sockets that allows connected computers to exchange information. A managed switch also provides configuration and access-control features. (</w:t>
      </w:r>
      <w:hyperlink r:id="rId23" w:tooltip="How Does a Switch Work? - Cisco" w:history="1">
        <w:r w:rsidRPr="001C2E25">
          <w:rPr>
            <w:rStyle w:val="Hyperlink"/>
          </w:rPr>
          <w:t>Cisco</w:t>
        </w:r>
      </w:hyperlink>
      <w:r w:rsidRPr="001C2E25">
        <w:t>)</w:t>
      </w:r>
    </w:p>
    <w:p w14:paraId="74A2562D" w14:textId="77777777" w:rsidR="001C2E25" w:rsidRPr="001C2E25" w:rsidRDefault="001C2E25" w:rsidP="001C2E25">
      <w:pPr>
        <w:rPr>
          <w:b/>
          <w:bCs/>
        </w:rPr>
      </w:pPr>
      <w:r w:rsidRPr="001C2E25">
        <w:rPr>
          <w:b/>
          <w:bCs/>
        </w:rPr>
        <w:t>What I would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654"/>
        <w:gridCol w:w="4200"/>
      </w:tblGrid>
      <w:tr w:rsidR="001C2E25" w:rsidRPr="001C2E25" w14:paraId="3D56BDD5" w14:textId="77777777">
        <w:trPr>
          <w:tblHeader/>
          <w:tblCellSpacing w:w="15" w:type="dxa"/>
        </w:trPr>
        <w:tc>
          <w:tcPr>
            <w:tcW w:w="0" w:type="auto"/>
            <w:vAlign w:val="center"/>
            <w:hideMark/>
          </w:tcPr>
          <w:p w14:paraId="12D0F150" w14:textId="77777777" w:rsidR="001C2E25" w:rsidRPr="001C2E25" w:rsidRDefault="001C2E25" w:rsidP="001C2E25">
            <w:pPr>
              <w:rPr>
                <w:b/>
                <w:bCs/>
              </w:rPr>
            </w:pPr>
            <w:r w:rsidRPr="001C2E25">
              <w:rPr>
                <w:b/>
                <w:bCs/>
              </w:rPr>
              <w:t>Item</w:t>
            </w:r>
          </w:p>
        </w:tc>
        <w:tc>
          <w:tcPr>
            <w:tcW w:w="0" w:type="auto"/>
            <w:vAlign w:val="center"/>
            <w:hideMark/>
          </w:tcPr>
          <w:p w14:paraId="74C6525E" w14:textId="77777777" w:rsidR="001C2E25" w:rsidRPr="001C2E25" w:rsidRDefault="001C2E25" w:rsidP="001C2E25">
            <w:pPr>
              <w:rPr>
                <w:b/>
                <w:bCs/>
              </w:rPr>
            </w:pPr>
            <w:r w:rsidRPr="001C2E25">
              <w:rPr>
                <w:b/>
                <w:bCs/>
              </w:rPr>
              <w:t>Proposed quantity</w:t>
            </w:r>
          </w:p>
        </w:tc>
        <w:tc>
          <w:tcPr>
            <w:tcW w:w="0" w:type="auto"/>
            <w:vAlign w:val="center"/>
            <w:hideMark/>
          </w:tcPr>
          <w:p w14:paraId="7752C4D9" w14:textId="77777777" w:rsidR="001C2E25" w:rsidRPr="001C2E25" w:rsidRDefault="001C2E25" w:rsidP="001C2E25">
            <w:pPr>
              <w:rPr>
                <w:b/>
                <w:bCs/>
              </w:rPr>
            </w:pPr>
            <w:r w:rsidRPr="001C2E25">
              <w:rPr>
                <w:b/>
                <w:bCs/>
              </w:rPr>
              <w:t>Purpose</w:t>
            </w:r>
          </w:p>
        </w:tc>
      </w:tr>
      <w:tr w:rsidR="001C2E25" w:rsidRPr="001C2E25" w14:paraId="41B625DD" w14:textId="77777777">
        <w:trPr>
          <w:tblCellSpacing w:w="15" w:type="dxa"/>
        </w:trPr>
        <w:tc>
          <w:tcPr>
            <w:tcW w:w="0" w:type="auto"/>
            <w:vAlign w:val="center"/>
            <w:hideMark/>
          </w:tcPr>
          <w:p w14:paraId="43BD57BD" w14:textId="77777777" w:rsidR="001C2E25" w:rsidRPr="001C2E25" w:rsidRDefault="001C2E25" w:rsidP="001C2E25">
            <w:r w:rsidRPr="001C2E25">
              <w:rPr>
                <w:b/>
                <w:bCs/>
              </w:rPr>
              <w:t>Managed 10 Gb Ethernet switches</w:t>
            </w:r>
          </w:p>
        </w:tc>
        <w:tc>
          <w:tcPr>
            <w:tcW w:w="0" w:type="auto"/>
            <w:vAlign w:val="center"/>
            <w:hideMark/>
          </w:tcPr>
          <w:p w14:paraId="51DBD2D0" w14:textId="77777777" w:rsidR="001C2E25" w:rsidRPr="001C2E25" w:rsidRDefault="001C2E25" w:rsidP="001C2E25">
            <w:r w:rsidRPr="001C2E25">
              <w:t xml:space="preserve">Preferably </w:t>
            </w:r>
            <w:r w:rsidRPr="001C2E25">
              <w:rPr>
                <w:b/>
                <w:bCs/>
              </w:rPr>
              <w:t>2</w:t>
            </w:r>
            <w:r w:rsidRPr="001C2E25">
              <w:t>, with enough usable ports</w:t>
            </w:r>
          </w:p>
        </w:tc>
        <w:tc>
          <w:tcPr>
            <w:tcW w:w="0" w:type="auto"/>
            <w:vAlign w:val="center"/>
            <w:hideMark/>
          </w:tcPr>
          <w:p w14:paraId="793357A4" w14:textId="77777777" w:rsidR="001C2E25" w:rsidRPr="001C2E25" w:rsidRDefault="001C2E25" w:rsidP="001C2E25">
            <w:r w:rsidRPr="001C2E25">
              <w:t>Connect the servers and permit a tested alternate network path</w:t>
            </w:r>
          </w:p>
        </w:tc>
      </w:tr>
      <w:tr w:rsidR="001C2E25" w:rsidRPr="001C2E25" w14:paraId="7B1EDB24" w14:textId="77777777">
        <w:trPr>
          <w:tblCellSpacing w:w="15" w:type="dxa"/>
        </w:trPr>
        <w:tc>
          <w:tcPr>
            <w:tcW w:w="0" w:type="auto"/>
            <w:vAlign w:val="center"/>
            <w:hideMark/>
          </w:tcPr>
          <w:p w14:paraId="03D76FB9" w14:textId="77777777" w:rsidR="001C2E25" w:rsidRPr="001C2E25" w:rsidRDefault="001C2E25" w:rsidP="001C2E25">
            <w:r w:rsidRPr="001C2E25">
              <w:rPr>
                <w:b/>
                <w:bCs/>
              </w:rPr>
              <w:t>Server network cables</w:t>
            </w:r>
          </w:p>
        </w:tc>
        <w:tc>
          <w:tcPr>
            <w:tcW w:w="0" w:type="auto"/>
            <w:vAlign w:val="center"/>
            <w:hideMark/>
          </w:tcPr>
          <w:p w14:paraId="7AE5B6EA" w14:textId="77777777" w:rsidR="001C2E25" w:rsidRPr="001C2E25" w:rsidRDefault="001C2E25" w:rsidP="001C2E25">
            <w:r w:rsidRPr="001C2E25">
              <w:t xml:space="preserve">Approximately </w:t>
            </w:r>
            <w:r w:rsidRPr="001C2E25">
              <w:rPr>
                <w:b/>
                <w:bCs/>
              </w:rPr>
              <w:t>8</w:t>
            </w:r>
            <w:r w:rsidRPr="001C2E25">
              <w:t>, plus uplinks and spares</w:t>
            </w:r>
          </w:p>
        </w:tc>
        <w:tc>
          <w:tcPr>
            <w:tcW w:w="0" w:type="auto"/>
            <w:vAlign w:val="center"/>
            <w:hideMark/>
          </w:tcPr>
          <w:p w14:paraId="59A71D60" w14:textId="77777777" w:rsidR="001C2E25" w:rsidRPr="001C2E25" w:rsidRDefault="001C2E25" w:rsidP="001C2E25">
            <w:r w:rsidRPr="001C2E25">
              <w:t>Two connections each for the two AI servers, application server, and backup appliance</w:t>
            </w:r>
          </w:p>
        </w:tc>
      </w:tr>
      <w:tr w:rsidR="001C2E25" w:rsidRPr="001C2E25" w14:paraId="2810F5A3" w14:textId="77777777">
        <w:trPr>
          <w:tblCellSpacing w:w="15" w:type="dxa"/>
        </w:trPr>
        <w:tc>
          <w:tcPr>
            <w:tcW w:w="0" w:type="auto"/>
            <w:vAlign w:val="center"/>
            <w:hideMark/>
          </w:tcPr>
          <w:p w14:paraId="69C9EA2A" w14:textId="77777777" w:rsidR="001C2E25" w:rsidRPr="001C2E25" w:rsidRDefault="001C2E25" w:rsidP="001C2E25">
            <w:r w:rsidRPr="001C2E25">
              <w:rPr>
                <w:b/>
                <w:bCs/>
              </w:rPr>
              <w:t>Management-network connections</w:t>
            </w:r>
          </w:p>
        </w:tc>
        <w:tc>
          <w:tcPr>
            <w:tcW w:w="0" w:type="auto"/>
            <w:vAlign w:val="center"/>
            <w:hideMark/>
          </w:tcPr>
          <w:p w14:paraId="0229314B" w14:textId="77777777" w:rsidR="001C2E25" w:rsidRPr="001C2E25" w:rsidRDefault="001C2E25" w:rsidP="001C2E25">
            <w:r w:rsidRPr="001C2E25">
              <w:t>As required</w:t>
            </w:r>
          </w:p>
        </w:tc>
        <w:tc>
          <w:tcPr>
            <w:tcW w:w="0" w:type="auto"/>
            <w:vAlign w:val="center"/>
            <w:hideMark/>
          </w:tcPr>
          <w:p w14:paraId="0154AA2B" w14:textId="77777777" w:rsidR="001C2E25" w:rsidRPr="001C2E25" w:rsidRDefault="001C2E25" w:rsidP="001C2E25">
            <w:r w:rsidRPr="001C2E25">
              <w:t>Restricted access for hardware administration</w:t>
            </w:r>
          </w:p>
        </w:tc>
      </w:tr>
      <w:tr w:rsidR="001C2E25" w:rsidRPr="001C2E25" w14:paraId="4908F5D2" w14:textId="77777777">
        <w:trPr>
          <w:tblCellSpacing w:w="15" w:type="dxa"/>
        </w:trPr>
        <w:tc>
          <w:tcPr>
            <w:tcW w:w="0" w:type="auto"/>
            <w:vAlign w:val="center"/>
            <w:hideMark/>
          </w:tcPr>
          <w:p w14:paraId="2DAC39AA" w14:textId="77777777" w:rsidR="001C2E25" w:rsidRPr="001C2E25" w:rsidRDefault="001C2E25" w:rsidP="001C2E25">
            <w:r w:rsidRPr="001C2E25">
              <w:rPr>
                <w:b/>
                <w:bCs/>
              </w:rPr>
              <w:t>Cable modules or adapters</w:t>
            </w:r>
          </w:p>
        </w:tc>
        <w:tc>
          <w:tcPr>
            <w:tcW w:w="0" w:type="auto"/>
            <w:vAlign w:val="center"/>
            <w:hideMark/>
          </w:tcPr>
          <w:p w14:paraId="432CF215" w14:textId="77777777" w:rsidR="001C2E25" w:rsidRPr="001C2E25" w:rsidRDefault="001C2E25" w:rsidP="001C2E25">
            <w:r w:rsidRPr="001C2E25">
              <w:t>Only where required by the chosen interfaces</w:t>
            </w:r>
          </w:p>
        </w:tc>
        <w:tc>
          <w:tcPr>
            <w:tcW w:w="0" w:type="auto"/>
            <w:vAlign w:val="center"/>
            <w:hideMark/>
          </w:tcPr>
          <w:p w14:paraId="2E4FDE1E" w14:textId="77777777" w:rsidR="001C2E25" w:rsidRPr="001C2E25" w:rsidRDefault="001C2E25" w:rsidP="001C2E25">
            <w:r w:rsidRPr="001C2E25">
              <w:t>Ensure the cables and network ports are compatible</w:t>
            </w:r>
          </w:p>
        </w:tc>
      </w:tr>
      <w:tr w:rsidR="001C2E25" w:rsidRPr="001C2E25" w14:paraId="388BF4D5" w14:textId="77777777">
        <w:trPr>
          <w:tblCellSpacing w:w="15" w:type="dxa"/>
        </w:trPr>
        <w:tc>
          <w:tcPr>
            <w:tcW w:w="0" w:type="auto"/>
            <w:vAlign w:val="center"/>
            <w:hideMark/>
          </w:tcPr>
          <w:p w14:paraId="77CB59B8" w14:textId="77777777" w:rsidR="001C2E25" w:rsidRPr="001C2E25" w:rsidRDefault="001C2E25" w:rsidP="001C2E25">
            <w:r w:rsidRPr="001C2E25">
              <w:rPr>
                <w:b/>
                <w:bCs/>
              </w:rPr>
              <w:t>Labels, patching, and cable management</w:t>
            </w:r>
          </w:p>
        </w:tc>
        <w:tc>
          <w:tcPr>
            <w:tcW w:w="0" w:type="auto"/>
            <w:vAlign w:val="center"/>
            <w:hideMark/>
          </w:tcPr>
          <w:p w14:paraId="4F3DDF47" w14:textId="77777777" w:rsidR="001C2E25" w:rsidRPr="001C2E25" w:rsidRDefault="001C2E25" w:rsidP="001C2E25">
            <w:r w:rsidRPr="001C2E25">
              <w:t>One installation set</w:t>
            </w:r>
          </w:p>
        </w:tc>
        <w:tc>
          <w:tcPr>
            <w:tcW w:w="0" w:type="auto"/>
            <w:vAlign w:val="center"/>
            <w:hideMark/>
          </w:tcPr>
          <w:p w14:paraId="13AB9551" w14:textId="77777777" w:rsidR="001C2E25" w:rsidRPr="001C2E25" w:rsidRDefault="001C2E25" w:rsidP="001C2E25">
            <w:r w:rsidRPr="001C2E25">
              <w:t>Make connections identifiable and serviceable</w:t>
            </w:r>
          </w:p>
        </w:tc>
      </w:tr>
    </w:tbl>
    <w:p w14:paraId="6C3C4FE4" w14:textId="77777777" w:rsidR="001C2E25" w:rsidRPr="001C2E25" w:rsidRDefault="001C2E25" w:rsidP="001C2E25">
      <w:r w:rsidRPr="001C2E25">
        <w:t>These are my proposed quantities. A final port-and-cable schedule should be created from the selected equipment.</w:t>
      </w:r>
    </w:p>
    <w:p w14:paraId="60D1C6BA" w14:textId="77777777" w:rsidR="001C2E25" w:rsidRPr="001C2E25" w:rsidRDefault="001C2E25" w:rsidP="001C2E25">
      <w:r w:rsidRPr="001C2E25">
        <w:rPr>
          <w:b/>
          <w:bCs/>
        </w:rPr>
        <w:t>The network cards inside the servers are already included in the server specifications. Do not charge for them again under networking unless they are explicitly excluded from the server quotations.</w:t>
      </w:r>
    </w:p>
    <w:p w14:paraId="6AC1B2CC" w14:textId="77777777" w:rsidR="001C2E25" w:rsidRPr="001C2E25" w:rsidRDefault="001C2E25" w:rsidP="001C2E25">
      <w:pPr>
        <w:rPr>
          <w:b/>
          <w:bCs/>
        </w:rPr>
      </w:pPr>
      <w:r w:rsidRPr="001C2E25">
        <w:rPr>
          <w:b/>
          <w:bCs/>
        </w:rPr>
        <w:t>Does every client need 10 Gb Ethernet?</w:t>
      </w:r>
    </w:p>
    <w:p w14:paraId="23F52529" w14:textId="77777777" w:rsidR="001C2E25" w:rsidRPr="001C2E25" w:rsidRDefault="001C2E25" w:rsidP="001C2E25">
      <w:r w:rsidRPr="001C2E25">
        <w:rPr>
          <w:b/>
          <w:bCs/>
        </w:rPr>
        <w:t>I would not upgrade all 50 client computers to 10 Gb just for this application.</w:t>
      </w:r>
    </w:p>
    <w:p w14:paraId="0E9F62B3" w14:textId="77777777" w:rsidR="001C2E25" w:rsidRPr="001C2E25" w:rsidRDefault="001C2E25" w:rsidP="001C2E25">
      <w:r w:rsidRPr="001C2E25">
        <w:t>My proposed starting arrangement is 10 Gb connections among the servers, with clients using the existing qualified factory network. Test actual document-upload sizes and browser response times before buying client-network upgrades.</w:t>
      </w:r>
    </w:p>
    <w:p w14:paraId="139A2779" w14:textId="77777777" w:rsidR="001C2E25" w:rsidRPr="001C2E25" w:rsidRDefault="001C2E25" w:rsidP="001C2E25">
      <w:r w:rsidRPr="001C2E25">
        <w:t>The AI computation stays on the servers; the clients send questions and receive results.</w:t>
      </w:r>
    </w:p>
    <w:p w14:paraId="1BE91A83" w14:textId="77777777" w:rsidR="001C2E25" w:rsidRPr="001C2E25" w:rsidRDefault="001C2E25" w:rsidP="001C2E25">
      <w:pPr>
        <w:rPr>
          <w:b/>
          <w:bCs/>
        </w:rPr>
      </w:pPr>
      <w:r w:rsidRPr="001C2E25">
        <w:rPr>
          <w:b/>
          <w:bCs/>
        </w:rPr>
        <w:t>What about security and offline operation?</w:t>
      </w:r>
    </w:p>
    <w:p w14:paraId="58AAC6FD" w14:textId="77777777" w:rsidR="001C2E25" w:rsidRPr="001C2E25" w:rsidRDefault="001C2E25" w:rsidP="001C2E25">
      <w:r w:rsidRPr="001C2E25">
        <w:t>I would require locally manageable switches that do not depend on a public-cloud controller for normal operation.</w:t>
      </w:r>
    </w:p>
    <w:p w14:paraId="2AA0C8FB" w14:textId="77777777" w:rsidR="001C2E25" w:rsidRPr="001C2E25" w:rsidRDefault="001C2E25" w:rsidP="001C2E25">
      <w:r w:rsidRPr="001C2E25">
        <w:t>Keep browser access, model-service access, and hardware management appropriately separated. The earlier design also requires private inference access and keeps GPU services away from controller credentials.</w:t>
      </w:r>
    </w:p>
    <w:p w14:paraId="754AFC54" w14:textId="77777777" w:rsidR="001C2E25" w:rsidRPr="001C2E25" w:rsidRDefault="001C2E25" w:rsidP="001C2E25">
      <w:r w:rsidRPr="001C2E25">
        <w:t xml:space="preserve">The </w:t>
      </w:r>
      <w:r w:rsidRPr="001C2E25">
        <w:rPr>
          <w:b/>
          <w:bCs/>
        </w:rPr>
        <w:t>$2,000–$5,000</w:t>
      </w:r>
      <w:r w:rsidRPr="001C2E25">
        <w:t xml:space="preserve"> allowance assumes you can reuse suitable factory network boundaries. A new enterprise firewall, extensive building cabling, or major network redesign should be quoted separately.</w:t>
      </w:r>
    </w:p>
    <w:p w14:paraId="58BF16BA" w14:textId="77777777" w:rsidR="001C2E25" w:rsidRPr="001C2E25" w:rsidRDefault="001C2E25" w:rsidP="001C2E25">
      <w:pPr>
        <w:rPr>
          <w:b/>
          <w:bCs/>
        </w:rPr>
      </w:pPr>
      <w:r w:rsidRPr="001C2E25">
        <w:rPr>
          <w:b/>
          <w:bCs/>
        </w:rPr>
        <w:t>Do you need NVLink or InfiniBand here?</w:t>
      </w:r>
    </w:p>
    <w:p w14:paraId="35D7D349" w14:textId="77777777" w:rsidR="001C2E25" w:rsidRPr="001C2E25" w:rsidRDefault="001C2E25" w:rsidP="001C2E25">
      <w:r w:rsidRPr="001C2E25">
        <w:rPr>
          <w:b/>
          <w:bCs/>
        </w:rPr>
        <w:t>No—not for the independent model-service arrangement we proposed.</w:t>
      </w:r>
      <w:r w:rsidRPr="001C2E25">
        <w:t xml:space="preserve"> The selected GPU does not support NVLink, and this budget does not include dividing a model across the two servers. (</w:t>
      </w:r>
      <w:hyperlink r:id="rId24" w:tooltip="ThinkSystem NVIDIA RTX PRO 6000 Blackwell Server Edition PCIe Gen5 GPU Product Guide &gt; Lenovo Press" w:history="1">
        <w:r w:rsidRPr="001C2E25">
          <w:rPr>
            <w:rStyle w:val="Hyperlink"/>
          </w:rPr>
          <w:t>Lenovo Press</w:t>
        </w:r>
      </w:hyperlink>
      <w:r w:rsidRPr="001C2E25">
        <w:t>)</w:t>
      </w:r>
    </w:p>
    <w:p w14:paraId="33D158B5" w14:textId="77777777" w:rsidR="001C2E25" w:rsidRPr="001C2E25" w:rsidRDefault="001C2E25" w:rsidP="001C2E25">
      <w:r w:rsidRPr="001C2E25">
        <w:t xml:space="preserve">Also, </w:t>
      </w:r>
      <w:r w:rsidRPr="001C2E25">
        <w:rPr>
          <w:b/>
          <w:bCs/>
        </w:rPr>
        <w:t>two switches do not create automatic failover merely by being installed</w:t>
      </w:r>
      <w:r w:rsidRPr="001C2E25">
        <w:t>. The interfaces, routing, and failure behavior must be configured and tested.</w:t>
      </w:r>
    </w:p>
    <w:p w14:paraId="0144F2A5" w14:textId="77777777" w:rsidR="001C2E25" w:rsidRPr="001C2E25" w:rsidRDefault="001C2E25" w:rsidP="001C2E25">
      <w:r w:rsidRPr="001C2E25">
        <w:rPr>
          <w:b/>
          <w:bCs/>
        </w:rPr>
        <w:t>My working budget: approximately $3,000.</w:t>
      </w:r>
    </w:p>
    <w:p w14:paraId="4D1D6414" w14:textId="77777777" w:rsidR="001C2E25" w:rsidRPr="001C2E25" w:rsidRDefault="00000000" w:rsidP="001C2E25">
      <w:r>
        <w:pict w14:anchorId="2B404899">
          <v:rect id="_x0000_i1028" style="width:0;height:1.5pt" o:hralign="center" o:hrstd="t" o:hr="t" fillcolor="#a0a0a0" stroked="f"/>
        </w:pict>
      </w:r>
    </w:p>
    <w:p w14:paraId="7B953FAF" w14:textId="77777777" w:rsidR="001C2E25" w:rsidRPr="001C2E25" w:rsidRDefault="001C2E25" w:rsidP="001C2E25">
      <w:pPr>
        <w:rPr>
          <w:b/>
          <w:bCs/>
        </w:rPr>
      </w:pPr>
      <w:r w:rsidRPr="001C2E25">
        <w:rPr>
          <w:b/>
          <w:bCs/>
        </w:rPr>
        <w:t>5. Rack, power distribution, and battery backup — revise to $20,000–$30,000</w:t>
      </w:r>
    </w:p>
    <w:p w14:paraId="27B921E0" w14:textId="77777777" w:rsidR="001C2E25" w:rsidRPr="001C2E25" w:rsidRDefault="001C2E25" w:rsidP="001C2E25">
      <w:r w:rsidRPr="001C2E25">
        <w:t xml:space="preserve">This is the category I would increase from the earlier </w:t>
      </w:r>
      <w:r w:rsidRPr="001C2E25">
        <w:rPr>
          <w:b/>
          <w:bCs/>
        </w:rPr>
        <w:t>$5,000–$15,000</w:t>
      </w:r>
      <w:r w:rsidRPr="001C2E25">
        <w:t xml:space="preserve"> allowance when buying the supporting equipment new.</w:t>
      </w:r>
    </w:p>
    <w:p w14:paraId="04554740" w14:textId="77777777" w:rsidR="001C2E25" w:rsidRPr="001C2E25" w:rsidRDefault="001C2E25" w:rsidP="001C2E25">
      <w:pPr>
        <w:rPr>
          <w:b/>
          <w:bCs/>
        </w:rPr>
      </w:pPr>
      <w:r w:rsidRPr="001C2E25">
        <w:rPr>
          <w:b/>
          <w:bCs/>
        </w:rPr>
        <w:t>What the different devices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421"/>
        <w:gridCol w:w="3603"/>
      </w:tblGrid>
      <w:tr w:rsidR="001C2E25" w:rsidRPr="001C2E25" w14:paraId="6CEA5A3D" w14:textId="77777777">
        <w:trPr>
          <w:tblHeader/>
          <w:tblCellSpacing w:w="15" w:type="dxa"/>
        </w:trPr>
        <w:tc>
          <w:tcPr>
            <w:tcW w:w="0" w:type="auto"/>
            <w:vAlign w:val="center"/>
            <w:hideMark/>
          </w:tcPr>
          <w:p w14:paraId="569B108E" w14:textId="77777777" w:rsidR="001C2E25" w:rsidRPr="001C2E25" w:rsidRDefault="001C2E25" w:rsidP="001C2E25">
            <w:pPr>
              <w:rPr>
                <w:b/>
                <w:bCs/>
              </w:rPr>
            </w:pPr>
            <w:r w:rsidRPr="001C2E25">
              <w:rPr>
                <w:b/>
                <w:bCs/>
              </w:rPr>
              <w:t>Item</w:t>
            </w:r>
          </w:p>
        </w:tc>
        <w:tc>
          <w:tcPr>
            <w:tcW w:w="0" w:type="auto"/>
            <w:vAlign w:val="center"/>
            <w:hideMark/>
          </w:tcPr>
          <w:p w14:paraId="15D6FB2B" w14:textId="77777777" w:rsidR="001C2E25" w:rsidRPr="001C2E25" w:rsidRDefault="001C2E25" w:rsidP="001C2E25">
            <w:pPr>
              <w:rPr>
                <w:b/>
                <w:bCs/>
              </w:rPr>
            </w:pPr>
            <w:r w:rsidRPr="001C2E25">
              <w:rPr>
                <w:b/>
                <w:bCs/>
              </w:rPr>
              <w:t>Plain-language meaning</w:t>
            </w:r>
          </w:p>
        </w:tc>
        <w:tc>
          <w:tcPr>
            <w:tcW w:w="0" w:type="auto"/>
            <w:vAlign w:val="center"/>
            <w:hideMark/>
          </w:tcPr>
          <w:p w14:paraId="736E6374" w14:textId="77777777" w:rsidR="001C2E25" w:rsidRPr="001C2E25" w:rsidRDefault="001C2E25" w:rsidP="001C2E25">
            <w:pPr>
              <w:rPr>
                <w:b/>
                <w:bCs/>
              </w:rPr>
            </w:pPr>
            <w:r w:rsidRPr="001C2E25">
              <w:rPr>
                <w:b/>
                <w:bCs/>
              </w:rPr>
              <w:t>What I would specify</w:t>
            </w:r>
          </w:p>
        </w:tc>
      </w:tr>
      <w:tr w:rsidR="001C2E25" w:rsidRPr="001C2E25" w14:paraId="2DB959EF" w14:textId="77777777">
        <w:trPr>
          <w:tblCellSpacing w:w="15" w:type="dxa"/>
        </w:trPr>
        <w:tc>
          <w:tcPr>
            <w:tcW w:w="0" w:type="auto"/>
            <w:vAlign w:val="center"/>
            <w:hideMark/>
          </w:tcPr>
          <w:p w14:paraId="7594D529" w14:textId="77777777" w:rsidR="001C2E25" w:rsidRPr="001C2E25" w:rsidRDefault="001C2E25" w:rsidP="001C2E25">
            <w:r w:rsidRPr="001C2E25">
              <w:rPr>
                <w:b/>
                <w:bCs/>
              </w:rPr>
              <w:t>Rack</w:t>
            </w:r>
          </w:p>
        </w:tc>
        <w:tc>
          <w:tcPr>
            <w:tcW w:w="0" w:type="auto"/>
            <w:vAlign w:val="center"/>
            <w:hideMark/>
          </w:tcPr>
          <w:p w14:paraId="69C28199" w14:textId="77777777" w:rsidR="001C2E25" w:rsidRPr="001C2E25" w:rsidRDefault="001C2E25" w:rsidP="001C2E25">
            <w:r w:rsidRPr="001C2E25">
              <w:t>The metal cabinet holding the equipment</w:t>
            </w:r>
          </w:p>
        </w:tc>
        <w:tc>
          <w:tcPr>
            <w:tcW w:w="0" w:type="auto"/>
            <w:vAlign w:val="center"/>
            <w:hideMark/>
          </w:tcPr>
          <w:p w14:paraId="65F2C696" w14:textId="77777777" w:rsidR="001C2E25" w:rsidRPr="001C2E25" w:rsidRDefault="001C2E25" w:rsidP="001C2E25">
            <w:r w:rsidRPr="001C2E25">
              <w:t>A lockable cabinet with sufficient depth, weight capacity, airflow, and expansion room</w:t>
            </w:r>
          </w:p>
        </w:tc>
      </w:tr>
      <w:tr w:rsidR="001C2E25" w:rsidRPr="001C2E25" w14:paraId="134CAA54" w14:textId="77777777">
        <w:trPr>
          <w:tblCellSpacing w:w="15" w:type="dxa"/>
        </w:trPr>
        <w:tc>
          <w:tcPr>
            <w:tcW w:w="0" w:type="auto"/>
            <w:vAlign w:val="center"/>
            <w:hideMark/>
          </w:tcPr>
          <w:p w14:paraId="3ABBFFD0" w14:textId="77777777" w:rsidR="001C2E25" w:rsidRPr="001C2E25" w:rsidRDefault="001C2E25" w:rsidP="001C2E25">
            <w:r w:rsidRPr="001C2E25">
              <w:rPr>
                <w:b/>
                <w:bCs/>
              </w:rPr>
              <w:t>Mounting rails</w:t>
            </w:r>
          </w:p>
        </w:tc>
        <w:tc>
          <w:tcPr>
            <w:tcW w:w="0" w:type="auto"/>
            <w:vAlign w:val="center"/>
            <w:hideMark/>
          </w:tcPr>
          <w:p w14:paraId="5951AE2B" w14:textId="77777777" w:rsidR="001C2E25" w:rsidRPr="001C2E25" w:rsidRDefault="001C2E25" w:rsidP="001C2E25">
            <w:r w:rsidRPr="001C2E25">
              <w:t>Metal supports that hold a server in the rack</w:t>
            </w:r>
          </w:p>
        </w:tc>
        <w:tc>
          <w:tcPr>
            <w:tcW w:w="0" w:type="auto"/>
            <w:vAlign w:val="center"/>
            <w:hideMark/>
          </w:tcPr>
          <w:p w14:paraId="2D939F22" w14:textId="77777777" w:rsidR="001C2E25" w:rsidRPr="001C2E25" w:rsidRDefault="001C2E25" w:rsidP="001C2E25">
            <w:r w:rsidRPr="001C2E25">
              <w:t>Rails approved for the exact server and rack</w:t>
            </w:r>
          </w:p>
        </w:tc>
      </w:tr>
      <w:tr w:rsidR="001C2E25" w:rsidRPr="001C2E25" w14:paraId="5460F632" w14:textId="77777777">
        <w:trPr>
          <w:tblCellSpacing w:w="15" w:type="dxa"/>
        </w:trPr>
        <w:tc>
          <w:tcPr>
            <w:tcW w:w="0" w:type="auto"/>
            <w:vAlign w:val="center"/>
            <w:hideMark/>
          </w:tcPr>
          <w:p w14:paraId="7F2F1D39" w14:textId="77777777" w:rsidR="001C2E25" w:rsidRPr="001C2E25" w:rsidRDefault="001C2E25" w:rsidP="001C2E25">
            <w:r w:rsidRPr="001C2E25">
              <w:rPr>
                <w:b/>
                <w:bCs/>
              </w:rPr>
              <w:t>PDU — Power Distribution Unit</w:t>
            </w:r>
          </w:p>
        </w:tc>
        <w:tc>
          <w:tcPr>
            <w:tcW w:w="0" w:type="auto"/>
            <w:vAlign w:val="center"/>
            <w:hideMark/>
          </w:tcPr>
          <w:p w14:paraId="4D810333" w14:textId="77777777" w:rsidR="001C2E25" w:rsidRPr="001C2E25" w:rsidRDefault="001C2E25" w:rsidP="001C2E25">
            <w:r w:rsidRPr="001C2E25">
              <w:t>A server-grade device that distributes electricity to equipment</w:t>
            </w:r>
          </w:p>
        </w:tc>
        <w:tc>
          <w:tcPr>
            <w:tcW w:w="0" w:type="auto"/>
            <w:vAlign w:val="center"/>
            <w:hideMark/>
          </w:tcPr>
          <w:p w14:paraId="6964A027" w14:textId="77777777" w:rsidR="001C2E25" w:rsidRPr="001C2E25" w:rsidRDefault="001C2E25" w:rsidP="001C2E25">
            <w:r w:rsidRPr="001C2E25">
              <w:t>Correct voltage, connectors, circuit capacity, and preferably power monitoring</w:t>
            </w:r>
          </w:p>
        </w:tc>
      </w:tr>
      <w:tr w:rsidR="001C2E25" w:rsidRPr="001C2E25" w14:paraId="6A94E78E" w14:textId="77777777">
        <w:trPr>
          <w:tblCellSpacing w:w="15" w:type="dxa"/>
        </w:trPr>
        <w:tc>
          <w:tcPr>
            <w:tcW w:w="0" w:type="auto"/>
            <w:vAlign w:val="center"/>
            <w:hideMark/>
          </w:tcPr>
          <w:p w14:paraId="26D1C9F0" w14:textId="77777777" w:rsidR="001C2E25" w:rsidRPr="001C2E25" w:rsidRDefault="001C2E25" w:rsidP="001C2E25">
            <w:r w:rsidRPr="001C2E25">
              <w:rPr>
                <w:b/>
                <w:bCs/>
              </w:rPr>
              <w:t>UPS — Uninterruptible Power Supply</w:t>
            </w:r>
          </w:p>
        </w:tc>
        <w:tc>
          <w:tcPr>
            <w:tcW w:w="0" w:type="auto"/>
            <w:vAlign w:val="center"/>
            <w:hideMark/>
          </w:tcPr>
          <w:p w14:paraId="593CB3A2" w14:textId="77777777" w:rsidR="001C2E25" w:rsidRPr="001C2E25" w:rsidRDefault="001C2E25" w:rsidP="001C2E25">
            <w:r w:rsidRPr="001C2E25">
              <w:t>Battery-backed power equipment</w:t>
            </w:r>
          </w:p>
        </w:tc>
        <w:tc>
          <w:tcPr>
            <w:tcW w:w="0" w:type="auto"/>
            <w:vAlign w:val="center"/>
            <w:hideMark/>
          </w:tcPr>
          <w:p w14:paraId="08C43794" w14:textId="77777777" w:rsidR="001C2E25" w:rsidRPr="001C2E25" w:rsidRDefault="001C2E25" w:rsidP="001C2E25">
            <w:r w:rsidRPr="001C2E25">
              <w:t>Enough output power and battery runtime for the protected load</w:t>
            </w:r>
          </w:p>
        </w:tc>
      </w:tr>
      <w:tr w:rsidR="001C2E25" w:rsidRPr="001C2E25" w14:paraId="6818181B" w14:textId="77777777">
        <w:trPr>
          <w:tblCellSpacing w:w="15" w:type="dxa"/>
        </w:trPr>
        <w:tc>
          <w:tcPr>
            <w:tcW w:w="0" w:type="auto"/>
            <w:vAlign w:val="center"/>
            <w:hideMark/>
          </w:tcPr>
          <w:p w14:paraId="6D8414AA" w14:textId="77777777" w:rsidR="001C2E25" w:rsidRPr="001C2E25" w:rsidRDefault="001C2E25" w:rsidP="001C2E25">
            <w:r w:rsidRPr="001C2E25">
              <w:rPr>
                <w:b/>
                <w:bCs/>
              </w:rPr>
              <w:t>Bypass equipment</w:t>
            </w:r>
          </w:p>
        </w:tc>
        <w:tc>
          <w:tcPr>
            <w:tcW w:w="0" w:type="auto"/>
            <w:vAlign w:val="center"/>
            <w:hideMark/>
          </w:tcPr>
          <w:p w14:paraId="7F19B50A" w14:textId="77777777" w:rsidR="001C2E25" w:rsidRPr="001C2E25" w:rsidRDefault="001C2E25" w:rsidP="001C2E25">
            <w:r w:rsidRPr="001C2E25">
              <w:t>An arrangement that allows planned UPS servicing under a defined procedure</w:t>
            </w:r>
          </w:p>
        </w:tc>
        <w:tc>
          <w:tcPr>
            <w:tcW w:w="0" w:type="auto"/>
            <w:vAlign w:val="center"/>
            <w:hideMark/>
          </w:tcPr>
          <w:p w14:paraId="1843476E" w14:textId="77777777" w:rsidR="001C2E25" w:rsidRPr="001C2E25" w:rsidRDefault="001C2E25" w:rsidP="001C2E25">
            <w:r w:rsidRPr="001C2E25">
              <w:t>Included where required by the electrical design</w:t>
            </w:r>
          </w:p>
        </w:tc>
      </w:tr>
      <w:tr w:rsidR="001C2E25" w:rsidRPr="001C2E25" w14:paraId="087ADA22" w14:textId="77777777">
        <w:trPr>
          <w:tblCellSpacing w:w="15" w:type="dxa"/>
        </w:trPr>
        <w:tc>
          <w:tcPr>
            <w:tcW w:w="0" w:type="auto"/>
            <w:vAlign w:val="center"/>
            <w:hideMark/>
          </w:tcPr>
          <w:p w14:paraId="7F61B925" w14:textId="77777777" w:rsidR="001C2E25" w:rsidRPr="001C2E25" w:rsidRDefault="001C2E25" w:rsidP="001C2E25">
            <w:r w:rsidRPr="001C2E25">
              <w:rPr>
                <w:b/>
                <w:bCs/>
              </w:rPr>
              <w:t>Sensors and accessories</w:t>
            </w:r>
          </w:p>
        </w:tc>
        <w:tc>
          <w:tcPr>
            <w:tcW w:w="0" w:type="auto"/>
            <w:vAlign w:val="center"/>
            <w:hideMark/>
          </w:tcPr>
          <w:p w14:paraId="6308AB83" w14:textId="77777777" w:rsidR="001C2E25" w:rsidRPr="001C2E25" w:rsidRDefault="001C2E25" w:rsidP="001C2E25">
            <w:r w:rsidRPr="001C2E25">
              <w:t>Temperature monitoring, cable supports, and other installation parts</w:t>
            </w:r>
          </w:p>
        </w:tc>
        <w:tc>
          <w:tcPr>
            <w:tcW w:w="0" w:type="auto"/>
            <w:vAlign w:val="center"/>
            <w:hideMark/>
          </w:tcPr>
          <w:p w14:paraId="5EA8B028" w14:textId="77777777" w:rsidR="001C2E25" w:rsidRPr="001C2E25" w:rsidRDefault="001C2E25" w:rsidP="001C2E25">
            <w:r w:rsidRPr="001C2E25">
              <w:t>Enough to monitor and maintain the installation</w:t>
            </w:r>
          </w:p>
        </w:tc>
      </w:tr>
    </w:tbl>
    <w:p w14:paraId="6C0EF788" w14:textId="77777777" w:rsidR="001C2E25" w:rsidRPr="001C2E25" w:rsidRDefault="001C2E25" w:rsidP="001C2E25">
      <w:r w:rsidRPr="001C2E25">
        <w:t xml:space="preserve">A </w:t>
      </w:r>
      <w:r w:rsidRPr="001C2E25">
        <w:rPr>
          <w:b/>
          <w:bCs/>
        </w:rPr>
        <w:t>PDU distributes electricity</w:t>
      </w:r>
      <w:r w:rsidRPr="001C2E25">
        <w:t xml:space="preserve">; a </w:t>
      </w:r>
      <w:r w:rsidRPr="001C2E25">
        <w:rPr>
          <w:b/>
          <w:bCs/>
        </w:rPr>
        <w:t>UPS provides battery-backed power</w:t>
      </w:r>
      <w:r w:rsidRPr="001C2E25">
        <w:t>. They are different devices. (</w:t>
      </w:r>
      <w:hyperlink r:id="rId25" w:tooltip="Power distribution FAQ | Eaton" w:history="1">
        <w:r w:rsidRPr="001C2E25">
          <w:rPr>
            <w:rStyle w:val="Hyperlink"/>
          </w:rPr>
          <w:t>Eaton</w:t>
        </w:r>
      </w:hyperlink>
      <w:r w:rsidRPr="001C2E25">
        <w:t>)</w:t>
      </w:r>
    </w:p>
    <w:p w14:paraId="153B0A8E" w14:textId="77777777" w:rsidR="001C2E25" w:rsidRPr="001C2E25" w:rsidRDefault="001C2E25" w:rsidP="001C2E25">
      <w:pPr>
        <w:rPr>
          <w:b/>
          <w:bCs/>
        </w:rPr>
      </w:pPr>
      <w:r w:rsidRPr="001C2E25">
        <w:rPr>
          <w:b/>
          <w:bCs/>
        </w:rPr>
        <w:t>Why the earlier allowance is too optimistic</w:t>
      </w:r>
    </w:p>
    <w:p w14:paraId="15109DAA" w14:textId="77777777" w:rsidR="001C2E25" w:rsidRPr="001C2E25" w:rsidRDefault="001C2E25" w:rsidP="001C2E25">
      <w:r w:rsidRPr="001C2E25">
        <w:t xml:space="preserve">Eaton lists one </w:t>
      </w:r>
      <w:r w:rsidRPr="001C2E25">
        <w:rPr>
          <w:b/>
          <w:bCs/>
        </w:rPr>
        <w:t>11 kVA / 10 kW UPS</w:t>
      </w:r>
      <w:r w:rsidRPr="001C2E25">
        <w:t xml:space="preserve"> at </w:t>
      </w:r>
      <w:r w:rsidRPr="001C2E25">
        <w:rPr>
          <w:b/>
          <w:bCs/>
        </w:rPr>
        <w:t>$15,329</w:t>
      </w:r>
      <w:r w:rsidRPr="001C2E25">
        <w:t>. That is already above the earlier category’s upper limit, before purchasing a rack, PDUs, or additional battery capacity. This is a price-and-capacity reference, not a final UPS selection for your site. (</w:t>
      </w:r>
      <w:hyperlink r:id="rId26" w:tooltip="9PX11K | Eaton 9PX UPS | Eaton" w:history="1">
        <w:r w:rsidRPr="001C2E25">
          <w:rPr>
            <w:rStyle w:val="Hyperlink"/>
          </w:rPr>
          <w:t>Eaton</w:t>
        </w:r>
      </w:hyperlink>
      <w:r w:rsidRPr="001C2E25">
        <w:t>)</w:t>
      </w:r>
    </w:p>
    <w:p w14:paraId="397D3F73" w14:textId="77777777" w:rsidR="001C2E25" w:rsidRPr="001C2E25" w:rsidRDefault="001C2E25" w:rsidP="001C2E25">
      <w:r w:rsidRPr="001C2E25">
        <w:t>My revised allocations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2828"/>
      </w:tblGrid>
      <w:tr w:rsidR="001C2E25" w:rsidRPr="001C2E25" w14:paraId="611CB3B6" w14:textId="77777777">
        <w:trPr>
          <w:tblHeader/>
          <w:tblCellSpacing w:w="15" w:type="dxa"/>
        </w:trPr>
        <w:tc>
          <w:tcPr>
            <w:tcW w:w="0" w:type="auto"/>
            <w:vAlign w:val="center"/>
            <w:hideMark/>
          </w:tcPr>
          <w:p w14:paraId="14F7FD91" w14:textId="77777777" w:rsidR="001C2E25" w:rsidRPr="001C2E25" w:rsidRDefault="001C2E25" w:rsidP="001C2E25">
            <w:pPr>
              <w:rPr>
                <w:b/>
                <w:bCs/>
              </w:rPr>
            </w:pPr>
            <w:r w:rsidRPr="001C2E25">
              <w:rPr>
                <w:b/>
                <w:bCs/>
              </w:rPr>
              <w:t>Component group</w:t>
            </w:r>
          </w:p>
        </w:tc>
        <w:tc>
          <w:tcPr>
            <w:tcW w:w="0" w:type="auto"/>
            <w:vAlign w:val="center"/>
            <w:hideMark/>
          </w:tcPr>
          <w:p w14:paraId="08C74E8A" w14:textId="77777777" w:rsidR="001C2E25" w:rsidRPr="001C2E25" w:rsidRDefault="001C2E25" w:rsidP="001C2E25">
            <w:pPr>
              <w:rPr>
                <w:b/>
                <w:bCs/>
              </w:rPr>
            </w:pPr>
            <w:r w:rsidRPr="001C2E25">
              <w:rPr>
                <w:b/>
                <w:bCs/>
              </w:rPr>
              <w:t>Revised planning allowance</w:t>
            </w:r>
          </w:p>
        </w:tc>
      </w:tr>
      <w:tr w:rsidR="001C2E25" w:rsidRPr="001C2E25" w14:paraId="2542671B" w14:textId="77777777">
        <w:trPr>
          <w:tblCellSpacing w:w="15" w:type="dxa"/>
        </w:trPr>
        <w:tc>
          <w:tcPr>
            <w:tcW w:w="0" w:type="auto"/>
            <w:vAlign w:val="center"/>
            <w:hideMark/>
          </w:tcPr>
          <w:p w14:paraId="25273412" w14:textId="77777777" w:rsidR="001C2E25" w:rsidRPr="001C2E25" w:rsidRDefault="001C2E25" w:rsidP="001C2E25">
            <w:r w:rsidRPr="001C2E25">
              <w:rPr>
                <w:b/>
                <w:bCs/>
              </w:rPr>
              <w:t>UPS and selected battery/bypass options</w:t>
            </w:r>
          </w:p>
        </w:tc>
        <w:tc>
          <w:tcPr>
            <w:tcW w:w="0" w:type="auto"/>
            <w:vAlign w:val="center"/>
            <w:hideMark/>
          </w:tcPr>
          <w:p w14:paraId="6C05600B" w14:textId="77777777" w:rsidR="001C2E25" w:rsidRPr="001C2E25" w:rsidRDefault="001C2E25" w:rsidP="001C2E25">
            <w:r w:rsidRPr="001C2E25">
              <w:rPr>
                <w:b/>
                <w:bCs/>
              </w:rPr>
              <w:t>$16,000–$22,000</w:t>
            </w:r>
          </w:p>
        </w:tc>
      </w:tr>
      <w:tr w:rsidR="001C2E25" w:rsidRPr="001C2E25" w14:paraId="30A4AE99" w14:textId="77777777">
        <w:trPr>
          <w:tblCellSpacing w:w="15" w:type="dxa"/>
        </w:trPr>
        <w:tc>
          <w:tcPr>
            <w:tcW w:w="0" w:type="auto"/>
            <w:vAlign w:val="center"/>
            <w:hideMark/>
          </w:tcPr>
          <w:p w14:paraId="7F7A39DE" w14:textId="77777777" w:rsidR="001C2E25" w:rsidRPr="001C2E25" w:rsidRDefault="001C2E25" w:rsidP="001C2E25">
            <w:r w:rsidRPr="001C2E25">
              <w:rPr>
                <w:b/>
                <w:bCs/>
              </w:rPr>
              <w:t>Rack and required mounting hardware</w:t>
            </w:r>
          </w:p>
        </w:tc>
        <w:tc>
          <w:tcPr>
            <w:tcW w:w="0" w:type="auto"/>
            <w:vAlign w:val="center"/>
            <w:hideMark/>
          </w:tcPr>
          <w:p w14:paraId="0F0AE94B" w14:textId="77777777" w:rsidR="001C2E25" w:rsidRPr="001C2E25" w:rsidRDefault="001C2E25" w:rsidP="001C2E25">
            <w:r w:rsidRPr="001C2E25">
              <w:rPr>
                <w:b/>
                <w:bCs/>
              </w:rPr>
              <w:t>$1,500–$3,000</w:t>
            </w:r>
          </w:p>
        </w:tc>
      </w:tr>
      <w:tr w:rsidR="001C2E25" w:rsidRPr="001C2E25" w14:paraId="38CFB388" w14:textId="77777777">
        <w:trPr>
          <w:tblCellSpacing w:w="15" w:type="dxa"/>
        </w:trPr>
        <w:tc>
          <w:tcPr>
            <w:tcW w:w="0" w:type="auto"/>
            <w:vAlign w:val="center"/>
            <w:hideMark/>
          </w:tcPr>
          <w:p w14:paraId="38CB00F2" w14:textId="77777777" w:rsidR="001C2E25" w:rsidRPr="001C2E25" w:rsidRDefault="001C2E25" w:rsidP="001C2E25">
            <w:r w:rsidRPr="001C2E25">
              <w:rPr>
                <w:b/>
                <w:bCs/>
              </w:rPr>
              <w:t>Power distribution equipment</w:t>
            </w:r>
          </w:p>
        </w:tc>
        <w:tc>
          <w:tcPr>
            <w:tcW w:w="0" w:type="auto"/>
            <w:vAlign w:val="center"/>
            <w:hideMark/>
          </w:tcPr>
          <w:p w14:paraId="5EF003D4" w14:textId="77777777" w:rsidR="001C2E25" w:rsidRPr="001C2E25" w:rsidRDefault="001C2E25" w:rsidP="001C2E25">
            <w:r w:rsidRPr="001C2E25">
              <w:rPr>
                <w:b/>
                <w:bCs/>
              </w:rPr>
              <w:t>$1,500–$3,000</w:t>
            </w:r>
          </w:p>
        </w:tc>
      </w:tr>
      <w:tr w:rsidR="001C2E25" w:rsidRPr="001C2E25" w14:paraId="79922A97" w14:textId="77777777">
        <w:trPr>
          <w:tblCellSpacing w:w="15" w:type="dxa"/>
        </w:trPr>
        <w:tc>
          <w:tcPr>
            <w:tcW w:w="0" w:type="auto"/>
            <w:vAlign w:val="center"/>
            <w:hideMark/>
          </w:tcPr>
          <w:p w14:paraId="1327483E" w14:textId="77777777" w:rsidR="001C2E25" w:rsidRPr="001C2E25" w:rsidRDefault="001C2E25" w:rsidP="001C2E25">
            <w:r w:rsidRPr="001C2E25">
              <w:rPr>
                <w:b/>
                <w:bCs/>
              </w:rPr>
              <w:t>Monitoring and installation accessories</w:t>
            </w:r>
          </w:p>
        </w:tc>
        <w:tc>
          <w:tcPr>
            <w:tcW w:w="0" w:type="auto"/>
            <w:vAlign w:val="center"/>
            <w:hideMark/>
          </w:tcPr>
          <w:p w14:paraId="650B3236" w14:textId="77777777" w:rsidR="001C2E25" w:rsidRPr="001C2E25" w:rsidRDefault="001C2E25" w:rsidP="001C2E25">
            <w:r w:rsidRPr="001C2E25">
              <w:rPr>
                <w:b/>
                <w:bCs/>
              </w:rPr>
              <w:t>$1,000–$2,000</w:t>
            </w:r>
          </w:p>
        </w:tc>
      </w:tr>
      <w:tr w:rsidR="001C2E25" w:rsidRPr="001C2E25" w14:paraId="132175EC" w14:textId="77777777">
        <w:trPr>
          <w:tblCellSpacing w:w="15" w:type="dxa"/>
        </w:trPr>
        <w:tc>
          <w:tcPr>
            <w:tcW w:w="0" w:type="auto"/>
            <w:vAlign w:val="center"/>
            <w:hideMark/>
          </w:tcPr>
          <w:p w14:paraId="7778CF0D" w14:textId="77777777" w:rsidR="001C2E25" w:rsidRPr="001C2E25" w:rsidRDefault="001C2E25" w:rsidP="001C2E25">
            <w:r w:rsidRPr="001C2E25">
              <w:rPr>
                <w:b/>
                <w:bCs/>
              </w:rPr>
              <w:t>Total equipment allowance</w:t>
            </w:r>
          </w:p>
        </w:tc>
        <w:tc>
          <w:tcPr>
            <w:tcW w:w="0" w:type="auto"/>
            <w:vAlign w:val="center"/>
            <w:hideMark/>
          </w:tcPr>
          <w:p w14:paraId="70AC0AA6" w14:textId="77777777" w:rsidR="001C2E25" w:rsidRPr="001C2E25" w:rsidRDefault="001C2E25" w:rsidP="001C2E25">
            <w:r w:rsidRPr="001C2E25">
              <w:rPr>
                <w:b/>
                <w:bCs/>
              </w:rPr>
              <w:t>$20,000–$30,000</w:t>
            </w:r>
          </w:p>
        </w:tc>
      </w:tr>
    </w:tbl>
    <w:p w14:paraId="05B59CB4" w14:textId="77777777" w:rsidR="001C2E25" w:rsidRPr="001C2E25" w:rsidRDefault="001C2E25" w:rsidP="001C2E25">
      <w:r w:rsidRPr="001C2E25">
        <w:t>These are not quotations. Long battery runtime or independent, fully redundant power systems can cost more.</w:t>
      </w:r>
    </w:p>
    <w:p w14:paraId="2349612F" w14:textId="77777777" w:rsidR="001C2E25" w:rsidRPr="001C2E25" w:rsidRDefault="001C2E25" w:rsidP="001C2E25">
      <w:pPr>
        <w:rPr>
          <w:b/>
          <w:bCs/>
        </w:rPr>
      </w:pPr>
      <w:r w:rsidRPr="001C2E25">
        <w:rPr>
          <w:b/>
          <w:bCs/>
        </w:rPr>
        <w:t>How much power must it support?</w:t>
      </w:r>
    </w:p>
    <w:p w14:paraId="51221FF7" w14:textId="77777777" w:rsidR="001C2E25" w:rsidRPr="001C2E25" w:rsidRDefault="001C2E25" w:rsidP="001C2E25">
      <w:r w:rsidRPr="001C2E25">
        <w:t xml:space="preserve">NVIDIA specifies up to </w:t>
      </w:r>
      <w:r w:rsidRPr="001C2E25">
        <w:rPr>
          <w:b/>
          <w:bCs/>
        </w:rPr>
        <w:t>600 W per GPU</w:t>
      </w:r>
      <w:r w:rsidRPr="001C2E25">
        <w:t xml:space="preserve">, depending on the approved configuration. Eight GPUs therefore have an upper-limit arithmetic total of </w:t>
      </w:r>
      <w:r w:rsidRPr="001C2E25">
        <w:rPr>
          <w:b/>
          <w:bCs/>
        </w:rPr>
        <w:t>4,800 W</w:t>
      </w:r>
      <w:r w:rsidRPr="001C2E25">
        <w:t>, before CPUs, memory, drives, fans, or other equipment. (</w:t>
      </w:r>
      <w:hyperlink r:id="rId27" w:tooltip="RTX PRO 6000 Blackwell Server Edition | NVIDIA" w:history="1">
        <w:r w:rsidRPr="001C2E25">
          <w:rPr>
            <w:rStyle w:val="Hyperlink"/>
          </w:rPr>
          <w:t>NVIDIA</w:t>
        </w:r>
      </w:hyperlink>
      <w:r w:rsidRPr="001C2E25">
        <w:t>)</w:t>
      </w:r>
    </w:p>
    <w:p w14:paraId="2531230B" w14:textId="77777777" w:rsidR="001C2E25" w:rsidRPr="001C2E25" w:rsidRDefault="001C2E25" w:rsidP="001C2E25">
      <w:r w:rsidRPr="001C2E25">
        <w:t xml:space="preserve">The exact server power configuration matters. The Supermicro platform has two </w:t>
      </w:r>
      <w:r w:rsidRPr="001C2E25">
        <w:rPr>
          <w:b/>
          <w:bCs/>
        </w:rPr>
        <w:t>2,700 W</w:t>
      </w:r>
      <w:r w:rsidRPr="001C2E25">
        <w:t xml:space="preserve"> power supplies and requires </w:t>
      </w:r>
      <w:r w:rsidRPr="001C2E25">
        <w:rPr>
          <w:b/>
          <w:bCs/>
        </w:rPr>
        <w:t>200–240 V AC input</w:t>
      </w:r>
      <w:r w:rsidRPr="001C2E25">
        <w:t>. Four 600 W GPUs would leave only 300 W of one supply’s rated output for everything else, so full-load redundancy cannot simply be assumed. (</w:t>
      </w:r>
      <w:hyperlink r:id="rId28" w:tooltip="Supermicro Gold Series SYS-212GB-FNR | 2U GPU Server" w:history="1">
        <w:r w:rsidRPr="001C2E25">
          <w:rPr>
            <w:rStyle w:val="Hyperlink"/>
          </w:rPr>
          <w:t>Supermicro</w:t>
        </w:r>
      </w:hyperlink>
      <w:r w:rsidRPr="001C2E25">
        <w:t>)</w:t>
      </w:r>
    </w:p>
    <w:p w14:paraId="691A2E71" w14:textId="77777777" w:rsidR="001C2E25" w:rsidRPr="001C2E25" w:rsidRDefault="001C2E25" w:rsidP="001C2E25">
      <w:r w:rsidRPr="001C2E25">
        <w:t>The supplier must approve the GPU power limits and document what happens after one power supply fails.</w:t>
      </w:r>
    </w:p>
    <w:p w14:paraId="2C748FE6" w14:textId="77777777" w:rsidR="001C2E25" w:rsidRPr="001C2E25" w:rsidRDefault="001C2E25" w:rsidP="001C2E25">
      <w:r w:rsidRPr="001C2E25">
        <w:t xml:space="preserve">For an </w:t>
      </w:r>
      <w:r w:rsidRPr="001C2E25">
        <w:rPr>
          <w:b/>
          <w:bCs/>
        </w:rPr>
        <w:t>illustrative UPS-sizing calculation</w:t>
      </w:r>
      <w:r w:rsidRPr="001C2E25">
        <w:t xml:space="preserve">, suppose the combined protected equipment draws </w:t>
      </w:r>
      <w:r w:rsidRPr="001C2E25">
        <w:rPr>
          <w:b/>
          <w:bCs/>
        </w:rPr>
        <w:t>7 kW</w:t>
      </w:r>
      <w:r w:rsidRPr="001C2E25">
        <w:t>:</w:t>
      </w:r>
    </w:p>
    <w:p w14:paraId="0EC14525" w14:textId="77777777" w:rsidR="001C2E25" w:rsidRPr="001C2E25" w:rsidRDefault="001C2E25" w:rsidP="001C2E25">
      <w:r w:rsidRPr="001C2E25">
        <w:rPr>
          <w:b/>
          <w:bCs/>
        </w:rPr>
        <w:t>7 kW × 1.30 headroom = 9.1 kW</w:t>
      </w:r>
    </w:p>
    <w:p w14:paraId="27866712" w14:textId="77777777" w:rsidR="001C2E25" w:rsidRPr="001C2E25" w:rsidRDefault="001C2E25" w:rsidP="001C2E25">
      <w:r w:rsidRPr="001C2E25">
        <w:t xml:space="preserve">That makes a </w:t>
      </w:r>
      <w:r w:rsidRPr="001C2E25">
        <w:rPr>
          <w:b/>
          <w:bCs/>
        </w:rPr>
        <w:t>10 kW output class</w:t>
      </w:r>
      <w:r w:rsidRPr="001C2E25">
        <w:t xml:space="preserve"> a reasonable quotation starting point—not a final specification. The actual load, startup behavior, environmental derating, and electrical installation need verification.</w:t>
      </w:r>
    </w:p>
    <w:p w14:paraId="6A2CF414" w14:textId="77777777" w:rsidR="001C2E25" w:rsidRPr="001C2E25" w:rsidRDefault="001C2E25" w:rsidP="001C2E25">
      <w:pPr>
        <w:rPr>
          <w:b/>
          <w:bCs/>
        </w:rPr>
      </w:pPr>
      <w:r w:rsidRPr="001C2E25">
        <w:rPr>
          <w:b/>
          <w:bCs/>
        </w:rPr>
        <w:t>Battery capacity is a separate question</w:t>
      </w:r>
    </w:p>
    <w:p w14:paraId="599C9B99" w14:textId="77777777" w:rsidR="001C2E25" w:rsidRPr="001C2E25" w:rsidRDefault="001C2E25" w:rsidP="001C2E25">
      <w:r w:rsidRPr="001C2E25">
        <w:t xml:space="preserve">A UPS rated for 10 kW does not necessarily run a 10 kW load for a long time. Eaton’s example lists approximately </w:t>
      </w:r>
      <w:r w:rsidRPr="001C2E25">
        <w:rPr>
          <w:b/>
          <w:bCs/>
        </w:rPr>
        <w:t>three minutes at full load</w:t>
      </w:r>
      <w:r w:rsidRPr="001C2E25">
        <w:t>. (</w:t>
      </w:r>
      <w:hyperlink r:id="rId29" w:tooltip="9PX11K | Eaton 9PX UPS | Eaton" w:history="1">
        <w:r w:rsidRPr="001C2E25">
          <w:rPr>
            <w:rStyle w:val="Hyperlink"/>
          </w:rPr>
          <w:t>Eaton</w:t>
        </w:r>
      </w:hyperlink>
      <w:r w:rsidRPr="001C2E25">
        <w:t>)</w:t>
      </w:r>
    </w:p>
    <w:p w14:paraId="680A31D8" w14:textId="77777777" w:rsidR="001C2E25" w:rsidRPr="001C2E25" w:rsidRDefault="001C2E25" w:rsidP="001C2E25">
      <w:r w:rsidRPr="001C2E25">
        <w:t>For your quotation, I would specify a requirement such as:</w:t>
      </w:r>
    </w:p>
    <w:p w14:paraId="6A270F92" w14:textId="77777777" w:rsidR="001C2E25" w:rsidRPr="001C2E25" w:rsidRDefault="001C2E25" w:rsidP="001C2E25">
      <w:r w:rsidRPr="001C2E25">
        <w:t>“Provide at least ten minutes at the measured protected load, with a tested orderly shutdown procedure.”</w:t>
      </w:r>
    </w:p>
    <w:p w14:paraId="778D47A6" w14:textId="77777777" w:rsidR="001C2E25" w:rsidRPr="001C2E25" w:rsidRDefault="001C2E25" w:rsidP="001C2E25">
      <w:r w:rsidRPr="001C2E25">
        <w:t xml:space="preserve">That is a </w:t>
      </w:r>
      <w:r w:rsidRPr="001C2E25">
        <w:rPr>
          <w:b/>
          <w:bCs/>
        </w:rPr>
        <w:t>proposed requirement</w:t>
      </w:r>
      <w:r w:rsidRPr="001C2E25">
        <w:t>, not a claim that the listed UPS achieves it without extra batteries.</w:t>
      </w:r>
    </w:p>
    <w:p w14:paraId="0202B5ED" w14:textId="77777777" w:rsidR="001C2E25" w:rsidRPr="001C2E25" w:rsidRDefault="001C2E25" w:rsidP="001C2E25">
      <w:pPr>
        <w:rPr>
          <w:b/>
          <w:bCs/>
        </w:rPr>
      </w:pPr>
      <w:r w:rsidRPr="001C2E25">
        <w:rPr>
          <w:b/>
          <w:bCs/>
        </w:rPr>
        <w:t>What remains outside this allowance?</w:t>
      </w:r>
    </w:p>
    <w:p w14:paraId="3D09FA13" w14:textId="77777777" w:rsidR="001C2E25" w:rsidRPr="001C2E25" w:rsidRDefault="001C2E25" w:rsidP="001C2E25">
      <w:r w:rsidRPr="001C2E25">
        <w:t>New building circuits, electrical panels, substantial wiring work, a generator, and dedicated room cooling need separate site quotations.</w:t>
      </w:r>
    </w:p>
    <w:p w14:paraId="42CB6E7D" w14:textId="77777777" w:rsidR="001C2E25" w:rsidRPr="001C2E25" w:rsidRDefault="001C2E25" w:rsidP="001C2E25">
      <w:r w:rsidRPr="001C2E25">
        <w:t>The GPUs’ server fans move heat into the room. I would require a facilities engineer to confirm that the room can remove the complete installation’s heat, including power-system losses.</w:t>
      </w:r>
    </w:p>
    <w:p w14:paraId="115A9C1C" w14:textId="77777777" w:rsidR="001C2E25" w:rsidRPr="001C2E25" w:rsidRDefault="001C2E25" w:rsidP="001C2E25">
      <w:r w:rsidRPr="001C2E25">
        <w:rPr>
          <w:b/>
          <w:bCs/>
        </w:rPr>
        <w:t>My working equipment budget for this category: approximately $25,000.</w:t>
      </w:r>
    </w:p>
    <w:p w14:paraId="5C23AAD2" w14:textId="77777777" w:rsidR="001C2E25" w:rsidRPr="001C2E25" w:rsidRDefault="00000000" w:rsidP="001C2E25">
      <w:r>
        <w:pict w14:anchorId="5C2DD74B">
          <v:rect id="_x0000_i1029" style="width:0;height:1.5pt" o:hralign="center" o:hrstd="t" o:hr="t" fillcolor="#a0a0a0" stroked="f"/>
        </w:pict>
      </w:r>
    </w:p>
    <w:p w14:paraId="5F5D3385" w14:textId="77777777" w:rsidR="001C2E25" w:rsidRPr="001C2E25" w:rsidRDefault="001C2E25" w:rsidP="001C2E25">
      <w:pPr>
        <w:rPr>
          <w:b/>
          <w:bCs/>
        </w:rPr>
      </w:pPr>
      <w:r w:rsidRPr="001C2E25">
        <w:rPr>
          <w:b/>
          <w:bCs/>
        </w:rPr>
        <w:t>6. Revised complete equipment budget</w:t>
      </w:r>
    </w:p>
    <w:p w14:paraId="158E717A" w14:textId="77777777" w:rsidR="001C2E25" w:rsidRPr="001C2E25" w:rsidRDefault="001C2E25" w:rsidP="001C2E25">
      <w:r w:rsidRPr="001C2E25">
        <w:t>The first four categories remain unchanged. The revision is the rack and power-equipment allowance.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849"/>
        <w:gridCol w:w="2515"/>
        <w:gridCol w:w="2270"/>
      </w:tblGrid>
      <w:tr w:rsidR="001C2E25" w:rsidRPr="001C2E25" w14:paraId="50661000" w14:textId="77777777">
        <w:trPr>
          <w:tblHeader/>
          <w:tblCellSpacing w:w="15" w:type="dxa"/>
        </w:trPr>
        <w:tc>
          <w:tcPr>
            <w:tcW w:w="0" w:type="auto"/>
            <w:vAlign w:val="center"/>
            <w:hideMark/>
          </w:tcPr>
          <w:p w14:paraId="14A407FA" w14:textId="77777777" w:rsidR="001C2E25" w:rsidRPr="001C2E25" w:rsidRDefault="001C2E25" w:rsidP="001C2E25">
            <w:pPr>
              <w:rPr>
                <w:b/>
                <w:bCs/>
              </w:rPr>
            </w:pPr>
            <w:r w:rsidRPr="001C2E25">
              <w:rPr>
                <w:b/>
                <w:bCs/>
              </w:rPr>
              <w:t>Item</w:t>
            </w:r>
          </w:p>
        </w:tc>
        <w:tc>
          <w:tcPr>
            <w:tcW w:w="0" w:type="auto"/>
            <w:vAlign w:val="center"/>
            <w:hideMark/>
          </w:tcPr>
          <w:p w14:paraId="73D2AD33" w14:textId="77777777" w:rsidR="001C2E25" w:rsidRPr="001C2E25" w:rsidRDefault="001C2E25" w:rsidP="001C2E25">
            <w:pPr>
              <w:rPr>
                <w:b/>
                <w:bCs/>
              </w:rPr>
            </w:pPr>
            <w:r w:rsidRPr="001C2E25">
              <w:rPr>
                <w:b/>
                <w:bCs/>
              </w:rPr>
              <w:t>Previous allowance</w:t>
            </w:r>
          </w:p>
        </w:tc>
        <w:tc>
          <w:tcPr>
            <w:tcW w:w="0" w:type="auto"/>
            <w:vAlign w:val="center"/>
            <w:hideMark/>
          </w:tcPr>
          <w:p w14:paraId="744B843F" w14:textId="77777777" w:rsidR="001C2E25" w:rsidRPr="001C2E25" w:rsidRDefault="001C2E25" w:rsidP="001C2E25">
            <w:pPr>
              <w:rPr>
                <w:b/>
                <w:bCs/>
              </w:rPr>
            </w:pPr>
            <w:r w:rsidRPr="001C2E25">
              <w:rPr>
                <w:b/>
                <w:bCs/>
              </w:rPr>
              <w:t>Revised planning allowance</w:t>
            </w:r>
          </w:p>
        </w:tc>
        <w:tc>
          <w:tcPr>
            <w:tcW w:w="0" w:type="auto"/>
            <w:vAlign w:val="center"/>
            <w:hideMark/>
          </w:tcPr>
          <w:p w14:paraId="101D5582" w14:textId="77777777" w:rsidR="001C2E25" w:rsidRPr="001C2E25" w:rsidRDefault="001C2E25" w:rsidP="001C2E25">
            <w:pPr>
              <w:rPr>
                <w:b/>
                <w:bCs/>
              </w:rPr>
            </w:pPr>
            <w:r w:rsidRPr="001C2E25">
              <w:rPr>
                <w:b/>
                <w:bCs/>
              </w:rPr>
              <w:t>Example working budget</w:t>
            </w:r>
          </w:p>
        </w:tc>
      </w:tr>
      <w:tr w:rsidR="001C2E25" w:rsidRPr="001C2E25" w14:paraId="2F98242A" w14:textId="77777777">
        <w:trPr>
          <w:tblCellSpacing w:w="15" w:type="dxa"/>
        </w:trPr>
        <w:tc>
          <w:tcPr>
            <w:tcW w:w="0" w:type="auto"/>
            <w:vAlign w:val="center"/>
            <w:hideMark/>
          </w:tcPr>
          <w:p w14:paraId="7680BD8B" w14:textId="77777777" w:rsidR="001C2E25" w:rsidRPr="001C2E25" w:rsidRDefault="001C2E25" w:rsidP="001C2E25">
            <w:r w:rsidRPr="001C2E25">
              <w:rPr>
                <w:b/>
                <w:bCs/>
              </w:rPr>
              <w:t>Two four-GPU AI servers</w:t>
            </w:r>
          </w:p>
        </w:tc>
        <w:tc>
          <w:tcPr>
            <w:tcW w:w="0" w:type="auto"/>
            <w:vAlign w:val="center"/>
            <w:hideMark/>
          </w:tcPr>
          <w:p w14:paraId="43F46CC4" w14:textId="77777777" w:rsidR="001C2E25" w:rsidRPr="001C2E25" w:rsidRDefault="001C2E25" w:rsidP="001C2E25">
            <w:r w:rsidRPr="001C2E25">
              <w:t>$160,000–$200,000</w:t>
            </w:r>
          </w:p>
        </w:tc>
        <w:tc>
          <w:tcPr>
            <w:tcW w:w="0" w:type="auto"/>
            <w:vAlign w:val="center"/>
            <w:hideMark/>
          </w:tcPr>
          <w:p w14:paraId="12FD6B01" w14:textId="77777777" w:rsidR="001C2E25" w:rsidRPr="001C2E25" w:rsidRDefault="001C2E25" w:rsidP="001C2E25">
            <w:r w:rsidRPr="001C2E25">
              <w:rPr>
                <w:b/>
                <w:bCs/>
              </w:rPr>
              <w:t>$160,000–$200,000</w:t>
            </w:r>
          </w:p>
        </w:tc>
        <w:tc>
          <w:tcPr>
            <w:tcW w:w="0" w:type="auto"/>
            <w:vAlign w:val="center"/>
            <w:hideMark/>
          </w:tcPr>
          <w:p w14:paraId="1EFECA00" w14:textId="77777777" w:rsidR="001C2E25" w:rsidRPr="001C2E25" w:rsidRDefault="001C2E25" w:rsidP="001C2E25">
            <w:r w:rsidRPr="001C2E25">
              <w:rPr>
                <w:b/>
                <w:bCs/>
              </w:rPr>
              <w:t>$180,000</w:t>
            </w:r>
          </w:p>
        </w:tc>
      </w:tr>
      <w:tr w:rsidR="001C2E25" w:rsidRPr="001C2E25" w14:paraId="0C6B1282" w14:textId="77777777">
        <w:trPr>
          <w:tblCellSpacing w:w="15" w:type="dxa"/>
        </w:trPr>
        <w:tc>
          <w:tcPr>
            <w:tcW w:w="0" w:type="auto"/>
            <w:vAlign w:val="center"/>
            <w:hideMark/>
          </w:tcPr>
          <w:p w14:paraId="7AB021A4" w14:textId="77777777" w:rsidR="001C2E25" w:rsidRPr="001C2E25" w:rsidRDefault="001C2E25" w:rsidP="001C2E25">
            <w:r w:rsidRPr="001C2E25">
              <w:rPr>
                <w:b/>
                <w:bCs/>
              </w:rPr>
              <w:t>Application/data server</w:t>
            </w:r>
          </w:p>
        </w:tc>
        <w:tc>
          <w:tcPr>
            <w:tcW w:w="0" w:type="auto"/>
            <w:vAlign w:val="center"/>
            <w:hideMark/>
          </w:tcPr>
          <w:p w14:paraId="52078E3B" w14:textId="77777777" w:rsidR="001C2E25" w:rsidRPr="001C2E25" w:rsidRDefault="001C2E25" w:rsidP="001C2E25">
            <w:r w:rsidRPr="001C2E25">
              <w:t>$5,000–$10,000</w:t>
            </w:r>
          </w:p>
        </w:tc>
        <w:tc>
          <w:tcPr>
            <w:tcW w:w="0" w:type="auto"/>
            <w:vAlign w:val="center"/>
            <w:hideMark/>
          </w:tcPr>
          <w:p w14:paraId="06E85ECE" w14:textId="77777777" w:rsidR="001C2E25" w:rsidRPr="001C2E25" w:rsidRDefault="001C2E25" w:rsidP="001C2E25">
            <w:r w:rsidRPr="001C2E25">
              <w:rPr>
                <w:b/>
                <w:bCs/>
              </w:rPr>
              <w:t>$5,000–$10,000</w:t>
            </w:r>
          </w:p>
        </w:tc>
        <w:tc>
          <w:tcPr>
            <w:tcW w:w="0" w:type="auto"/>
            <w:vAlign w:val="center"/>
            <w:hideMark/>
          </w:tcPr>
          <w:p w14:paraId="1B89B17F" w14:textId="77777777" w:rsidR="001C2E25" w:rsidRPr="001C2E25" w:rsidRDefault="001C2E25" w:rsidP="001C2E25">
            <w:r w:rsidRPr="001C2E25">
              <w:rPr>
                <w:b/>
                <w:bCs/>
              </w:rPr>
              <w:t>$7,000</w:t>
            </w:r>
          </w:p>
        </w:tc>
      </w:tr>
      <w:tr w:rsidR="001C2E25" w:rsidRPr="001C2E25" w14:paraId="06AC122D" w14:textId="77777777">
        <w:trPr>
          <w:tblCellSpacing w:w="15" w:type="dxa"/>
        </w:trPr>
        <w:tc>
          <w:tcPr>
            <w:tcW w:w="0" w:type="auto"/>
            <w:vAlign w:val="center"/>
            <w:hideMark/>
          </w:tcPr>
          <w:p w14:paraId="02B1AFA4" w14:textId="77777777" w:rsidR="001C2E25" w:rsidRPr="001C2E25" w:rsidRDefault="001C2E25" w:rsidP="001C2E25">
            <w:r w:rsidRPr="001C2E25">
              <w:rPr>
                <w:b/>
                <w:bCs/>
              </w:rPr>
              <w:t>Independent backups</w:t>
            </w:r>
          </w:p>
        </w:tc>
        <w:tc>
          <w:tcPr>
            <w:tcW w:w="0" w:type="auto"/>
            <w:vAlign w:val="center"/>
            <w:hideMark/>
          </w:tcPr>
          <w:p w14:paraId="75ABD2B5" w14:textId="77777777" w:rsidR="001C2E25" w:rsidRPr="001C2E25" w:rsidRDefault="001C2E25" w:rsidP="001C2E25">
            <w:r w:rsidRPr="001C2E25">
              <w:t>$3,000–$8,000</w:t>
            </w:r>
          </w:p>
        </w:tc>
        <w:tc>
          <w:tcPr>
            <w:tcW w:w="0" w:type="auto"/>
            <w:vAlign w:val="center"/>
            <w:hideMark/>
          </w:tcPr>
          <w:p w14:paraId="5BBF696F" w14:textId="77777777" w:rsidR="001C2E25" w:rsidRPr="001C2E25" w:rsidRDefault="001C2E25" w:rsidP="001C2E25">
            <w:r w:rsidRPr="001C2E25">
              <w:rPr>
                <w:b/>
                <w:bCs/>
              </w:rPr>
              <w:t>$3,000–$8,000</w:t>
            </w:r>
          </w:p>
        </w:tc>
        <w:tc>
          <w:tcPr>
            <w:tcW w:w="0" w:type="auto"/>
            <w:vAlign w:val="center"/>
            <w:hideMark/>
          </w:tcPr>
          <w:p w14:paraId="593CA5A8" w14:textId="77777777" w:rsidR="001C2E25" w:rsidRPr="001C2E25" w:rsidRDefault="001C2E25" w:rsidP="001C2E25">
            <w:r w:rsidRPr="001C2E25">
              <w:rPr>
                <w:b/>
                <w:bCs/>
              </w:rPr>
              <w:t>$5,000</w:t>
            </w:r>
          </w:p>
        </w:tc>
      </w:tr>
      <w:tr w:rsidR="001C2E25" w:rsidRPr="001C2E25" w14:paraId="315FEE9E" w14:textId="77777777">
        <w:trPr>
          <w:tblCellSpacing w:w="15" w:type="dxa"/>
        </w:trPr>
        <w:tc>
          <w:tcPr>
            <w:tcW w:w="0" w:type="auto"/>
            <w:vAlign w:val="center"/>
            <w:hideMark/>
          </w:tcPr>
          <w:p w14:paraId="1241EA4B" w14:textId="77777777" w:rsidR="001C2E25" w:rsidRPr="001C2E25" w:rsidRDefault="001C2E25" w:rsidP="001C2E25">
            <w:r w:rsidRPr="001C2E25">
              <w:rPr>
                <w:b/>
                <w:bCs/>
              </w:rPr>
              <w:t>Networking and connections</w:t>
            </w:r>
          </w:p>
        </w:tc>
        <w:tc>
          <w:tcPr>
            <w:tcW w:w="0" w:type="auto"/>
            <w:vAlign w:val="center"/>
            <w:hideMark/>
          </w:tcPr>
          <w:p w14:paraId="05C5FD97" w14:textId="77777777" w:rsidR="001C2E25" w:rsidRPr="001C2E25" w:rsidRDefault="001C2E25" w:rsidP="001C2E25">
            <w:r w:rsidRPr="001C2E25">
              <w:t>$2,000–$5,000</w:t>
            </w:r>
          </w:p>
        </w:tc>
        <w:tc>
          <w:tcPr>
            <w:tcW w:w="0" w:type="auto"/>
            <w:vAlign w:val="center"/>
            <w:hideMark/>
          </w:tcPr>
          <w:p w14:paraId="179E4221" w14:textId="77777777" w:rsidR="001C2E25" w:rsidRPr="001C2E25" w:rsidRDefault="001C2E25" w:rsidP="001C2E25">
            <w:r w:rsidRPr="001C2E25">
              <w:rPr>
                <w:b/>
                <w:bCs/>
              </w:rPr>
              <w:t>$2,000–$5,000</w:t>
            </w:r>
          </w:p>
        </w:tc>
        <w:tc>
          <w:tcPr>
            <w:tcW w:w="0" w:type="auto"/>
            <w:vAlign w:val="center"/>
            <w:hideMark/>
          </w:tcPr>
          <w:p w14:paraId="2D5BAF46" w14:textId="77777777" w:rsidR="001C2E25" w:rsidRPr="001C2E25" w:rsidRDefault="001C2E25" w:rsidP="001C2E25">
            <w:r w:rsidRPr="001C2E25">
              <w:rPr>
                <w:b/>
                <w:bCs/>
              </w:rPr>
              <w:t>$3,000</w:t>
            </w:r>
          </w:p>
        </w:tc>
      </w:tr>
      <w:tr w:rsidR="001C2E25" w:rsidRPr="001C2E25" w14:paraId="2A43AB75" w14:textId="77777777">
        <w:trPr>
          <w:tblCellSpacing w:w="15" w:type="dxa"/>
        </w:trPr>
        <w:tc>
          <w:tcPr>
            <w:tcW w:w="0" w:type="auto"/>
            <w:vAlign w:val="center"/>
            <w:hideMark/>
          </w:tcPr>
          <w:p w14:paraId="4851E33D" w14:textId="77777777" w:rsidR="001C2E25" w:rsidRPr="001C2E25" w:rsidRDefault="001C2E25" w:rsidP="001C2E25">
            <w:r w:rsidRPr="001C2E25">
              <w:rPr>
                <w:b/>
                <w:bCs/>
              </w:rPr>
              <w:t>Rack and power equipment</w:t>
            </w:r>
          </w:p>
        </w:tc>
        <w:tc>
          <w:tcPr>
            <w:tcW w:w="0" w:type="auto"/>
            <w:vAlign w:val="center"/>
            <w:hideMark/>
          </w:tcPr>
          <w:p w14:paraId="08876BB6" w14:textId="77777777" w:rsidR="001C2E25" w:rsidRPr="001C2E25" w:rsidRDefault="001C2E25" w:rsidP="001C2E25">
            <w:r w:rsidRPr="001C2E25">
              <w:t>$5,000–$15,000</w:t>
            </w:r>
          </w:p>
        </w:tc>
        <w:tc>
          <w:tcPr>
            <w:tcW w:w="0" w:type="auto"/>
            <w:vAlign w:val="center"/>
            <w:hideMark/>
          </w:tcPr>
          <w:p w14:paraId="4E3BE2B5" w14:textId="77777777" w:rsidR="001C2E25" w:rsidRPr="001C2E25" w:rsidRDefault="001C2E25" w:rsidP="001C2E25">
            <w:r w:rsidRPr="001C2E25">
              <w:rPr>
                <w:b/>
                <w:bCs/>
              </w:rPr>
              <w:t>$20,000–$30,000</w:t>
            </w:r>
          </w:p>
        </w:tc>
        <w:tc>
          <w:tcPr>
            <w:tcW w:w="0" w:type="auto"/>
            <w:vAlign w:val="center"/>
            <w:hideMark/>
          </w:tcPr>
          <w:p w14:paraId="6A751F6E" w14:textId="77777777" w:rsidR="001C2E25" w:rsidRPr="001C2E25" w:rsidRDefault="001C2E25" w:rsidP="001C2E25">
            <w:r w:rsidRPr="001C2E25">
              <w:rPr>
                <w:b/>
                <w:bCs/>
              </w:rPr>
              <w:t>$25,000</w:t>
            </w:r>
          </w:p>
        </w:tc>
      </w:tr>
      <w:tr w:rsidR="001C2E25" w:rsidRPr="001C2E25" w14:paraId="77AD469A" w14:textId="77777777">
        <w:trPr>
          <w:tblCellSpacing w:w="15" w:type="dxa"/>
        </w:trPr>
        <w:tc>
          <w:tcPr>
            <w:tcW w:w="0" w:type="auto"/>
            <w:vAlign w:val="center"/>
            <w:hideMark/>
          </w:tcPr>
          <w:p w14:paraId="011581F2" w14:textId="77777777" w:rsidR="001C2E25" w:rsidRPr="001C2E25" w:rsidRDefault="001C2E25" w:rsidP="001C2E25">
            <w:r w:rsidRPr="001C2E25">
              <w:rPr>
                <w:b/>
                <w:bCs/>
              </w:rPr>
              <w:t>Total</w:t>
            </w:r>
          </w:p>
        </w:tc>
        <w:tc>
          <w:tcPr>
            <w:tcW w:w="0" w:type="auto"/>
            <w:vAlign w:val="center"/>
            <w:hideMark/>
          </w:tcPr>
          <w:p w14:paraId="3126DD9B" w14:textId="77777777" w:rsidR="001C2E25" w:rsidRPr="001C2E25" w:rsidRDefault="001C2E25" w:rsidP="001C2E25">
            <w:r w:rsidRPr="001C2E25">
              <w:rPr>
                <w:b/>
                <w:bCs/>
              </w:rPr>
              <w:t>$175,000–$238,000</w:t>
            </w:r>
          </w:p>
        </w:tc>
        <w:tc>
          <w:tcPr>
            <w:tcW w:w="0" w:type="auto"/>
            <w:vAlign w:val="center"/>
            <w:hideMark/>
          </w:tcPr>
          <w:p w14:paraId="3B106218" w14:textId="77777777" w:rsidR="001C2E25" w:rsidRPr="001C2E25" w:rsidRDefault="001C2E25" w:rsidP="001C2E25">
            <w:r w:rsidRPr="001C2E25">
              <w:rPr>
                <w:b/>
                <w:bCs/>
              </w:rPr>
              <w:t>$190,000–$253,000</w:t>
            </w:r>
          </w:p>
        </w:tc>
        <w:tc>
          <w:tcPr>
            <w:tcW w:w="0" w:type="auto"/>
            <w:vAlign w:val="center"/>
            <w:hideMark/>
          </w:tcPr>
          <w:p w14:paraId="7E900F70" w14:textId="77777777" w:rsidR="001C2E25" w:rsidRPr="001C2E25" w:rsidRDefault="001C2E25" w:rsidP="001C2E25">
            <w:r w:rsidRPr="001C2E25">
              <w:rPr>
                <w:b/>
                <w:bCs/>
              </w:rPr>
              <w:t>$220,000</w:t>
            </w:r>
          </w:p>
        </w:tc>
      </w:tr>
    </w:tbl>
    <w:p w14:paraId="4D7A7928" w14:textId="77777777" w:rsidR="001C2E25" w:rsidRPr="001C2E25" w:rsidRDefault="001C2E25" w:rsidP="001C2E25">
      <w:pPr>
        <w:rPr>
          <w:b/>
          <w:bCs/>
        </w:rPr>
      </w:pPr>
      <w:r w:rsidRPr="001C2E25">
        <w:rPr>
          <w:b/>
          <w:bCs/>
        </w:rPr>
        <w:t>What the $220,000 example does not promise</w:t>
      </w:r>
    </w:p>
    <w:p w14:paraId="6E86CD11" w14:textId="77777777" w:rsidR="001C2E25" w:rsidRPr="001C2E25" w:rsidRDefault="001C2E25" w:rsidP="001C2E25">
      <w:r w:rsidRPr="001C2E25">
        <w:t>It does not include tax, shipping, major facility construction, electricity, replacing all client computers, or development and commissioning of the Smart CNC application.</w:t>
      </w:r>
    </w:p>
    <w:p w14:paraId="447607B3" w14:textId="77777777" w:rsidR="001C2E25" w:rsidRPr="001C2E25" w:rsidRDefault="001C2E25" w:rsidP="001C2E25">
      <w:r w:rsidRPr="001C2E25">
        <w:t>It also does not automatically include every software subscription, extended support contract, or a fully redundant application/power/network installation.</w:t>
      </w:r>
    </w:p>
    <w:p w14:paraId="7F12480C" w14:textId="77777777" w:rsidR="001C2E25" w:rsidRPr="001C2E25" w:rsidRDefault="001C2E25" w:rsidP="001C2E25">
      <w:r w:rsidRPr="001C2E25">
        <w:t xml:space="preserve">Most importantly, </w:t>
      </w:r>
      <w:r w:rsidRPr="001C2E25">
        <w:rPr>
          <w:b/>
          <w:bCs/>
        </w:rPr>
        <w:t>buying this equipment does not itself prove 50-client performance</w:t>
      </w:r>
      <w:r w:rsidRPr="001C2E25">
        <w:t>. The project still needs its deployment changes and end-to-end workload tests; the source recommendation explicitly separates hardware sizing from application concurrency limitations.</w:t>
      </w:r>
    </w:p>
    <w:p w14:paraId="7B62F562" w14:textId="77777777" w:rsidR="001C2E25" w:rsidRPr="001C2E25" w:rsidRDefault="001C2E25" w:rsidP="001C2E25">
      <w:r w:rsidRPr="001C2E25">
        <w:rPr>
          <w:b/>
          <w:bCs/>
        </w:rPr>
        <w:t>For now, I would use approximately $220,000 as the equipment working budget, then replace each allowance with an itemized supplier quotation. Reuse existing qualified application, backup, network, rack, or UPS infrastructure wherever possible—but do not reduce the power or backup budget without checking the actual capacity.</w:t>
      </w:r>
    </w:p>
    <w:p w14:paraId="60D91C58" w14:textId="77777777" w:rsidR="00F8526D" w:rsidRDefault="00F8526D"/>
    <w:sectPr w:rsidR="00F85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CD1"/>
    <w:rsid w:val="0011410A"/>
    <w:rsid w:val="001C2E25"/>
    <w:rsid w:val="00210CD1"/>
    <w:rsid w:val="002851E6"/>
    <w:rsid w:val="005C6B4F"/>
    <w:rsid w:val="008A2CB2"/>
    <w:rsid w:val="009E3A13"/>
    <w:rsid w:val="00F85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01A7"/>
  <w15:chartTrackingRefBased/>
  <w15:docId w15:val="{B49AC7AC-7171-4AC7-8329-850CB929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C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10C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C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C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C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C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10C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C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C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C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CD1"/>
    <w:rPr>
      <w:rFonts w:eastAsiaTheme="majorEastAsia" w:cstheme="majorBidi"/>
      <w:color w:val="272727" w:themeColor="text1" w:themeTint="D8"/>
    </w:rPr>
  </w:style>
  <w:style w:type="paragraph" w:styleId="Title">
    <w:name w:val="Title"/>
    <w:basedOn w:val="Normal"/>
    <w:next w:val="Normal"/>
    <w:link w:val="TitleChar"/>
    <w:uiPriority w:val="10"/>
    <w:qFormat/>
    <w:rsid w:val="00210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CD1"/>
    <w:pPr>
      <w:spacing w:before="160"/>
      <w:jc w:val="center"/>
    </w:pPr>
    <w:rPr>
      <w:i/>
      <w:iCs/>
      <w:color w:val="404040" w:themeColor="text1" w:themeTint="BF"/>
    </w:rPr>
  </w:style>
  <w:style w:type="character" w:customStyle="1" w:styleId="QuoteChar">
    <w:name w:val="Quote Char"/>
    <w:basedOn w:val="DefaultParagraphFont"/>
    <w:link w:val="Quote"/>
    <w:uiPriority w:val="29"/>
    <w:rsid w:val="00210CD1"/>
    <w:rPr>
      <w:i/>
      <w:iCs/>
      <w:color w:val="404040" w:themeColor="text1" w:themeTint="BF"/>
    </w:rPr>
  </w:style>
  <w:style w:type="paragraph" w:styleId="ListParagraph">
    <w:name w:val="List Paragraph"/>
    <w:basedOn w:val="Normal"/>
    <w:uiPriority w:val="34"/>
    <w:qFormat/>
    <w:rsid w:val="00210CD1"/>
    <w:pPr>
      <w:ind w:left="720"/>
      <w:contextualSpacing/>
    </w:pPr>
  </w:style>
  <w:style w:type="character" w:styleId="IntenseEmphasis">
    <w:name w:val="Intense Emphasis"/>
    <w:basedOn w:val="DefaultParagraphFont"/>
    <w:uiPriority w:val="21"/>
    <w:qFormat/>
    <w:rsid w:val="00210CD1"/>
    <w:rPr>
      <w:i/>
      <w:iCs/>
      <w:color w:val="2E74B5" w:themeColor="accent1" w:themeShade="BF"/>
    </w:rPr>
  </w:style>
  <w:style w:type="paragraph" w:styleId="IntenseQuote">
    <w:name w:val="Intense Quote"/>
    <w:basedOn w:val="Normal"/>
    <w:next w:val="Normal"/>
    <w:link w:val="IntenseQuoteChar"/>
    <w:uiPriority w:val="30"/>
    <w:qFormat/>
    <w:rsid w:val="00210C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CD1"/>
    <w:rPr>
      <w:i/>
      <w:iCs/>
      <w:color w:val="2E74B5" w:themeColor="accent1" w:themeShade="BF"/>
    </w:rPr>
  </w:style>
  <w:style w:type="character" w:styleId="IntenseReference">
    <w:name w:val="Intense Reference"/>
    <w:basedOn w:val="DefaultParagraphFont"/>
    <w:uiPriority w:val="32"/>
    <w:qFormat/>
    <w:rsid w:val="00210CD1"/>
    <w:rPr>
      <w:b/>
      <w:bCs/>
      <w:smallCaps/>
      <w:color w:val="2E74B5" w:themeColor="accent1" w:themeShade="BF"/>
      <w:spacing w:val="5"/>
    </w:rPr>
  </w:style>
  <w:style w:type="character" w:styleId="Hyperlink">
    <w:name w:val="Hyperlink"/>
    <w:basedOn w:val="DefaultParagraphFont"/>
    <w:uiPriority w:val="99"/>
    <w:unhideWhenUsed/>
    <w:rsid w:val="001C2E25"/>
    <w:rPr>
      <w:color w:val="0563C1" w:themeColor="hyperlink"/>
      <w:u w:val="single"/>
    </w:rPr>
  </w:style>
  <w:style w:type="character" w:styleId="UnresolvedMention">
    <w:name w:val="Unresolved Mention"/>
    <w:basedOn w:val="DefaultParagraphFont"/>
    <w:uiPriority w:val="99"/>
    <w:semiHidden/>
    <w:unhideWhenUsed/>
    <w:rsid w:val="001C2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nology.com/en-us/dsm/solution/data_backup" TargetMode="External"/><Relationship Id="rId13" Type="http://schemas.openxmlformats.org/officeDocument/2006/relationships/hyperlink" Target="https://www.eaton.com/us/en-us/skuPage.9PX11K.html" TargetMode="External"/><Relationship Id="rId18" Type="http://schemas.openxmlformats.org/officeDocument/2006/relationships/hyperlink" Target="https://www.dihuni.com/product/supermicro-sys-212gb-fnr-2-x-nvidia-rtx-pro-6000-96gb-gpu-server-quick-ship-gold-configuration/" TargetMode="External"/><Relationship Id="rId26" Type="http://schemas.openxmlformats.org/officeDocument/2006/relationships/hyperlink" Target="https://www.eaton.com/us/en-us/skuPage.9PX11K.html" TargetMode="External"/><Relationship Id="rId3" Type="http://schemas.openxmlformats.org/officeDocument/2006/relationships/webSettings" Target="webSettings.xml"/><Relationship Id="rId21" Type="http://schemas.openxmlformats.org/officeDocument/2006/relationships/hyperlink" Target="https://www.synology.com/en-us/dsm/solution/data_backup" TargetMode="External"/><Relationship Id="rId7" Type="http://schemas.openxmlformats.org/officeDocument/2006/relationships/hyperlink" Target="https://www.synology.com/en-us/support/RAID_calculator" TargetMode="External"/><Relationship Id="rId12" Type="http://schemas.openxmlformats.org/officeDocument/2006/relationships/hyperlink" Target="https://www.eaton.com/us/en-us/products/backup-power-ups-surge-it-power-distribution/power-distribution-for-it-equipment/power-distribution-unit-faq.html" TargetMode="External"/><Relationship Id="rId17" Type="http://schemas.openxmlformats.org/officeDocument/2006/relationships/hyperlink" Target="https://www.cdw.com/product/nvidia-rtx-pro-6000-blackwell-server-edition-graphics-card-rtx-pro-60/8426124" TargetMode="External"/><Relationship Id="rId25" Type="http://schemas.openxmlformats.org/officeDocument/2006/relationships/hyperlink" Target="https://www.eaton.com/us/en-us/products/backup-power-ups-surge-it-power-distribution/power-distribution-for-it-equipment/power-distribution-unit-faq.html" TargetMode="External"/><Relationship Id="rId2" Type="http://schemas.openxmlformats.org/officeDocument/2006/relationships/settings" Target="settings.xml"/><Relationship Id="rId16" Type="http://schemas.openxmlformats.org/officeDocument/2006/relationships/hyperlink" Target="https://www.eaton.com/us/en-us/skuPage.9PX11K.html" TargetMode="External"/><Relationship Id="rId20" Type="http://schemas.openxmlformats.org/officeDocument/2006/relationships/hyperlink" Target="https://www.synology.com/en-us/support/RAID_calculator" TargetMode="External"/><Relationship Id="rId29" Type="http://schemas.openxmlformats.org/officeDocument/2006/relationships/hyperlink" Target="https://www.eaton.com/us/en-us/skuPage.9PX11K.html" TargetMode="External"/><Relationship Id="rId1" Type="http://schemas.openxmlformats.org/officeDocument/2006/relationships/styles" Target="styles.xml"/><Relationship Id="rId6" Type="http://schemas.openxmlformats.org/officeDocument/2006/relationships/hyperlink" Target="https://www.supermicro.com/en/products/system/gpu/2u/sys-212gb-fnr" TargetMode="External"/><Relationship Id="rId11" Type="http://schemas.openxmlformats.org/officeDocument/2006/relationships/hyperlink" Target="https://lenovopress.lenovo.com/lp2263-thinksystem-nvidia-rtx-pro-6000-blackwell-server-edition-pcie-gen5-gpu" TargetMode="External"/><Relationship Id="rId24" Type="http://schemas.openxmlformats.org/officeDocument/2006/relationships/hyperlink" Target="https://lenovopress.lenovo.com/lp2263-thinksystem-nvidia-rtx-pro-6000-blackwell-server-edition-pcie-gen5-gpu" TargetMode="External"/><Relationship Id="rId5" Type="http://schemas.openxmlformats.org/officeDocument/2006/relationships/hyperlink" Target="https://www.dihuni.com/product/supermicro-sys-212gb-fnr-2-x-nvidia-rtx-pro-6000-96gb-gpu-server-quick-ship-gold-configuration/" TargetMode="External"/><Relationship Id="rId15" Type="http://schemas.openxmlformats.org/officeDocument/2006/relationships/hyperlink" Target="https://www.supermicro.com/en/products/system/gpu/2u/sys-212gb-fnr" TargetMode="External"/><Relationship Id="rId23" Type="http://schemas.openxmlformats.org/officeDocument/2006/relationships/hyperlink" Target="https://www.cisco.com/site/us/en/learn/topics/small-business/network-switch-how.html" TargetMode="External"/><Relationship Id="rId28" Type="http://schemas.openxmlformats.org/officeDocument/2006/relationships/hyperlink" Target="https://www.supermicro.com/en/products/system/gpu/2u/sys-212gb-fnr" TargetMode="External"/><Relationship Id="rId10" Type="http://schemas.openxmlformats.org/officeDocument/2006/relationships/hyperlink" Target="https://www.cisco.com/site/us/en/learn/topics/small-business/network-switch-how.html" TargetMode="External"/><Relationship Id="rId19" Type="http://schemas.openxmlformats.org/officeDocument/2006/relationships/hyperlink" Target="https://www.supermicro.com/en/products/system/gpu/2u/sys-212gb-fnr" TargetMode="External"/><Relationship Id="rId31" Type="http://schemas.openxmlformats.org/officeDocument/2006/relationships/theme" Target="theme/theme1.xml"/><Relationship Id="rId4" Type="http://schemas.openxmlformats.org/officeDocument/2006/relationships/hyperlink" Target="https://www.cdw.com/product/nvidia-rtx-pro-6000-blackwell-server-edition-graphics-card-rtx-pro-60/8426124" TargetMode="External"/><Relationship Id="rId9" Type="http://schemas.openxmlformats.org/officeDocument/2006/relationships/hyperlink" Target="https://www.sqlite.org/backup.html" TargetMode="External"/><Relationship Id="rId14" Type="http://schemas.openxmlformats.org/officeDocument/2006/relationships/hyperlink" Target="https://www.nvidia.com/en-us/data-center/rtx-pro-6000-blackwell-server-edition/" TargetMode="External"/><Relationship Id="rId22" Type="http://schemas.openxmlformats.org/officeDocument/2006/relationships/hyperlink" Target="https://www.sqlite.org/backup.html" TargetMode="External"/><Relationship Id="rId27" Type="http://schemas.openxmlformats.org/officeDocument/2006/relationships/hyperlink" Target="https://www.nvidia.com/en-us/data-center/rtx-pro-6000-blackwell-server-edi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5906</Words>
  <Characters>33669</Characters>
  <Application>Microsoft Office Word</Application>
  <DocSecurity>0</DocSecurity>
  <Lines>280</Lines>
  <Paragraphs>78</Paragraphs>
  <ScaleCrop>false</ScaleCrop>
  <Company/>
  <LinksUpToDate>false</LinksUpToDate>
  <CharactersWithSpaces>39497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2026-09-11T02:16:00Z</dcterms:created>
  <dcterms:modified xsi:type="dcterms:W3CDTF">2026-09-11T11:51:00Z</dcterms:modified>
</cp:coreProperties>
</file>