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1B7D4">
      <w:pPr>
        <w:rPr>
          <w:rFonts w:hint="eastAsia" w:ascii="宋体" w:hAnsi="宋体" w:eastAsia="宋体" w:cs="宋体"/>
          <w:highlight w:val="none"/>
        </w:rPr>
      </w:pPr>
    </w:p>
    <w:p w14:paraId="3E471024">
      <w:pPr>
        <w:jc w:val="center"/>
        <w:rPr>
          <w:rFonts w:hint="eastAsia" w:ascii="宋体" w:hAnsi="宋体" w:eastAsia="宋体" w:cs="宋体"/>
          <w:b/>
          <w:bCs/>
          <w:sz w:val="48"/>
          <w:szCs w:val="48"/>
          <w:highlight w:val="none"/>
        </w:rPr>
      </w:pPr>
      <w:r>
        <w:rPr>
          <w:rFonts w:hint="eastAsia" w:ascii="宋体" w:hAnsi="宋体" w:eastAsia="宋体" w:cs="宋体"/>
          <w:b/>
          <w:bCs/>
          <w:sz w:val="48"/>
          <w:szCs w:val="48"/>
          <w:highlight w:val="none"/>
        </w:rPr>
        <w:t>202</w:t>
      </w:r>
      <w:r>
        <w:rPr>
          <w:rFonts w:hint="eastAsia" w:ascii="宋体" w:hAnsi="宋体" w:eastAsia="宋体" w:cs="宋体"/>
          <w:b/>
          <w:bCs/>
          <w:sz w:val="48"/>
          <w:szCs w:val="48"/>
          <w:highlight w:val="none"/>
          <w:lang w:val="en-US" w:eastAsia="zh-CN"/>
        </w:rPr>
        <w:t>5</w:t>
      </w:r>
      <w:r>
        <w:rPr>
          <w:rFonts w:hint="eastAsia" w:ascii="宋体" w:hAnsi="宋体" w:eastAsia="宋体" w:cs="宋体"/>
          <w:b/>
          <w:bCs/>
          <w:sz w:val="48"/>
          <w:szCs w:val="48"/>
          <w:highlight w:val="none"/>
        </w:rPr>
        <w:t>-202</w:t>
      </w:r>
      <w:r>
        <w:rPr>
          <w:rFonts w:hint="eastAsia" w:ascii="宋体" w:hAnsi="宋体" w:eastAsia="宋体" w:cs="宋体"/>
          <w:b/>
          <w:bCs/>
          <w:sz w:val="48"/>
          <w:szCs w:val="48"/>
          <w:highlight w:val="none"/>
          <w:lang w:val="en-US" w:eastAsia="zh-CN"/>
        </w:rPr>
        <w:t>6</w:t>
      </w:r>
      <w:r>
        <w:rPr>
          <w:rFonts w:hint="eastAsia" w:ascii="宋体" w:hAnsi="宋体" w:eastAsia="宋体" w:cs="宋体"/>
          <w:b/>
          <w:bCs/>
          <w:sz w:val="48"/>
          <w:szCs w:val="48"/>
          <w:highlight w:val="none"/>
        </w:rPr>
        <w:t>学年第</w:t>
      </w:r>
      <w:r>
        <w:rPr>
          <w:rFonts w:hint="eastAsia" w:ascii="宋体" w:hAnsi="宋体" w:eastAsia="宋体" w:cs="宋体"/>
          <w:b/>
          <w:bCs/>
          <w:sz w:val="48"/>
          <w:szCs w:val="48"/>
          <w:highlight w:val="none"/>
          <w:lang w:val="en-US" w:eastAsia="zh-CN"/>
        </w:rPr>
        <w:t>一</w:t>
      </w:r>
      <w:r>
        <w:rPr>
          <w:rFonts w:hint="eastAsia" w:ascii="宋体" w:hAnsi="宋体" w:eastAsia="宋体" w:cs="宋体"/>
          <w:b/>
          <w:bCs/>
          <w:sz w:val="48"/>
          <w:szCs w:val="48"/>
          <w:highlight w:val="none"/>
        </w:rPr>
        <w:t>学期</w:t>
      </w:r>
    </w:p>
    <w:p w14:paraId="027972FF">
      <w:pPr>
        <w:jc w:val="center"/>
        <w:rPr>
          <w:rFonts w:hint="eastAsia" w:ascii="宋体" w:hAnsi="宋体" w:eastAsia="宋体" w:cs="宋体"/>
          <w:b/>
          <w:bCs/>
          <w:sz w:val="48"/>
          <w:szCs w:val="48"/>
          <w:highlight w:val="none"/>
        </w:rPr>
      </w:pPr>
      <w:r>
        <w:rPr>
          <w:rFonts w:hint="eastAsia" w:ascii="宋体" w:hAnsi="宋体" w:eastAsia="宋体" w:cs="宋体"/>
          <w:b/>
          <w:bCs/>
          <w:sz w:val="48"/>
          <w:szCs w:val="48"/>
          <w:highlight w:val="none"/>
        </w:rPr>
        <w:t>“</w:t>
      </w:r>
      <w:r>
        <w:rPr>
          <w:rFonts w:hint="eastAsia" w:ascii="宋体" w:hAnsi="宋体" w:eastAsia="宋体" w:cs="宋体"/>
          <w:b/>
          <w:bCs/>
          <w:sz w:val="48"/>
          <w:szCs w:val="48"/>
          <w:highlight w:val="none"/>
          <w:lang w:val="en-US" w:eastAsia="zh-CN"/>
        </w:rPr>
        <w:t>电工电子工程</w:t>
      </w:r>
      <w:r>
        <w:rPr>
          <w:rFonts w:hint="eastAsia" w:ascii="宋体" w:hAnsi="宋体" w:eastAsia="宋体" w:cs="宋体"/>
          <w:b/>
          <w:bCs/>
          <w:sz w:val="48"/>
          <w:szCs w:val="48"/>
          <w:highlight w:val="none"/>
        </w:rPr>
        <w:t>基础</w:t>
      </w:r>
      <w:r>
        <w:rPr>
          <w:rFonts w:hint="eastAsia" w:ascii="宋体" w:hAnsi="宋体" w:eastAsia="宋体" w:cs="宋体"/>
          <w:b/>
          <w:bCs/>
          <w:sz w:val="48"/>
          <w:szCs w:val="48"/>
          <w:highlight w:val="none"/>
          <w:lang w:val="en-US" w:eastAsia="zh-CN"/>
        </w:rPr>
        <w:t>I</w:t>
      </w:r>
      <w:r>
        <w:rPr>
          <w:rFonts w:hint="eastAsia" w:ascii="宋体" w:hAnsi="宋体" w:eastAsia="宋体" w:cs="宋体"/>
          <w:b/>
          <w:bCs/>
          <w:sz w:val="48"/>
          <w:szCs w:val="48"/>
          <w:highlight w:val="none"/>
        </w:rPr>
        <w:t>”</w:t>
      </w:r>
    </w:p>
    <w:p w14:paraId="34E8BC02">
      <w:pPr>
        <w:widowControl/>
        <w:spacing w:after="0" w:line="360" w:lineRule="auto"/>
        <w:jc w:val="center"/>
        <w:rPr>
          <w:rFonts w:hint="eastAsia" w:ascii="宋体" w:hAnsi="宋体" w:eastAsia="宋体" w:cs="宋体"/>
          <w:kern w:val="0"/>
          <w:sz w:val="44"/>
          <w:szCs w:val="52"/>
          <w:highlight w:val="none"/>
        </w:rPr>
      </w:pPr>
    </w:p>
    <w:p w14:paraId="65EBCE0A">
      <w:pPr>
        <w:widowControl/>
        <w:spacing w:after="0" w:line="360" w:lineRule="auto"/>
        <w:jc w:val="center"/>
        <w:rPr>
          <w:rFonts w:hint="eastAsia" w:ascii="宋体" w:hAnsi="宋体" w:eastAsia="宋体" w:cs="宋体"/>
          <w:kern w:val="0"/>
          <w:sz w:val="44"/>
          <w:szCs w:val="52"/>
          <w:highlight w:val="none"/>
        </w:rPr>
      </w:pPr>
    </w:p>
    <w:p w14:paraId="454409FD">
      <w:pPr>
        <w:widowControl/>
        <w:spacing w:after="0" w:line="360" w:lineRule="auto"/>
        <w:jc w:val="center"/>
        <w:rPr>
          <w:rFonts w:hint="eastAsia" w:ascii="宋体" w:hAnsi="宋体" w:eastAsia="宋体" w:cs="宋体"/>
          <w:kern w:val="0"/>
          <w:sz w:val="44"/>
          <w:szCs w:val="52"/>
          <w:highlight w:val="none"/>
        </w:rPr>
      </w:pPr>
    </w:p>
    <w:p w14:paraId="4AC310A8">
      <w:pPr>
        <w:widowControl/>
        <w:spacing w:after="0" w:line="360" w:lineRule="auto"/>
        <w:jc w:val="center"/>
        <w:rPr>
          <w:rFonts w:hint="eastAsia" w:ascii="宋体" w:hAnsi="宋体" w:eastAsia="宋体" w:cs="宋体"/>
          <w:b/>
          <w:bCs/>
          <w:kern w:val="0"/>
          <w:sz w:val="48"/>
          <w:szCs w:val="48"/>
          <w:highlight w:val="none"/>
        </w:rPr>
      </w:pPr>
      <w:r>
        <w:rPr>
          <w:rFonts w:hint="eastAsia" w:ascii="宋体" w:hAnsi="宋体" w:eastAsia="宋体" w:cs="宋体"/>
          <w:b/>
          <w:bCs/>
          <w:kern w:val="0"/>
          <w:sz w:val="48"/>
          <w:szCs w:val="48"/>
          <w:highlight w:val="none"/>
        </w:rPr>
        <w:t>“AI+Arduino UNO”</w:t>
      </w:r>
    </w:p>
    <w:p w14:paraId="6F9FE18D">
      <w:pPr>
        <w:widowControl/>
        <w:spacing w:after="0" w:line="360" w:lineRule="auto"/>
        <w:jc w:val="center"/>
        <w:rPr>
          <w:rFonts w:hint="eastAsia" w:ascii="宋体" w:hAnsi="宋体" w:eastAsia="宋体" w:cs="宋体"/>
          <w:b/>
          <w:bCs/>
          <w:kern w:val="0"/>
          <w:sz w:val="48"/>
          <w:szCs w:val="48"/>
          <w:highlight w:val="none"/>
        </w:rPr>
      </w:pPr>
      <w:r>
        <w:rPr>
          <w:rFonts w:hint="eastAsia" w:ascii="宋体" w:hAnsi="宋体" w:eastAsia="宋体" w:cs="宋体"/>
          <w:b/>
          <w:bCs/>
          <w:kern w:val="0"/>
          <w:sz w:val="48"/>
          <w:szCs w:val="48"/>
          <w:highlight w:val="none"/>
        </w:rPr>
        <w:t>作品结题报告</w:t>
      </w:r>
    </w:p>
    <w:p w14:paraId="4D5564F5">
      <w:pPr>
        <w:widowControl/>
        <w:spacing w:after="0" w:line="360" w:lineRule="auto"/>
        <w:jc w:val="center"/>
        <w:rPr>
          <w:rFonts w:hint="eastAsia" w:ascii="宋体" w:hAnsi="宋体" w:eastAsia="宋体" w:cs="宋体"/>
          <w:kern w:val="0"/>
          <w:sz w:val="44"/>
          <w:szCs w:val="52"/>
          <w:highlight w:val="none"/>
        </w:rPr>
      </w:pPr>
    </w:p>
    <w:p w14:paraId="6055A8E2">
      <w:pPr>
        <w:widowControl/>
        <w:spacing w:after="0" w:line="360" w:lineRule="auto"/>
        <w:jc w:val="center"/>
        <w:rPr>
          <w:rFonts w:hint="eastAsia" w:ascii="宋体" w:hAnsi="宋体" w:eastAsia="宋体" w:cs="宋体"/>
          <w:kern w:val="0"/>
          <w:sz w:val="44"/>
          <w:szCs w:val="52"/>
          <w:highlight w:val="none"/>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3"/>
        <w:gridCol w:w="5064"/>
      </w:tblGrid>
      <w:tr w14:paraId="019F5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3" w:type="dxa"/>
            <w:tcBorders>
              <w:tl2br w:val="nil"/>
              <w:tr2bl w:val="nil"/>
            </w:tcBorders>
          </w:tcPr>
          <w:p w14:paraId="37CF5C3C">
            <w:pPr>
              <w:widowControl/>
              <w:spacing w:after="0" w:line="360" w:lineRule="auto"/>
              <w:jc w:val="center"/>
              <w:rPr>
                <w:rFonts w:hint="eastAsia" w:ascii="宋体" w:hAnsi="宋体" w:eastAsia="宋体" w:cs="宋体"/>
                <w:b/>
                <w:bCs/>
                <w:kern w:val="0"/>
                <w:sz w:val="30"/>
                <w:szCs w:val="30"/>
                <w:highlight w:val="none"/>
                <w:vertAlign w:val="baseline"/>
              </w:rPr>
            </w:pPr>
            <w:r>
              <w:rPr>
                <w:rFonts w:hint="eastAsia" w:ascii="宋体" w:hAnsi="宋体" w:eastAsia="宋体" w:cs="宋体"/>
                <w:b/>
                <w:bCs/>
                <w:sz w:val="30"/>
                <w:szCs w:val="30"/>
                <w:highlight w:val="none"/>
              </w:rPr>
              <w:t>项目名称：</w:t>
            </w:r>
          </w:p>
        </w:tc>
        <w:tc>
          <w:tcPr>
            <w:tcW w:w="5064" w:type="dxa"/>
            <w:tcBorders>
              <w:tl2br w:val="nil"/>
              <w:tr2bl w:val="nil"/>
            </w:tcBorders>
          </w:tcPr>
          <w:p w14:paraId="1BF04EDD">
            <w:pPr>
              <w:widowControl/>
              <w:spacing w:after="0" w:line="360" w:lineRule="auto"/>
              <w:jc w:val="center"/>
              <w:rPr>
                <w:rFonts w:hint="eastAsia" w:ascii="宋体" w:hAnsi="宋体" w:eastAsia="宋体" w:cs="宋体"/>
                <w:b/>
                <w:bCs/>
                <w:kern w:val="0"/>
                <w:sz w:val="30"/>
                <w:szCs w:val="30"/>
                <w:highlight w:val="none"/>
                <w:vertAlign w:val="baseline"/>
                <w:lang w:val="en-US" w:eastAsia="zh-CN"/>
              </w:rPr>
            </w:pPr>
            <w:r>
              <w:rPr>
                <w:rFonts w:hint="eastAsia" w:ascii="宋体" w:hAnsi="宋体" w:eastAsia="宋体" w:cs="宋体"/>
                <w:b/>
                <w:bCs/>
                <w:kern w:val="0"/>
                <w:sz w:val="30"/>
                <w:szCs w:val="30"/>
                <w:highlight w:val="none"/>
                <w:u w:val="single"/>
                <w:vertAlign w:val="baseline"/>
                <w:lang w:val="en-US" w:eastAsia="zh-CN"/>
              </w:rPr>
              <w:t>基于多模态融合的4自由度机械臂智能控制系统</w:t>
            </w:r>
          </w:p>
        </w:tc>
      </w:tr>
      <w:tr w14:paraId="40E9F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3" w:type="dxa"/>
            <w:tcBorders>
              <w:tl2br w:val="nil"/>
              <w:tr2bl w:val="nil"/>
            </w:tcBorders>
          </w:tcPr>
          <w:p w14:paraId="70092DE6">
            <w:pPr>
              <w:widowControl/>
              <w:spacing w:after="0" w:line="360" w:lineRule="auto"/>
              <w:jc w:val="center"/>
              <w:rPr>
                <w:rFonts w:hint="eastAsia" w:ascii="宋体" w:hAnsi="宋体" w:eastAsia="宋体" w:cs="宋体"/>
                <w:b/>
                <w:bCs/>
                <w:kern w:val="0"/>
                <w:sz w:val="30"/>
                <w:szCs w:val="30"/>
                <w:highlight w:val="none"/>
                <w:vertAlign w:val="baseline"/>
              </w:rPr>
            </w:pPr>
            <w:r>
              <w:rPr>
                <w:rFonts w:hint="eastAsia" w:ascii="宋体" w:hAnsi="宋体" w:eastAsia="宋体" w:cs="宋体"/>
                <w:b/>
                <w:bCs/>
                <w:sz w:val="30"/>
                <w:szCs w:val="30"/>
                <w:highlight w:val="none"/>
              </w:rPr>
              <w:t>小组名称：</w:t>
            </w:r>
          </w:p>
        </w:tc>
        <w:tc>
          <w:tcPr>
            <w:tcW w:w="5064" w:type="dxa"/>
            <w:tcBorders>
              <w:tl2br w:val="nil"/>
              <w:tr2bl w:val="nil"/>
            </w:tcBorders>
          </w:tcPr>
          <w:p w14:paraId="387A917C">
            <w:pPr>
              <w:widowControl/>
              <w:spacing w:after="0" w:line="360" w:lineRule="auto"/>
              <w:jc w:val="center"/>
              <w:rPr>
                <w:rFonts w:hint="eastAsia" w:ascii="宋体" w:hAnsi="宋体" w:eastAsia="宋体" w:cs="宋体"/>
                <w:b/>
                <w:bCs/>
                <w:kern w:val="0"/>
                <w:sz w:val="30"/>
                <w:szCs w:val="30"/>
                <w:highlight w:val="none"/>
                <w:vertAlign w:val="baseline"/>
              </w:rPr>
            </w:pPr>
            <w:r>
              <w:rPr>
                <w:rFonts w:hint="eastAsia" w:ascii="宋体" w:hAnsi="宋体" w:eastAsia="宋体" w:cs="宋体"/>
                <w:b/>
                <w:bCs/>
                <w:kern w:val="0"/>
                <w:sz w:val="30"/>
                <w:szCs w:val="30"/>
                <w:highlight w:val="none"/>
                <w:u w:val="single"/>
                <w:vertAlign w:val="baseline"/>
                <w:lang w:val="en-US" w:eastAsia="zh-CN"/>
              </w:rPr>
              <w:t>2502班D组</w:t>
            </w:r>
          </w:p>
        </w:tc>
      </w:tr>
      <w:tr w14:paraId="7DB53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3" w:type="dxa"/>
            <w:tcBorders>
              <w:tl2br w:val="nil"/>
              <w:tr2bl w:val="nil"/>
            </w:tcBorders>
          </w:tcPr>
          <w:p w14:paraId="6C255F33">
            <w:pPr>
              <w:widowControl/>
              <w:spacing w:after="0" w:line="360" w:lineRule="auto"/>
              <w:jc w:val="center"/>
              <w:rPr>
                <w:rFonts w:hint="eastAsia" w:ascii="宋体" w:hAnsi="宋体" w:eastAsia="宋体" w:cs="宋体"/>
                <w:b/>
                <w:bCs/>
                <w:kern w:val="0"/>
                <w:sz w:val="30"/>
                <w:szCs w:val="30"/>
                <w:highlight w:val="none"/>
                <w:vertAlign w:val="baseline"/>
                <w:lang w:eastAsia="zh-CN"/>
              </w:rPr>
            </w:pPr>
            <w:r>
              <w:rPr>
                <w:rFonts w:hint="eastAsia" w:ascii="宋体" w:hAnsi="宋体" w:eastAsia="宋体" w:cs="宋体"/>
                <w:b/>
                <w:bCs/>
                <w:kern w:val="2"/>
                <w:sz w:val="30"/>
                <w:szCs w:val="30"/>
                <w:highlight w:val="none"/>
              </w:rPr>
              <w:t>指导老师</w:t>
            </w:r>
            <w:r>
              <w:rPr>
                <w:rFonts w:hint="eastAsia" w:ascii="宋体" w:hAnsi="宋体" w:eastAsia="宋体" w:cs="宋体"/>
                <w:b/>
                <w:bCs/>
                <w:kern w:val="2"/>
                <w:sz w:val="30"/>
                <w:szCs w:val="30"/>
                <w:highlight w:val="none"/>
                <w:lang w:eastAsia="zh-CN"/>
              </w:rPr>
              <w:t>：</w:t>
            </w:r>
          </w:p>
        </w:tc>
        <w:tc>
          <w:tcPr>
            <w:tcW w:w="5064" w:type="dxa"/>
            <w:tcBorders>
              <w:tl2br w:val="nil"/>
              <w:tr2bl w:val="nil"/>
            </w:tcBorders>
          </w:tcPr>
          <w:p w14:paraId="72FABBA5">
            <w:pPr>
              <w:widowControl/>
              <w:spacing w:after="0" w:line="360" w:lineRule="auto"/>
              <w:jc w:val="center"/>
              <w:rPr>
                <w:rFonts w:hint="eastAsia" w:ascii="宋体" w:hAnsi="宋体" w:eastAsia="宋体" w:cs="宋体"/>
                <w:b/>
                <w:bCs/>
                <w:kern w:val="0"/>
                <w:sz w:val="30"/>
                <w:szCs w:val="30"/>
                <w:highlight w:val="none"/>
                <w:vertAlign w:val="baseline"/>
              </w:rPr>
            </w:pPr>
            <w:r>
              <w:rPr>
                <w:rFonts w:hint="eastAsia" w:ascii="宋体" w:hAnsi="宋体" w:eastAsia="宋体" w:cs="宋体"/>
                <w:b/>
                <w:bCs/>
                <w:kern w:val="0"/>
                <w:sz w:val="30"/>
                <w:szCs w:val="30"/>
                <w:highlight w:val="none"/>
                <w:u w:val="single"/>
                <w:vertAlign w:val="baseline"/>
              </w:rPr>
              <w:t>尹仕</w:t>
            </w:r>
          </w:p>
        </w:tc>
      </w:tr>
      <w:tr w14:paraId="1D9C0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3" w:type="dxa"/>
            <w:tcBorders>
              <w:tl2br w:val="nil"/>
              <w:tr2bl w:val="nil"/>
            </w:tcBorders>
          </w:tcPr>
          <w:p w14:paraId="43BCA168">
            <w:pPr>
              <w:widowControl/>
              <w:spacing w:after="0" w:line="360" w:lineRule="auto"/>
              <w:jc w:val="center"/>
              <w:rPr>
                <w:rFonts w:hint="eastAsia" w:ascii="宋体" w:hAnsi="宋体" w:eastAsia="宋体" w:cs="宋体"/>
                <w:b/>
                <w:bCs/>
                <w:kern w:val="0"/>
                <w:sz w:val="30"/>
                <w:szCs w:val="30"/>
                <w:highlight w:val="none"/>
                <w:vertAlign w:val="baseline"/>
              </w:rPr>
            </w:pPr>
            <w:r>
              <w:rPr>
                <w:rFonts w:hint="eastAsia" w:ascii="宋体" w:hAnsi="宋体" w:eastAsia="宋体" w:cs="宋体"/>
                <w:b/>
                <w:bCs/>
                <w:kern w:val="2"/>
                <w:sz w:val="30"/>
                <w:szCs w:val="30"/>
                <w:highlight w:val="none"/>
              </w:rPr>
              <w:t>提交日期：</w:t>
            </w:r>
          </w:p>
        </w:tc>
        <w:tc>
          <w:tcPr>
            <w:tcW w:w="5064" w:type="dxa"/>
            <w:tcBorders>
              <w:tl2br w:val="nil"/>
              <w:tr2bl w:val="nil"/>
            </w:tcBorders>
          </w:tcPr>
          <w:p w14:paraId="5E96ACBF">
            <w:pPr>
              <w:widowControl/>
              <w:spacing w:after="0" w:line="360" w:lineRule="auto"/>
              <w:jc w:val="center"/>
              <w:rPr>
                <w:rFonts w:hint="eastAsia" w:ascii="宋体" w:hAnsi="宋体" w:eastAsia="宋体" w:cs="宋体"/>
                <w:b/>
                <w:bCs/>
                <w:kern w:val="0"/>
                <w:sz w:val="30"/>
                <w:szCs w:val="30"/>
                <w:highlight w:val="none"/>
                <w:vertAlign w:val="baseline"/>
              </w:rPr>
            </w:pPr>
            <w:r>
              <w:rPr>
                <w:rFonts w:hint="eastAsia" w:ascii="宋体" w:hAnsi="宋体" w:eastAsia="宋体" w:cs="宋体"/>
                <w:b/>
                <w:bCs/>
                <w:kern w:val="2"/>
                <w:sz w:val="30"/>
                <w:szCs w:val="30"/>
                <w:highlight w:val="none"/>
                <w:u w:val="single"/>
              </w:rPr>
              <w:t>_</w:t>
            </w:r>
            <w:r>
              <w:rPr>
                <w:rFonts w:hint="eastAsia" w:ascii="宋体" w:hAnsi="宋体" w:eastAsia="宋体" w:cs="宋体"/>
                <w:b/>
                <w:bCs/>
                <w:kern w:val="2"/>
                <w:sz w:val="30"/>
                <w:szCs w:val="30"/>
                <w:highlight w:val="none"/>
                <w:u w:val="single"/>
                <w:lang w:val="en-US" w:eastAsia="zh-CN"/>
              </w:rPr>
              <w:t>2026</w:t>
            </w:r>
            <w:r>
              <w:rPr>
                <w:rFonts w:hint="eastAsia" w:ascii="宋体" w:hAnsi="宋体" w:eastAsia="宋体" w:cs="宋体"/>
                <w:b/>
                <w:bCs/>
                <w:kern w:val="2"/>
                <w:sz w:val="30"/>
                <w:szCs w:val="30"/>
                <w:highlight w:val="none"/>
                <w:u w:val="single"/>
              </w:rPr>
              <w:t>_</w:t>
            </w:r>
            <w:r>
              <w:rPr>
                <w:rFonts w:hint="eastAsia" w:ascii="宋体" w:hAnsi="宋体" w:eastAsia="宋体" w:cs="宋体"/>
                <w:b/>
                <w:bCs/>
                <w:kern w:val="2"/>
                <w:sz w:val="30"/>
                <w:szCs w:val="30"/>
                <w:highlight w:val="none"/>
              </w:rPr>
              <w:t>年</w:t>
            </w:r>
            <w:r>
              <w:rPr>
                <w:rFonts w:hint="eastAsia" w:ascii="宋体" w:hAnsi="宋体" w:eastAsia="宋体" w:cs="宋体"/>
                <w:b/>
                <w:bCs/>
                <w:kern w:val="2"/>
                <w:sz w:val="30"/>
                <w:szCs w:val="30"/>
                <w:highlight w:val="none"/>
                <w:u w:val="single"/>
              </w:rPr>
              <w:t>_</w:t>
            </w:r>
            <w:r>
              <w:rPr>
                <w:rFonts w:hint="eastAsia" w:ascii="宋体" w:hAnsi="宋体" w:eastAsia="宋体" w:cs="宋体"/>
                <w:b/>
                <w:bCs/>
                <w:kern w:val="2"/>
                <w:sz w:val="30"/>
                <w:szCs w:val="30"/>
                <w:highlight w:val="none"/>
                <w:u w:val="single"/>
                <w:lang w:val="en-US" w:eastAsia="zh-CN"/>
              </w:rPr>
              <w:t>2</w:t>
            </w:r>
            <w:r>
              <w:rPr>
                <w:rFonts w:hint="eastAsia" w:ascii="宋体" w:hAnsi="宋体" w:eastAsia="宋体" w:cs="宋体"/>
                <w:b/>
                <w:bCs/>
                <w:kern w:val="2"/>
                <w:sz w:val="30"/>
                <w:szCs w:val="30"/>
                <w:highlight w:val="none"/>
                <w:u w:val="single"/>
              </w:rPr>
              <w:t>_</w:t>
            </w:r>
            <w:r>
              <w:rPr>
                <w:rFonts w:hint="eastAsia" w:ascii="宋体" w:hAnsi="宋体" w:eastAsia="宋体" w:cs="宋体"/>
                <w:b/>
                <w:bCs/>
                <w:kern w:val="2"/>
                <w:sz w:val="30"/>
                <w:szCs w:val="30"/>
                <w:highlight w:val="none"/>
              </w:rPr>
              <w:t>月</w:t>
            </w:r>
            <w:r>
              <w:rPr>
                <w:rFonts w:hint="eastAsia" w:ascii="宋体" w:hAnsi="宋体" w:eastAsia="宋体" w:cs="宋体"/>
                <w:b/>
                <w:bCs/>
                <w:kern w:val="2"/>
                <w:sz w:val="30"/>
                <w:szCs w:val="30"/>
                <w:highlight w:val="none"/>
                <w:u w:val="single"/>
                <w:lang w:val="en-US" w:eastAsia="zh-CN"/>
              </w:rPr>
              <w:t>25</w:t>
            </w:r>
            <w:r>
              <w:rPr>
                <w:rFonts w:hint="eastAsia" w:ascii="宋体" w:hAnsi="宋体" w:eastAsia="宋体" w:cs="宋体"/>
                <w:b/>
                <w:bCs/>
                <w:kern w:val="2"/>
                <w:sz w:val="30"/>
                <w:szCs w:val="30"/>
                <w:highlight w:val="none"/>
                <w:u w:val="single"/>
              </w:rPr>
              <w:t>__</w:t>
            </w:r>
            <w:r>
              <w:rPr>
                <w:rFonts w:hint="eastAsia" w:ascii="宋体" w:hAnsi="宋体" w:eastAsia="宋体" w:cs="宋体"/>
                <w:b/>
                <w:bCs/>
                <w:kern w:val="2"/>
                <w:sz w:val="30"/>
                <w:szCs w:val="30"/>
                <w:highlight w:val="none"/>
              </w:rPr>
              <w:t>日</w:t>
            </w:r>
          </w:p>
        </w:tc>
      </w:tr>
    </w:tbl>
    <w:p w14:paraId="6E3B7423">
      <w:pPr>
        <w:pStyle w:val="8"/>
        <w:shd w:val="clear" w:color="auto" w:fill="FFFFFF"/>
        <w:spacing w:before="0" w:beforeAutospacing="0" w:after="0" w:afterAutospacing="0" w:line="300" w:lineRule="auto"/>
        <w:rPr>
          <w:rFonts w:hint="eastAsia" w:ascii="宋体" w:hAnsi="宋体" w:eastAsia="宋体" w:cs="宋体"/>
          <w:bCs/>
          <w:kern w:val="2"/>
          <w:sz w:val="21"/>
          <w:szCs w:val="21"/>
          <w:highlight w:val="none"/>
        </w:rPr>
      </w:pPr>
      <w:r>
        <w:rPr>
          <w:rFonts w:hint="eastAsia" w:ascii="宋体" w:hAnsi="宋体" w:eastAsia="宋体" w:cs="宋体"/>
          <w:bCs/>
          <w:kern w:val="2"/>
          <w:sz w:val="21"/>
          <w:szCs w:val="21"/>
          <w:highlight w:val="none"/>
        </w:rPr>
        <w:t> </w:t>
      </w:r>
    </w:p>
    <w:tbl>
      <w:tblPr>
        <w:tblStyle w:val="5"/>
        <w:tblW w:w="6966" w:type="dxa"/>
        <w:jc w:val="center"/>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1175"/>
        <w:gridCol w:w="2203"/>
        <w:gridCol w:w="3588"/>
      </w:tblGrid>
      <w:tr w14:paraId="77C284FE">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6966" w:type="dxa"/>
            <w:gridSpan w:val="3"/>
            <w:shd w:val="clear" w:color="auto" w:fill="FFFFFF"/>
            <w:vAlign w:val="center"/>
          </w:tcPr>
          <w:p w14:paraId="37DF182D">
            <w:pPr>
              <w:spacing w:line="0" w:lineRule="atLeast"/>
              <w:jc w:val="center"/>
              <w:rPr>
                <w:rFonts w:hint="eastAsia" w:ascii="宋体" w:hAnsi="宋体" w:eastAsia="宋体" w:cs="宋体"/>
                <w:b/>
                <w:bCs/>
                <w:sz w:val="28"/>
                <w:szCs w:val="28"/>
                <w:highlight w:val="none"/>
                <w:lang w:val="en-US" w:eastAsia="zh-CN"/>
              </w:rPr>
            </w:pPr>
            <w:r>
              <w:rPr>
                <w:rFonts w:hint="eastAsia" w:ascii="宋体" w:hAnsi="宋体" w:eastAsia="宋体" w:cs="宋体"/>
                <w:b/>
                <w:bCs/>
                <w:sz w:val="28"/>
                <w:szCs w:val="28"/>
                <w:highlight w:val="none"/>
                <w:lang w:val="en-US" w:eastAsia="zh-CN"/>
              </w:rPr>
              <w:t>小组成员信息</w:t>
            </w:r>
          </w:p>
        </w:tc>
      </w:tr>
      <w:tr w14:paraId="31785EDA">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1175" w:type="dxa"/>
            <w:shd w:val="clear" w:color="auto" w:fill="FFFFFF"/>
            <w:vAlign w:val="center"/>
          </w:tcPr>
          <w:p w14:paraId="0575BA43">
            <w:pPr>
              <w:spacing w:line="0" w:lineRule="atLeast"/>
              <w:jc w:val="center"/>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姓名</w:t>
            </w:r>
          </w:p>
        </w:tc>
        <w:tc>
          <w:tcPr>
            <w:tcW w:w="2203" w:type="dxa"/>
            <w:shd w:val="clear" w:color="auto" w:fill="FFFFFF"/>
            <w:vAlign w:val="center"/>
          </w:tcPr>
          <w:p w14:paraId="0AA268F4">
            <w:pPr>
              <w:spacing w:line="0" w:lineRule="atLeast"/>
              <w:jc w:val="center"/>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学号</w:t>
            </w:r>
          </w:p>
        </w:tc>
        <w:tc>
          <w:tcPr>
            <w:tcW w:w="3588" w:type="dxa"/>
            <w:shd w:val="clear" w:color="auto" w:fill="FFFFFF"/>
            <w:vAlign w:val="center"/>
          </w:tcPr>
          <w:p w14:paraId="3AEB3E59">
            <w:pPr>
              <w:spacing w:line="0" w:lineRule="atLeast"/>
              <w:jc w:val="center"/>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主要分工</w:t>
            </w:r>
          </w:p>
        </w:tc>
      </w:tr>
      <w:tr w14:paraId="76105ED8">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1175" w:type="dxa"/>
            <w:shd w:val="clear" w:color="auto" w:fill="FFFFFF"/>
            <w:vAlign w:val="center"/>
          </w:tcPr>
          <w:p w14:paraId="07704D9A">
            <w:pPr>
              <w:widowControl/>
              <w:spacing w:line="0" w:lineRule="atLeast"/>
              <w:jc w:val="left"/>
              <w:rPr>
                <w:rFonts w:hint="eastAsia" w:ascii="宋体" w:hAnsi="宋体" w:eastAsia="宋体" w:cs="宋体"/>
                <w:color w:val="0F1115"/>
                <w:kern w:val="0"/>
                <w:sz w:val="28"/>
                <w:szCs w:val="28"/>
                <w:highlight w:val="none"/>
                <w:lang w:eastAsia="zh-CN"/>
              </w:rPr>
            </w:pPr>
            <w:r>
              <w:rPr>
                <w:rFonts w:hint="eastAsia" w:ascii="宋体" w:hAnsi="宋体" w:eastAsia="宋体" w:cs="宋体"/>
                <w:color w:val="0F1115"/>
                <w:kern w:val="0"/>
                <w:sz w:val="28"/>
                <w:szCs w:val="28"/>
                <w:highlight w:val="none"/>
                <w:lang w:val="en-US" w:eastAsia="zh-CN"/>
              </w:rPr>
              <w:t>胡越</w:t>
            </w:r>
          </w:p>
        </w:tc>
        <w:tc>
          <w:tcPr>
            <w:tcW w:w="2203" w:type="dxa"/>
            <w:shd w:val="clear" w:color="auto" w:fill="FFFFFF"/>
            <w:vAlign w:val="center"/>
          </w:tcPr>
          <w:p w14:paraId="062532A1">
            <w:pPr>
              <w:widowControl/>
              <w:spacing w:line="0" w:lineRule="atLeast"/>
              <w:jc w:val="center"/>
              <w:rPr>
                <w:rFonts w:hint="default" w:ascii="宋体" w:hAnsi="宋体" w:eastAsia="宋体" w:cs="宋体"/>
                <w:color w:val="0F1115"/>
                <w:kern w:val="0"/>
                <w:sz w:val="28"/>
                <w:szCs w:val="28"/>
                <w:highlight w:val="none"/>
                <w:lang w:val="en-US" w:eastAsia="zh-CN"/>
              </w:rPr>
            </w:pPr>
            <w:r>
              <w:rPr>
                <w:rFonts w:hint="eastAsia" w:ascii="宋体" w:hAnsi="宋体" w:eastAsia="宋体" w:cs="宋体"/>
                <w:color w:val="0F1115"/>
                <w:kern w:val="0"/>
                <w:sz w:val="28"/>
                <w:szCs w:val="28"/>
                <w:highlight w:val="none"/>
                <w:lang w:val="en-US" w:eastAsia="zh-CN"/>
              </w:rPr>
              <w:t>U202512452</w:t>
            </w:r>
          </w:p>
        </w:tc>
        <w:tc>
          <w:tcPr>
            <w:tcW w:w="3588" w:type="dxa"/>
            <w:shd w:val="clear" w:color="auto" w:fill="FFFFFF"/>
            <w:vAlign w:val="center"/>
          </w:tcPr>
          <w:p w14:paraId="4612B869">
            <w:pPr>
              <w:widowControl/>
              <w:spacing w:line="0" w:lineRule="atLeast"/>
              <w:jc w:val="left"/>
              <w:rPr>
                <w:rFonts w:hint="eastAsia" w:ascii="宋体" w:hAnsi="宋体" w:eastAsia="宋体" w:cs="宋体"/>
                <w:color w:val="0F1115"/>
                <w:kern w:val="0"/>
                <w:sz w:val="28"/>
                <w:szCs w:val="28"/>
                <w:highlight w:val="none"/>
                <w:lang w:val="en-US" w:eastAsia="zh-CN"/>
              </w:rPr>
            </w:pPr>
            <w:r>
              <w:rPr>
                <w:rFonts w:hint="eastAsia" w:ascii="宋体" w:hAnsi="宋体" w:eastAsia="宋体" w:cs="宋体"/>
                <w:color w:val="0F1115"/>
                <w:kern w:val="0"/>
                <w:sz w:val="28"/>
                <w:szCs w:val="28"/>
                <w:highlight w:val="none"/>
                <w:lang w:val="en-US" w:eastAsia="zh-CN"/>
              </w:rPr>
              <w:t>总结报告</w:t>
            </w:r>
          </w:p>
        </w:tc>
      </w:tr>
      <w:tr w14:paraId="083A1B88">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1175" w:type="dxa"/>
            <w:shd w:val="clear" w:color="auto" w:fill="FFFFFF"/>
            <w:vAlign w:val="center"/>
          </w:tcPr>
          <w:p w14:paraId="33780E7B">
            <w:pPr>
              <w:widowControl/>
              <w:spacing w:line="0" w:lineRule="atLeast"/>
              <w:jc w:val="left"/>
              <w:rPr>
                <w:rFonts w:hint="eastAsia" w:ascii="宋体" w:hAnsi="宋体" w:eastAsia="宋体" w:cs="宋体"/>
                <w:color w:val="0F1115"/>
                <w:kern w:val="0"/>
                <w:sz w:val="28"/>
                <w:szCs w:val="28"/>
                <w:highlight w:val="none"/>
                <w:lang w:eastAsia="zh-CN"/>
              </w:rPr>
            </w:pPr>
            <w:r>
              <w:rPr>
                <w:rFonts w:hint="eastAsia" w:ascii="宋体" w:hAnsi="宋体" w:eastAsia="宋体" w:cs="宋体"/>
                <w:color w:val="0F1115"/>
                <w:kern w:val="0"/>
                <w:sz w:val="28"/>
                <w:szCs w:val="28"/>
                <w:highlight w:val="none"/>
                <w:lang w:val="en-US" w:eastAsia="zh-CN"/>
              </w:rPr>
              <w:t>饶大联</w:t>
            </w:r>
          </w:p>
        </w:tc>
        <w:tc>
          <w:tcPr>
            <w:tcW w:w="2203" w:type="dxa"/>
            <w:shd w:val="clear" w:color="auto" w:fill="FFFFFF"/>
            <w:vAlign w:val="center"/>
          </w:tcPr>
          <w:p w14:paraId="2E97871C">
            <w:pPr>
              <w:widowControl/>
              <w:spacing w:line="0" w:lineRule="atLeast"/>
              <w:jc w:val="center"/>
              <w:rPr>
                <w:rFonts w:hint="eastAsia" w:ascii="宋体" w:hAnsi="宋体" w:eastAsia="宋体" w:cs="宋体"/>
                <w:color w:val="0F1115"/>
                <w:kern w:val="0"/>
                <w:sz w:val="28"/>
                <w:szCs w:val="28"/>
                <w:highlight w:val="none"/>
              </w:rPr>
            </w:pPr>
            <w:r>
              <w:rPr>
                <w:rFonts w:hint="eastAsia" w:ascii="宋体" w:hAnsi="宋体" w:eastAsia="宋体" w:cs="宋体"/>
                <w:color w:val="0F1115"/>
                <w:kern w:val="0"/>
                <w:sz w:val="28"/>
                <w:szCs w:val="28"/>
                <w:highlight w:val="none"/>
              </w:rPr>
              <w:t>U202512616</w:t>
            </w:r>
          </w:p>
        </w:tc>
        <w:tc>
          <w:tcPr>
            <w:tcW w:w="3588" w:type="dxa"/>
            <w:shd w:val="clear" w:color="auto" w:fill="FFFFFF"/>
            <w:vAlign w:val="center"/>
          </w:tcPr>
          <w:p w14:paraId="744A7857">
            <w:pPr>
              <w:widowControl/>
              <w:spacing w:line="0" w:lineRule="atLeast"/>
              <w:jc w:val="left"/>
              <w:rPr>
                <w:rFonts w:hint="eastAsia" w:ascii="宋体" w:hAnsi="宋体" w:eastAsia="宋体" w:cs="宋体"/>
                <w:color w:val="0F1115"/>
                <w:kern w:val="0"/>
                <w:sz w:val="28"/>
                <w:szCs w:val="28"/>
                <w:highlight w:val="none"/>
              </w:rPr>
            </w:pPr>
            <w:r>
              <w:rPr>
                <w:rFonts w:hint="eastAsia" w:ascii="宋体" w:hAnsi="宋体" w:eastAsia="宋体" w:cs="宋体"/>
                <w:color w:val="0F1115"/>
                <w:kern w:val="0"/>
                <w:sz w:val="28"/>
                <w:szCs w:val="28"/>
                <w:highlight w:val="none"/>
              </w:rPr>
              <w:t>硬件调试</w:t>
            </w:r>
          </w:p>
        </w:tc>
      </w:tr>
      <w:tr w14:paraId="3089ED89">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1175" w:type="dxa"/>
            <w:shd w:val="clear" w:color="auto" w:fill="FFFFFF"/>
            <w:vAlign w:val="center"/>
          </w:tcPr>
          <w:p w14:paraId="7AB30C44">
            <w:pPr>
              <w:widowControl/>
              <w:spacing w:line="0" w:lineRule="atLeast"/>
              <w:jc w:val="left"/>
              <w:rPr>
                <w:rFonts w:hint="eastAsia" w:ascii="宋体" w:hAnsi="宋体" w:eastAsia="宋体" w:cs="宋体"/>
                <w:color w:val="0F1115"/>
                <w:kern w:val="0"/>
                <w:sz w:val="28"/>
                <w:szCs w:val="28"/>
                <w:highlight w:val="none"/>
                <w:lang w:eastAsia="zh-CN"/>
              </w:rPr>
            </w:pPr>
            <w:r>
              <w:rPr>
                <w:rFonts w:hint="eastAsia" w:ascii="宋体" w:hAnsi="宋体" w:eastAsia="宋体" w:cs="宋体"/>
                <w:color w:val="0F1115"/>
                <w:kern w:val="0"/>
                <w:sz w:val="28"/>
                <w:szCs w:val="28"/>
                <w:highlight w:val="none"/>
                <w:lang w:val="en-US" w:eastAsia="zh-CN"/>
              </w:rPr>
              <w:t>熊子恒</w:t>
            </w:r>
          </w:p>
        </w:tc>
        <w:tc>
          <w:tcPr>
            <w:tcW w:w="2203" w:type="dxa"/>
            <w:shd w:val="clear" w:color="auto" w:fill="FFFFFF"/>
            <w:vAlign w:val="center"/>
          </w:tcPr>
          <w:p w14:paraId="3C70AA58">
            <w:pPr>
              <w:widowControl/>
              <w:spacing w:line="0" w:lineRule="atLeast"/>
              <w:jc w:val="center"/>
              <w:rPr>
                <w:rFonts w:hint="eastAsia" w:ascii="宋体" w:hAnsi="宋体" w:eastAsia="宋体" w:cs="宋体"/>
                <w:color w:val="0F1115"/>
                <w:kern w:val="0"/>
                <w:sz w:val="28"/>
                <w:szCs w:val="28"/>
                <w:highlight w:val="none"/>
              </w:rPr>
            </w:pPr>
            <w:r>
              <w:rPr>
                <w:rFonts w:hint="eastAsia" w:ascii="宋体" w:hAnsi="宋体" w:eastAsia="宋体" w:cs="宋体"/>
                <w:color w:val="0F1115"/>
                <w:kern w:val="0"/>
                <w:sz w:val="28"/>
                <w:szCs w:val="28"/>
                <w:highlight w:val="none"/>
              </w:rPr>
              <w:t>U202512439</w:t>
            </w:r>
          </w:p>
        </w:tc>
        <w:tc>
          <w:tcPr>
            <w:tcW w:w="3588" w:type="dxa"/>
            <w:shd w:val="clear" w:color="auto" w:fill="FFFFFF"/>
            <w:vAlign w:val="center"/>
          </w:tcPr>
          <w:p w14:paraId="26F9E24A">
            <w:pPr>
              <w:widowControl/>
              <w:spacing w:line="0" w:lineRule="atLeast"/>
              <w:jc w:val="left"/>
              <w:rPr>
                <w:rFonts w:hint="eastAsia" w:ascii="宋体" w:hAnsi="宋体" w:eastAsia="宋体" w:cs="宋体"/>
                <w:color w:val="0F1115"/>
                <w:kern w:val="0"/>
                <w:sz w:val="28"/>
                <w:szCs w:val="28"/>
                <w:highlight w:val="none"/>
              </w:rPr>
            </w:pPr>
            <w:r>
              <w:rPr>
                <w:rFonts w:hint="eastAsia" w:ascii="宋体" w:hAnsi="宋体" w:eastAsia="宋体" w:cs="宋体"/>
                <w:color w:val="0F1115"/>
                <w:kern w:val="0"/>
                <w:sz w:val="28"/>
                <w:szCs w:val="28"/>
                <w:highlight w:val="none"/>
              </w:rPr>
              <w:t>软件开发</w:t>
            </w:r>
          </w:p>
        </w:tc>
      </w:tr>
    </w:tbl>
    <w:p w14:paraId="1E57B78E">
      <w:pPr>
        <w:pStyle w:val="8"/>
        <w:shd w:val="clear" w:color="auto" w:fill="FFFFFF"/>
        <w:spacing w:before="0" w:beforeAutospacing="0" w:after="0" w:afterAutospacing="0" w:line="300" w:lineRule="auto"/>
        <w:rPr>
          <w:rFonts w:hint="eastAsia" w:ascii="宋体" w:hAnsi="宋体" w:eastAsia="宋体" w:cs="宋体"/>
          <w:bCs/>
          <w:kern w:val="2"/>
          <w:sz w:val="21"/>
          <w:szCs w:val="21"/>
          <w:highlight w:val="none"/>
        </w:rPr>
      </w:pPr>
    </w:p>
    <w:p w14:paraId="31E12472">
      <w:pPr>
        <w:pStyle w:val="8"/>
        <w:shd w:val="clear" w:color="auto" w:fill="FFFFFF"/>
        <w:spacing w:before="0" w:beforeAutospacing="0" w:after="0" w:afterAutospacing="0" w:line="300" w:lineRule="auto"/>
        <w:rPr>
          <w:rFonts w:hint="eastAsia" w:ascii="宋体" w:hAnsi="宋体" w:eastAsia="宋体" w:cs="宋体"/>
          <w:bCs/>
          <w:kern w:val="2"/>
          <w:sz w:val="21"/>
          <w:szCs w:val="21"/>
          <w:highlight w:val="none"/>
        </w:rPr>
      </w:pPr>
    </w:p>
    <w:p w14:paraId="156C90A5">
      <w:pPr>
        <w:jc w:val="center"/>
        <w:rPr>
          <w:rFonts w:hint="eastAsia" w:ascii="宋体" w:hAnsi="宋体" w:eastAsia="宋体" w:cs="宋体"/>
          <w:sz w:val="28"/>
          <w:szCs w:val="28"/>
          <w:highlight w:val="none"/>
        </w:rPr>
      </w:pPr>
      <w:r>
        <w:rPr>
          <w:rFonts w:hint="eastAsia" w:ascii="宋体" w:hAnsi="宋体" w:eastAsia="宋体" w:cs="宋体"/>
          <w:sz w:val="28"/>
          <w:szCs w:val="28"/>
          <w:highlight w:val="none"/>
        </w:rPr>
        <w:t>华中科技大学电气与电子工程学院“电气工程实践基础”课程组</w:t>
      </w:r>
    </w:p>
    <w:p w14:paraId="2834E080">
      <w:pPr>
        <w:jc w:val="center"/>
        <w:rPr>
          <w:rFonts w:hint="eastAsia" w:ascii="宋体" w:hAnsi="宋体" w:eastAsia="宋体" w:cs="宋体"/>
          <w:sz w:val="28"/>
          <w:szCs w:val="28"/>
          <w:highlight w:val="none"/>
        </w:rPr>
      </w:pPr>
      <w:r>
        <w:rPr>
          <w:rFonts w:hint="eastAsia" w:ascii="宋体" w:hAnsi="宋体" w:eastAsia="宋体" w:cs="宋体"/>
          <w:sz w:val="28"/>
          <w:szCs w:val="28"/>
          <w:highlight w:val="none"/>
        </w:rPr>
        <w:t>202</w:t>
      </w:r>
      <w:r>
        <w:rPr>
          <w:rFonts w:hint="eastAsia" w:ascii="宋体" w:hAnsi="宋体" w:eastAsia="宋体" w:cs="宋体"/>
          <w:sz w:val="28"/>
          <w:szCs w:val="28"/>
          <w:highlight w:val="none"/>
          <w:lang w:val="en-US" w:eastAsia="zh-CN"/>
        </w:rPr>
        <w:t>6</w:t>
      </w:r>
      <w:r>
        <w:rPr>
          <w:rFonts w:hint="eastAsia" w:ascii="宋体" w:hAnsi="宋体" w:eastAsia="宋体" w:cs="宋体"/>
          <w:sz w:val="28"/>
          <w:szCs w:val="28"/>
          <w:highlight w:val="none"/>
        </w:rPr>
        <w:t>年0</w:t>
      </w: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rPr>
        <w:t>月  制</w:t>
      </w:r>
    </w:p>
    <w:p w14:paraId="0C246097">
      <w:pPr>
        <w:pStyle w:val="8"/>
        <w:shd w:val="clear" w:color="auto" w:fill="FFFFFF"/>
        <w:spacing w:before="0" w:beforeAutospacing="0" w:after="0" w:afterAutospacing="0" w:line="300" w:lineRule="auto"/>
        <w:rPr>
          <w:rFonts w:hint="eastAsia" w:ascii="宋体" w:hAnsi="宋体" w:eastAsia="宋体" w:cs="宋体"/>
          <w:bCs/>
          <w:kern w:val="2"/>
          <w:sz w:val="21"/>
          <w:szCs w:val="21"/>
          <w:highlight w:val="none"/>
        </w:rPr>
      </w:pPr>
    </w:p>
    <w:p w14:paraId="4A8B9A4C">
      <w:pPr>
        <w:rPr>
          <w:rFonts w:hint="eastAsia" w:ascii="宋体" w:hAnsi="宋体" w:eastAsia="宋体" w:cs="宋体"/>
          <w:b/>
          <w:i/>
          <w:kern w:val="2"/>
          <w:sz w:val="21"/>
          <w:szCs w:val="21"/>
          <w:highlight w:val="none"/>
        </w:rPr>
      </w:pPr>
      <w:r>
        <w:rPr>
          <w:rFonts w:hint="eastAsia" w:ascii="宋体" w:hAnsi="宋体" w:eastAsia="宋体" w:cs="宋体"/>
          <w:b/>
          <w:i/>
          <w:kern w:val="2"/>
          <w:sz w:val="21"/>
          <w:szCs w:val="21"/>
          <w:highlight w:val="none"/>
        </w:rPr>
        <w:br w:type="page"/>
      </w:r>
    </w:p>
    <w:p w14:paraId="640FA8AC">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
          <w:bCs w:val="0"/>
          <w:color w:val="000000" w:themeColor="text1"/>
          <w:kern w:val="0"/>
          <w:sz w:val="28"/>
          <w:szCs w:val="28"/>
          <w:highlight w:val="none"/>
          <w14:textFill>
            <w14:solidFill>
              <w14:schemeClr w14:val="tx1"/>
            </w14:solidFill>
          </w14:textFill>
        </w:rPr>
        <w:t>摘要 (Abstract)</w:t>
      </w:r>
    </w:p>
    <w:p w14:paraId="62D2DF67">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本项目针对传统数据手套控制机械臂存在的交互侵入性、穿戴耗时及高危场景安全隐患等问题，设计并实现了一种基于AI与Arduino UNO的无接触式智能仿生机械臂。核心方案采用MediaPipe Hands轻量级CNN模型，通过普通摄像头实时捕捉手部21个关键点，在上位机进行姿态解算与抓取判定，将映射后的角度通过串口协议发送至Arduino UNO驱动舵机，实现平滑的机械臂跟随。</w:t>
      </w:r>
      <w:r>
        <w:rPr>
          <w:rFonts w:hint="eastAsia" w:ascii="宋体" w:hAnsi="宋体" w:eastAsia="宋体" w:cs="宋体"/>
          <w:bCs/>
          <w:sz w:val="24"/>
          <w:szCs w:val="24"/>
          <w:highlight w:val="none"/>
          <w:lang w:val="en-US" w:eastAsia="zh-CN"/>
        </w:rPr>
        <w:t>同时采用vosk模型，通过电脑内置麦克风捕捉识别语音指令，实现语音操控机械臂。</w:t>
      </w:r>
      <w:r>
        <w:rPr>
          <w:rFonts w:hint="eastAsia" w:ascii="宋体" w:hAnsi="宋体" w:eastAsia="宋体" w:cs="宋体"/>
          <w:bCs/>
          <w:sz w:val="24"/>
          <w:szCs w:val="24"/>
          <w:highlight w:val="none"/>
        </w:rPr>
        <w:t>技术亮点包括：基于单目视觉的实时手部追踪（&gt;30fps）、主从式异构计算架构、自定义高效通信协议。测试表明，系统响应延迟&lt;100ms，能够无接触复现人手动作，有效解决了交互侵入性与穿戴繁琐问题，在化学实验、传染病房等高危隔离场景中具有显著的应用价值与推广潜力。同时，系统移除了物理传感器，降低了约40%的硬件成本。</w:t>
      </w:r>
    </w:p>
    <w:p w14:paraId="049181DF">
      <w:pPr>
        <w:rPr>
          <w:rFonts w:hint="eastAsia" w:ascii="宋体" w:hAnsi="宋体" w:eastAsia="宋体" w:cs="宋体"/>
          <w:bCs/>
          <w:szCs w:val="21"/>
          <w:highlight w:val="none"/>
        </w:rPr>
      </w:pPr>
      <w:r>
        <w:rPr>
          <w:rFonts w:hint="eastAsia" w:ascii="宋体" w:hAnsi="宋体" w:eastAsia="宋体" w:cs="宋体"/>
          <w:bCs/>
          <w:szCs w:val="21"/>
          <w:highlight w:val="none"/>
        </w:rPr>
        <w:br w:type="page"/>
      </w:r>
    </w:p>
    <w:p w14:paraId="26245D5E">
      <w:pPr>
        <w:widowControl/>
        <w:shd w:val="clear" w:color="auto" w:fill="FFFFFF"/>
        <w:spacing w:line="300" w:lineRule="auto"/>
        <w:jc w:val="left"/>
        <w:rPr>
          <w:rFonts w:hint="eastAsia" w:ascii="宋体" w:hAnsi="宋体" w:eastAsia="宋体" w:cs="宋体"/>
          <w:bCs/>
          <w:szCs w:val="21"/>
          <w:highlight w:val="none"/>
        </w:rPr>
      </w:pPr>
    </w:p>
    <w:p w14:paraId="3246B35F">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Times New Roman" w:hAnsi="Times New Roman" w:eastAsia="宋体" w:cs="Times New Roman"/>
          <w:b/>
          <w:bCs w:val="0"/>
          <w:color w:val="000000" w:themeColor="text1"/>
          <w:kern w:val="0"/>
          <w:sz w:val="28"/>
          <w:szCs w:val="28"/>
          <w:highlight w:val="none"/>
          <w14:textFill>
            <w14:solidFill>
              <w14:schemeClr w14:val="tx1"/>
            </w14:solidFill>
          </w14:textFill>
        </w:rPr>
        <w:t>1. 项目背景与问题定义</w:t>
      </w:r>
    </w:p>
    <w:p w14:paraId="634FBFC7">
      <w:pPr>
        <w:pStyle w:val="3"/>
        <w:widowControl/>
        <w:numPr>
          <w:ilvl w:val="0"/>
          <w:numId w:val="0"/>
        </w:numPr>
        <w:spacing w:before="120" w:beforeLines="50" w:after="120" w:afterLines="50" w:line="300" w:lineRule="auto"/>
        <w:jc w:val="left"/>
        <w:rPr>
          <w:rFonts w:hint="eastAsia" w:ascii="Times New Roman" w:hAnsi="Times New Roman" w:eastAsia="宋体" w:cs="Times New Roman"/>
          <w:b/>
          <w:kern w:val="0"/>
          <w:sz w:val="24"/>
          <w:szCs w:val="24"/>
          <w:highlight w:val="none"/>
        </w:rPr>
      </w:pPr>
      <w:r>
        <w:rPr>
          <w:rFonts w:hint="eastAsia" w:ascii="Times New Roman" w:hAnsi="Times New Roman" w:eastAsia="宋体" w:cs="Times New Roman"/>
          <w:b/>
          <w:kern w:val="0"/>
          <w:sz w:val="24"/>
          <w:szCs w:val="24"/>
          <w:highlight w:val="none"/>
          <w:lang w:val="en-US" w:eastAsia="zh-CN"/>
        </w:rPr>
        <w:t xml:space="preserve">1.1 </w:t>
      </w:r>
      <w:r>
        <w:rPr>
          <w:rFonts w:hint="eastAsia" w:ascii="Times New Roman" w:hAnsi="Times New Roman" w:eastAsia="宋体" w:cs="Times New Roman"/>
          <w:b/>
          <w:kern w:val="0"/>
          <w:sz w:val="24"/>
          <w:szCs w:val="24"/>
          <w:highlight w:val="none"/>
        </w:rPr>
        <w:t>问题场景</w:t>
      </w:r>
    </w:p>
    <w:p w14:paraId="4E3D2144">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line="300" w:lineRule="auto"/>
        <w:ind w:leftChars="0"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在化学实验、传染病房、排爆等高危环境中，操作员需要远程控制机械臂执行精细任务。传统机械臂多采用数据手套或手柄控制，要求操作员穿戴传感器设备，存在以下痛点：穿戴过程繁琐（约60秒）、物理接触可能导致交叉污染、设备昂贵且易损坏。因此，一种无接触、自然交互的机械臂控制方案具有迫切需求。</w:t>
      </w:r>
    </w:p>
    <w:p w14:paraId="6FFA8C64">
      <w:pPr>
        <w:pStyle w:val="3"/>
        <w:widowControl/>
        <w:numPr>
          <w:ilvl w:val="0"/>
          <w:numId w:val="0"/>
        </w:numPr>
        <w:spacing w:before="120" w:beforeLines="50" w:after="120" w:afterLines="50" w:line="300" w:lineRule="auto"/>
        <w:jc w:val="left"/>
        <w:rPr>
          <w:rFonts w:hint="eastAsia" w:ascii="Times New Roman" w:hAnsi="Times New Roman" w:eastAsia="宋体" w:cs="Times New Roman"/>
          <w:b/>
          <w:kern w:val="0"/>
          <w:sz w:val="24"/>
          <w:szCs w:val="24"/>
          <w:highlight w:val="none"/>
        </w:rPr>
      </w:pPr>
      <w:r>
        <w:rPr>
          <w:rFonts w:hint="eastAsia" w:ascii="Times New Roman" w:hAnsi="Times New Roman" w:eastAsia="宋体" w:cs="Times New Roman"/>
          <w:b/>
          <w:kern w:val="0"/>
          <w:sz w:val="24"/>
          <w:szCs w:val="24"/>
          <w:highlight w:val="none"/>
          <w:lang w:val="en-US" w:eastAsia="zh-CN"/>
        </w:rPr>
        <w:t xml:space="preserve">1.2 </w:t>
      </w:r>
      <w:r>
        <w:rPr>
          <w:rFonts w:hint="eastAsia" w:ascii="Times New Roman" w:hAnsi="Times New Roman" w:eastAsia="宋体" w:cs="Times New Roman"/>
          <w:b/>
          <w:kern w:val="0"/>
          <w:sz w:val="24"/>
          <w:szCs w:val="24"/>
          <w:highlight w:val="none"/>
        </w:rPr>
        <w:t>现状与不足</w:t>
      </w:r>
    </w:p>
    <w:p w14:paraId="50BF8A16">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line="300" w:lineRule="auto"/>
        <w:ind w:leftChars="0"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现有开源方案（如VihangaDeshan版）采用布满传感器（MPU6050、弯曲传感器）的数据手套，将人手物理姿态映射给机械臂。其局限性包括：</w:t>
      </w:r>
    </w:p>
    <w:p w14:paraId="027A2B52">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line="300" w:lineRule="auto"/>
        <w:ind w:leftChars="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lang w:val="en-US" w:eastAsia="zh-CN"/>
        </w:rPr>
        <w:t>·</w:t>
      </w:r>
      <w:r>
        <w:rPr>
          <w:rFonts w:hint="eastAsia" w:ascii="宋体" w:hAnsi="宋体" w:eastAsia="宋体" w:cs="宋体"/>
          <w:bCs/>
          <w:sz w:val="24"/>
          <w:szCs w:val="24"/>
          <w:highlight w:val="none"/>
        </w:rPr>
        <w:t>交互侵入性：必须穿戴笨重手套，影响操作灵活性。</w:t>
      </w:r>
    </w:p>
    <w:p w14:paraId="7244571A">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line="300" w:lineRule="auto"/>
        <w:ind w:leftChars="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lang w:val="en-US" w:eastAsia="zh-CN"/>
        </w:rPr>
        <w:t>·</w:t>
      </w:r>
      <w:r>
        <w:rPr>
          <w:rFonts w:hint="eastAsia" w:ascii="宋体" w:hAnsi="宋体" w:eastAsia="宋体" w:cs="宋体"/>
          <w:bCs/>
          <w:sz w:val="24"/>
          <w:szCs w:val="24"/>
          <w:highlight w:val="none"/>
        </w:rPr>
        <w:t>安全隐患：在有污染风险场景中，手套可能沾染有害物质。</w:t>
      </w:r>
    </w:p>
    <w:p w14:paraId="46C180A5">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line="300" w:lineRule="auto"/>
        <w:ind w:leftChars="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lang w:val="en-US" w:eastAsia="zh-CN"/>
        </w:rPr>
        <w:t>·</w:t>
      </w:r>
      <w:r>
        <w:rPr>
          <w:rFonts w:hint="eastAsia" w:ascii="宋体" w:hAnsi="宋体" w:eastAsia="宋体" w:cs="宋体"/>
          <w:bCs/>
          <w:sz w:val="24"/>
          <w:szCs w:val="24"/>
          <w:highlight w:val="none"/>
        </w:rPr>
        <w:t>成本与维护：弯曲传感器和IMU模块价格高，杜邦线易接触不良，系统鲁棒性差。</w:t>
      </w:r>
    </w:p>
    <w:p w14:paraId="188C4A8C">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line="300" w:lineRule="auto"/>
        <w:ind w:leftChars="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lang w:val="en-US" w:eastAsia="zh-CN"/>
        </w:rPr>
        <w:t>·</w:t>
      </w:r>
      <w:r>
        <w:rPr>
          <w:rFonts w:hint="eastAsia" w:ascii="宋体" w:hAnsi="宋体" w:eastAsia="宋体" w:cs="宋体"/>
          <w:bCs/>
          <w:sz w:val="24"/>
          <w:szCs w:val="24"/>
          <w:highlight w:val="none"/>
        </w:rPr>
        <w:t>功能单一：只能机械跟随，无法理解手势语义或自主决策。</w:t>
      </w:r>
    </w:p>
    <w:p w14:paraId="00E9218F">
      <w:pPr>
        <w:pStyle w:val="3"/>
        <w:widowControl/>
        <w:numPr>
          <w:ilvl w:val="0"/>
          <w:numId w:val="0"/>
        </w:numPr>
        <w:spacing w:before="120" w:beforeLines="50" w:after="120" w:afterLines="50" w:line="300" w:lineRule="auto"/>
        <w:jc w:val="left"/>
        <w:rPr>
          <w:rFonts w:hint="eastAsia" w:ascii="Times New Roman" w:hAnsi="Times New Roman" w:eastAsia="宋体" w:cs="Times New Roman"/>
          <w:b/>
          <w:kern w:val="0"/>
          <w:sz w:val="24"/>
          <w:szCs w:val="24"/>
          <w:highlight w:val="none"/>
        </w:rPr>
      </w:pPr>
      <w:r>
        <w:rPr>
          <w:rFonts w:hint="eastAsia" w:ascii="Times New Roman" w:hAnsi="Times New Roman" w:eastAsia="宋体" w:cs="Times New Roman"/>
          <w:b/>
          <w:kern w:val="0"/>
          <w:sz w:val="24"/>
          <w:szCs w:val="24"/>
          <w:highlight w:val="none"/>
          <w:lang w:val="en-US" w:eastAsia="zh-CN"/>
        </w:rPr>
        <w:t xml:space="preserve">1.3 </w:t>
      </w:r>
      <w:r>
        <w:rPr>
          <w:rFonts w:hint="eastAsia" w:ascii="Times New Roman" w:hAnsi="Times New Roman" w:eastAsia="宋体" w:cs="Times New Roman"/>
          <w:b/>
          <w:kern w:val="0"/>
          <w:sz w:val="24"/>
          <w:szCs w:val="24"/>
          <w:highlight w:val="none"/>
        </w:rPr>
        <w:t>我们的目标</w:t>
      </w:r>
    </w:p>
    <w:p w14:paraId="65DFDBCF">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line="300" w:lineRule="auto"/>
        <w:ind w:leftChars="0"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本项目旨在设计并实现一种基于计算机视觉的无接触式智能仿生机械臂控制系统，达成以下目标：</w:t>
      </w:r>
    </w:p>
    <w:p w14:paraId="2A5F716D">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lang w:val="en-US" w:eastAsia="zh-CN"/>
        </w:rPr>
        <w:t>·</w:t>
      </w:r>
      <w:r>
        <w:rPr>
          <w:rFonts w:hint="eastAsia" w:ascii="宋体" w:hAnsi="宋体" w:eastAsia="宋体" w:cs="宋体"/>
          <w:bCs/>
          <w:sz w:val="24"/>
          <w:szCs w:val="24"/>
          <w:highlight w:val="none"/>
        </w:rPr>
        <w:t>无接触控制：彻底摒弃物理传感器，仅通过普通摄像头捕捉手部动作。</w:t>
      </w:r>
    </w:p>
    <w:p w14:paraId="0030F7E6">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lang w:val="en-US" w:eastAsia="zh-CN"/>
        </w:rPr>
        <w:t>·</w:t>
      </w:r>
      <w:r>
        <w:rPr>
          <w:rFonts w:hint="eastAsia" w:ascii="宋体" w:hAnsi="宋体" w:eastAsia="宋体" w:cs="宋体"/>
          <w:bCs/>
          <w:sz w:val="24"/>
          <w:szCs w:val="24"/>
          <w:highlight w:val="none"/>
        </w:rPr>
        <w:t>实时响应：系统延迟 &lt; 200ms，满足流畅操作需求。</w:t>
      </w:r>
    </w:p>
    <w:p w14:paraId="4D2428F7">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lang w:val="en-US" w:eastAsia="zh-CN"/>
        </w:rPr>
        <w:t>·</w:t>
      </w:r>
      <w:r>
        <w:rPr>
          <w:rFonts w:hint="eastAsia" w:ascii="宋体" w:hAnsi="宋体" w:eastAsia="宋体" w:cs="宋体"/>
          <w:bCs/>
          <w:sz w:val="24"/>
          <w:szCs w:val="24"/>
          <w:highlight w:val="none"/>
        </w:rPr>
        <w:t>多模态交互：除手势控制外，增加语音指令功能，提升交互自然度。</w:t>
      </w:r>
    </w:p>
    <w:p w14:paraId="2D5985F6">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lang w:val="en-US" w:eastAsia="zh-CN"/>
        </w:rPr>
        <w:t>·</w:t>
      </w:r>
      <w:r>
        <w:rPr>
          <w:rFonts w:hint="eastAsia" w:ascii="宋体" w:hAnsi="宋体" w:eastAsia="宋体" w:cs="宋体"/>
          <w:bCs/>
          <w:sz w:val="24"/>
          <w:szCs w:val="24"/>
          <w:highlight w:val="none"/>
        </w:rPr>
        <w:t>低成本高鲁棒：用软件算法替代昂贵传感器，降低硬件成本约40%，同时增强系统稳定性。</w:t>
      </w:r>
    </w:p>
    <w:p w14:paraId="1B11134D">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line="300" w:lineRule="auto"/>
        <w:ind w:leftChars="0"/>
        <w:jc w:val="left"/>
        <w:textAlignment w:val="auto"/>
        <w:rPr>
          <w:rFonts w:hint="eastAsia" w:ascii="宋体" w:hAnsi="宋体" w:eastAsia="宋体" w:cs="宋体"/>
          <w:bCs/>
          <w:sz w:val="24"/>
          <w:szCs w:val="24"/>
          <w:highlight w:val="none"/>
        </w:rPr>
      </w:pPr>
    </w:p>
    <w:p w14:paraId="252B2FD1">
      <w:pPr>
        <w:pStyle w:val="2"/>
        <w:widowControl/>
        <w:numPr>
          <w:ilvl w:val="0"/>
          <w:numId w:val="0"/>
        </w:numPr>
        <w:spacing w:before="120" w:beforeLines="50" w:after="120" w:afterLines="50" w:line="300" w:lineRule="auto"/>
        <w:jc w:val="left"/>
        <w:rPr>
          <w:rFonts w:hint="eastAsia" w:ascii="Times New Roman" w:hAnsi="Times New Roman" w:eastAsia="宋体" w:cs="Times New Roman"/>
          <w:b/>
          <w:bCs w:val="0"/>
          <w:color w:val="000000" w:themeColor="text1"/>
          <w:kern w:val="0"/>
          <w:sz w:val="28"/>
          <w:szCs w:val="28"/>
          <w:highlight w:val="none"/>
          <w14:textFill>
            <w14:solidFill>
              <w14:schemeClr w14:val="tx1"/>
            </w14:solidFill>
          </w14:textFill>
        </w:rPr>
      </w:pPr>
      <w:r>
        <w:rPr>
          <w:rFonts w:hint="eastAsia" w:ascii="Times New Roman" w:hAnsi="Times New Roman" w:eastAsia="宋体" w:cs="Times New Roman"/>
          <w:b/>
          <w:bCs w:val="0"/>
          <w:color w:val="000000" w:themeColor="text1"/>
          <w:kern w:val="0"/>
          <w:sz w:val="28"/>
          <w:szCs w:val="28"/>
          <w:highlight w:val="none"/>
          <w14:textFill>
            <w14:solidFill>
              <w14:schemeClr w14:val="tx1"/>
            </w14:solidFill>
          </w14:textFill>
        </w:rPr>
        <w:t>2. 系统设计与技术实现</w:t>
      </w:r>
    </w:p>
    <w:p w14:paraId="33A6B43A">
      <w:pPr>
        <w:pStyle w:val="3"/>
        <w:widowControl/>
        <w:numPr>
          <w:ilvl w:val="0"/>
          <w:numId w:val="0"/>
        </w:numPr>
        <w:spacing w:before="120" w:beforeLines="50" w:after="120" w:afterLines="50" w:line="300" w:lineRule="auto"/>
        <w:jc w:val="left"/>
        <w:rPr>
          <w:rFonts w:hint="eastAsia" w:ascii="Times New Roman" w:hAnsi="Times New Roman" w:eastAsia="宋体" w:cs="Times New Roman"/>
          <w:b/>
          <w:kern w:val="0"/>
          <w:sz w:val="24"/>
          <w:szCs w:val="24"/>
          <w:highlight w:val="none"/>
          <w:lang w:val="en-US" w:eastAsia="zh-CN"/>
        </w:rPr>
      </w:pPr>
      <w:r>
        <w:rPr>
          <w:rFonts w:hint="eastAsia" w:ascii="Times New Roman" w:hAnsi="Times New Roman" w:eastAsia="宋体" w:cs="Times New Roman"/>
          <w:b/>
          <w:kern w:val="0"/>
          <w:sz w:val="24"/>
          <w:szCs w:val="24"/>
          <w:highlight w:val="none"/>
          <w:lang w:val="en-US" w:eastAsia="zh-CN"/>
        </w:rPr>
        <w:t>2.1 整体系统架构</w:t>
      </w:r>
    </w:p>
    <w:p w14:paraId="0D7AF107">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i w:val="0"/>
          <w:iCs w:val="0"/>
          <w:sz w:val="24"/>
          <w:szCs w:val="24"/>
          <w:highlight w:val="none"/>
        </w:rPr>
      </w:pPr>
      <w:r>
        <w:rPr>
          <w:rFonts w:hint="eastAsia" w:ascii="宋体" w:hAnsi="宋体" w:eastAsia="宋体" w:cs="宋体"/>
          <w:bCs/>
          <w:i w:val="0"/>
          <w:iCs w:val="0"/>
          <w:sz w:val="24"/>
          <w:szCs w:val="24"/>
          <w:highlight w:val="none"/>
        </w:rPr>
        <w:t>系统采用“上位机AI推理 + 下位机实时执行”的主从式架构，数据流如下图所示：</w:t>
      </w:r>
    </w:p>
    <w:p w14:paraId="1EB7FC7A">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i w:val="0"/>
          <w:iCs w:val="0"/>
          <w:sz w:val="22"/>
          <w:szCs w:val="22"/>
          <w:highlight w:val="none"/>
        </w:rPr>
      </w:pPr>
      <w:r>
        <w:rPr>
          <w:rFonts w:hint="eastAsia" w:ascii="宋体" w:hAnsi="宋体" w:eastAsia="宋体" w:cs="宋体"/>
          <w:bCs/>
          <w:i w:val="0"/>
          <w:iCs w:val="0"/>
          <w:sz w:val="22"/>
          <w:szCs w:val="22"/>
          <w:highlight w:val="none"/>
        </w:rPr>
        <w:t>摄像头→上位机(PC)→图像预处理→MediaPipe Hands推理→手势解析→角度映射</w:t>
      </w:r>
    </w:p>
    <w:p w14:paraId="355C7FFD">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i w:val="0"/>
          <w:iCs w:val="0"/>
          <w:sz w:val="22"/>
          <w:szCs w:val="22"/>
          <w:highlight w:val="none"/>
        </w:rPr>
      </w:pPr>
      <w:r>
        <w:rPr>
          <w:rFonts w:hint="eastAsia" w:ascii="宋体" w:hAnsi="宋体" w:eastAsia="宋体" w:cs="宋体"/>
          <w:bCs/>
          <w:i w:val="0"/>
          <w:iCs w:val="0"/>
          <w:sz w:val="22"/>
          <w:szCs w:val="22"/>
          <w:highlight w:val="none"/>
        </w:rPr>
        <w:t xml:space="preserve">          ↓                        </w:t>
      </w:r>
      <w:r>
        <w:rPr>
          <w:rFonts w:hint="eastAsia" w:ascii="宋体" w:hAnsi="宋体" w:eastAsia="宋体" w:cs="宋体"/>
          <w:bCs/>
          <w:i w:val="0"/>
          <w:iCs w:val="0"/>
          <w:sz w:val="22"/>
          <w:szCs w:val="22"/>
          <w:highlight w:val="none"/>
          <w:lang w:val="en-US" w:eastAsia="zh-CN"/>
        </w:rPr>
        <w:t xml:space="preserve">  </w:t>
      </w:r>
      <w:r>
        <w:rPr>
          <w:rFonts w:hint="eastAsia" w:ascii="宋体" w:hAnsi="宋体" w:eastAsia="宋体" w:cs="宋体"/>
          <w:bCs/>
          <w:i w:val="0"/>
          <w:iCs w:val="0"/>
          <w:sz w:val="22"/>
          <w:szCs w:val="22"/>
          <w:highlight w:val="none"/>
        </w:rPr>
        <w:t>↑</w:t>
      </w:r>
    </w:p>
    <w:p w14:paraId="36FD49E1">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i w:val="0"/>
          <w:iCs w:val="0"/>
          <w:sz w:val="22"/>
          <w:szCs w:val="22"/>
          <w:highlight w:val="none"/>
        </w:rPr>
      </w:pPr>
      <w:r>
        <w:rPr>
          <w:rFonts w:hint="eastAsia" w:ascii="宋体" w:hAnsi="宋体" w:eastAsia="宋体" w:cs="宋体"/>
          <w:bCs/>
          <w:i w:val="0"/>
          <w:iCs w:val="0"/>
          <w:sz w:val="22"/>
          <w:szCs w:val="22"/>
          <w:highlight w:val="none"/>
        </w:rPr>
        <w:t xml:space="preserve">    </w:t>
      </w:r>
      <w:r>
        <w:rPr>
          <w:rFonts w:hint="eastAsia" w:ascii="宋体" w:hAnsi="宋体" w:eastAsia="宋体" w:cs="宋体"/>
          <w:bCs/>
          <w:i w:val="0"/>
          <w:iCs w:val="0"/>
          <w:sz w:val="22"/>
          <w:szCs w:val="22"/>
          <w:highlight w:val="none"/>
          <w:lang w:val="en-US" w:eastAsia="zh-CN"/>
        </w:rPr>
        <w:t xml:space="preserve">   </w:t>
      </w:r>
      <w:r>
        <w:rPr>
          <w:rFonts w:hint="eastAsia" w:ascii="宋体" w:hAnsi="宋体" w:eastAsia="宋体" w:cs="宋体"/>
          <w:bCs/>
          <w:i w:val="0"/>
          <w:iCs w:val="0"/>
          <w:sz w:val="22"/>
          <w:szCs w:val="22"/>
          <w:highlight w:val="none"/>
        </w:rPr>
        <w:t>语音麦克风→Vosk语音识别→语音指令解析</w:t>
      </w:r>
    </w:p>
    <w:p w14:paraId="1C235E7D">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i w:val="0"/>
          <w:iCs w:val="0"/>
          <w:sz w:val="22"/>
          <w:szCs w:val="22"/>
          <w:highlight w:val="none"/>
        </w:rPr>
      </w:pPr>
      <w:r>
        <w:rPr>
          <w:rFonts w:hint="eastAsia" w:ascii="宋体" w:hAnsi="宋体" w:eastAsia="宋体" w:cs="宋体"/>
          <w:bCs/>
          <w:i w:val="0"/>
          <w:iCs w:val="0"/>
          <w:sz w:val="22"/>
          <w:szCs w:val="22"/>
          <w:highlight w:val="none"/>
        </w:rPr>
        <w:t xml:space="preserve">        </w:t>
      </w:r>
      <w:r>
        <w:rPr>
          <w:rFonts w:hint="eastAsia" w:ascii="宋体" w:hAnsi="宋体" w:eastAsia="宋体" w:cs="宋体"/>
          <w:bCs/>
          <w:i w:val="0"/>
          <w:iCs w:val="0"/>
          <w:sz w:val="22"/>
          <w:szCs w:val="22"/>
          <w:highlight w:val="none"/>
          <w:lang w:val="en-US" w:eastAsia="zh-CN"/>
        </w:rPr>
        <w:t xml:space="preserve">  </w:t>
      </w:r>
      <w:r>
        <w:rPr>
          <w:rFonts w:hint="eastAsia" w:ascii="宋体" w:hAnsi="宋体" w:eastAsia="宋体" w:cs="宋体"/>
          <w:bCs/>
          <w:i w:val="0"/>
          <w:iCs w:val="0"/>
          <w:sz w:val="22"/>
          <w:szCs w:val="22"/>
          <w:highlight w:val="none"/>
        </w:rPr>
        <w:t xml:space="preserve">↓                       </w:t>
      </w:r>
      <w:r>
        <w:rPr>
          <w:rFonts w:hint="eastAsia" w:ascii="宋体" w:hAnsi="宋体" w:eastAsia="宋体" w:cs="宋体"/>
          <w:bCs/>
          <w:i w:val="0"/>
          <w:iCs w:val="0"/>
          <w:sz w:val="22"/>
          <w:szCs w:val="22"/>
          <w:highlight w:val="none"/>
          <w:lang w:val="en-US" w:eastAsia="zh-CN"/>
        </w:rPr>
        <w:t xml:space="preserve">  </w:t>
      </w:r>
      <w:r>
        <w:rPr>
          <w:rFonts w:hint="eastAsia" w:ascii="宋体" w:hAnsi="宋体" w:eastAsia="宋体" w:cs="宋体"/>
          <w:bCs/>
          <w:i w:val="0"/>
          <w:iCs w:val="0"/>
          <w:sz w:val="22"/>
          <w:szCs w:val="22"/>
          <w:highlight w:val="none"/>
        </w:rPr>
        <w:t xml:space="preserve"> ↑</w:t>
      </w:r>
    </w:p>
    <w:p w14:paraId="6B146A80">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i w:val="0"/>
          <w:iCs w:val="0"/>
          <w:sz w:val="22"/>
          <w:szCs w:val="22"/>
          <w:highlight w:val="none"/>
        </w:rPr>
      </w:pPr>
      <w:r>
        <w:rPr>
          <w:rFonts w:hint="eastAsia" w:ascii="宋体" w:hAnsi="宋体" w:eastAsia="宋体" w:cs="宋体"/>
          <w:bCs/>
          <w:i w:val="0"/>
          <w:iCs w:val="0"/>
          <w:sz w:val="22"/>
          <w:szCs w:val="22"/>
          <w:highlight w:val="none"/>
        </w:rPr>
        <w:t xml:space="preserve">  </w:t>
      </w:r>
      <w:r>
        <w:rPr>
          <w:rFonts w:hint="eastAsia" w:ascii="宋体" w:hAnsi="宋体" w:eastAsia="宋体" w:cs="宋体"/>
          <w:bCs/>
          <w:i w:val="0"/>
          <w:iCs w:val="0"/>
          <w:sz w:val="22"/>
          <w:szCs w:val="22"/>
          <w:highlight w:val="none"/>
          <w:lang w:val="en-US" w:eastAsia="zh-CN"/>
        </w:rPr>
        <w:t xml:space="preserve">     </w:t>
      </w:r>
      <w:r>
        <w:rPr>
          <w:rFonts w:hint="eastAsia" w:ascii="宋体" w:hAnsi="宋体" w:eastAsia="宋体" w:cs="宋体"/>
          <w:bCs/>
          <w:i w:val="0"/>
          <w:iCs w:val="0"/>
          <w:sz w:val="22"/>
          <w:szCs w:val="22"/>
          <w:highlight w:val="none"/>
        </w:rPr>
        <w:t>串口通信（自定义协议） → [Arduino UNO] → PWM驱动舵机 → 机械臂动作</w:t>
      </w:r>
    </w:p>
    <w:p w14:paraId="40E14AF2">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i w:val="0"/>
          <w:iCs w:val="0"/>
          <w:sz w:val="22"/>
          <w:szCs w:val="22"/>
          <w:highlight w:val="none"/>
        </w:rPr>
      </w:pPr>
      <w:r>
        <w:rPr>
          <w:rFonts w:hint="eastAsia" w:ascii="宋体" w:hAnsi="宋体" w:eastAsia="宋体" w:cs="宋体"/>
          <w:bCs/>
          <w:i w:val="0"/>
          <w:iCs w:val="0"/>
          <w:sz w:val="22"/>
          <w:szCs w:val="22"/>
          <w:highlight w:val="none"/>
        </w:rPr>
        <w:t>硬件组成：</w:t>
      </w:r>
    </w:p>
    <w:p w14:paraId="1E19E419">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i w:val="0"/>
          <w:iCs w:val="0"/>
          <w:sz w:val="22"/>
          <w:szCs w:val="22"/>
          <w:highlight w:val="none"/>
        </w:rPr>
      </w:pPr>
      <w:r>
        <w:rPr>
          <w:rFonts w:hint="eastAsia" w:ascii="宋体" w:hAnsi="宋体" w:eastAsia="宋体" w:cs="宋体"/>
          <w:bCs/>
          <w:i w:val="0"/>
          <w:iCs w:val="0"/>
          <w:sz w:val="22"/>
          <w:szCs w:val="22"/>
          <w:highlight w:val="none"/>
          <w:lang w:val="en-US" w:eastAsia="zh-CN"/>
        </w:rPr>
        <w:t>·</w:t>
      </w:r>
      <w:r>
        <w:rPr>
          <w:rFonts w:hint="eastAsia" w:ascii="宋体" w:hAnsi="宋体" w:eastAsia="宋体" w:cs="宋体"/>
          <w:bCs/>
          <w:i w:val="0"/>
          <w:iCs w:val="0"/>
          <w:sz w:val="22"/>
          <w:szCs w:val="22"/>
          <w:highlight w:val="none"/>
        </w:rPr>
        <w:t>上位机：普通笔记本电脑（运行Python环境）</w:t>
      </w:r>
    </w:p>
    <w:p w14:paraId="31A6A081">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i w:val="0"/>
          <w:iCs w:val="0"/>
          <w:sz w:val="22"/>
          <w:szCs w:val="22"/>
          <w:highlight w:val="none"/>
        </w:rPr>
      </w:pPr>
      <w:r>
        <w:rPr>
          <w:rFonts w:hint="eastAsia" w:ascii="宋体" w:hAnsi="宋体" w:eastAsia="宋体" w:cs="宋体"/>
          <w:bCs/>
          <w:i w:val="0"/>
          <w:iCs w:val="0"/>
          <w:sz w:val="22"/>
          <w:szCs w:val="22"/>
          <w:highlight w:val="none"/>
          <w:lang w:val="en-US" w:eastAsia="zh-CN"/>
        </w:rPr>
        <w:t>·</w:t>
      </w:r>
      <w:r>
        <w:rPr>
          <w:rFonts w:hint="eastAsia" w:ascii="宋体" w:hAnsi="宋体" w:eastAsia="宋体" w:cs="宋体"/>
          <w:bCs/>
          <w:i w:val="0"/>
          <w:iCs w:val="0"/>
          <w:sz w:val="22"/>
          <w:szCs w:val="22"/>
          <w:highlight w:val="none"/>
        </w:rPr>
        <w:t>下位机：Arduino UNO R3</w:t>
      </w:r>
    </w:p>
    <w:p w14:paraId="6ADE01D5">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i w:val="0"/>
          <w:iCs w:val="0"/>
          <w:sz w:val="22"/>
          <w:szCs w:val="22"/>
          <w:highlight w:val="none"/>
        </w:rPr>
      </w:pPr>
      <w:r>
        <w:rPr>
          <w:rFonts w:hint="eastAsia" w:ascii="宋体" w:hAnsi="宋体" w:eastAsia="宋体" w:cs="宋体"/>
          <w:bCs/>
          <w:i w:val="0"/>
          <w:iCs w:val="0"/>
          <w:sz w:val="22"/>
          <w:szCs w:val="22"/>
          <w:highlight w:val="none"/>
          <w:lang w:val="en-US" w:eastAsia="zh-CN"/>
        </w:rPr>
        <w:t>·</w:t>
      </w:r>
      <w:r>
        <w:rPr>
          <w:rFonts w:hint="eastAsia" w:ascii="宋体" w:hAnsi="宋体" w:eastAsia="宋体" w:cs="宋体"/>
          <w:bCs/>
          <w:i w:val="0"/>
          <w:iCs w:val="0"/>
          <w:sz w:val="22"/>
          <w:szCs w:val="22"/>
          <w:highlight w:val="none"/>
        </w:rPr>
        <w:t>摄像头：USB 720p 30fps摄像头</w:t>
      </w:r>
    </w:p>
    <w:p w14:paraId="54E772E4">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i w:val="0"/>
          <w:iCs w:val="0"/>
          <w:sz w:val="22"/>
          <w:szCs w:val="22"/>
          <w:highlight w:val="none"/>
        </w:rPr>
      </w:pPr>
      <w:r>
        <w:rPr>
          <w:rFonts w:hint="eastAsia" w:ascii="宋体" w:hAnsi="宋体" w:eastAsia="宋体" w:cs="宋体"/>
          <w:bCs/>
          <w:i w:val="0"/>
          <w:iCs w:val="0"/>
          <w:sz w:val="22"/>
          <w:szCs w:val="22"/>
          <w:highlight w:val="none"/>
          <w:lang w:val="en-US" w:eastAsia="zh-CN"/>
        </w:rPr>
        <w:t>·</w:t>
      </w:r>
      <w:r>
        <w:rPr>
          <w:rFonts w:hint="eastAsia" w:ascii="宋体" w:hAnsi="宋体" w:eastAsia="宋体" w:cs="宋体"/>
          <w:bCs/>
          <w:i w:val="0"/>
          <w:iCs w:val="0"/>
          <w:sz w:val="22"/>
          <w:szCs w:val="22"/>
          <w:highlight w:val="none"/>
        </w:rPr>
        <w:t>舵机：MG996R（底座、大臂）、SG90（小臂、钳子）×4</w:t>
      </w:r>
    </w:p>
    <w:p w14:paraId="3A8921E9">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i w:val="0"/>
          <w:iCs w:val="0"/>
          <w:sz w:val="22"/>
          <w:szCs w:val="22"/>
          <w:highlight w:val="none"/>
        </w:rPr>
      </w:pPr>
      <w:r>
        <w:rPr>
          <w:rFonts w:hint="eastAsia" w:ascii="宋体" w:hAnsi="宋体" w:eastAsia="宋体" w:cs="宋体"/>
          <w:bCs/>
          <w:i w:val="0"/>
          <w:iCs w:val="0"/>
          <w:sz w:val="22"/>
          <w:szCs w:val="22"/>
          <w:highlight w:val="none"/>
          <w:lang w:val="en-US" w:eastAsia="zh-CN"/>
        </w:rPr>
        <w:t>·</w:t>
      </w:r>
      <w:r>
        <w:rPr>
          <w:rFonts w:hint="eastAsia" w:ascii="宋体" w:hAnsi="宋体" w:eastAsia="宋体" w:cs="宋体"/>
          <w:bCs/>
          <w:i w:val="0"/>
          <w:iCs w:val="0"/>
          <w:sz w:val="22"/>
          <w:szCs w:val="22"/>
          <w:highlight w:val="none"/>
        </w:rPr>
        <w:t>语音输入：USB麦克风</w:t>
      </w:r>
    </w:p>
    <w:p w14:paraId="39E0E008">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i w:val="0"/>
          <w:iCs w:val="0"/>
          <w:sz w:val="22"/>
          <w:szCs w:val="22"/>
          <w:highlight w:val="none"/>
        </w:rPr>
      </w:pPr>
      <w:r>
        <w:rPr>
          <w:rFonts w:hint="eastAsia" w:ascii="宋体" w:hAnsi="宋体" w:eastAsia="宋体" w:cs="宋体"/>
          <w:bCs/>
          <w:i w:val="0"/>
          <w:iCs w:val="0"/>
          <w:sz w:val="22"/>
          <w:szCs w:val="22"/>
          <w:highlight w:val="none"/>
        </w:rPr>
        <w:t>软件模块：</w:t>
      </w:r>
    </w:p>
    <w:p w14:paraId="2C3B4587">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i w:val="0"/>
          <w:iCs w:val="0"/>
          <w:sz w:val="22"/>
          <w:szCs w:val="22"/>
          <w:highlight w:val="none"/>
        </w:rPr>
      </w:pPr>
      <w:r>
        <w:rPr>
          <w:rFonts w:hint="eastAsia" w:ascii="宋体" w:hAnsi="宋体" w:eastAsia="宋体" w:cs="宋体"/>
          <w:bCs/>
          <w:i w:val="0"/>
          <w:iCs w:val="0"/>
          <w:sz w:val="22"/>
          <w:szCs w:val="22"/>
          <w:highlight w:val="none"/>
          <w:lang w:val="en-US" w:eastAsia="zh-CN"/>
        </w:rPr>
        <w:t>·</w:t>
      </w:r>
      <w:r>
        <w:rPr>
          <w:rFonts w:hint="eastAsia" w:ascii="宋体" w:hAnsi="宋体" w:eastAsia="宋体" w:cs="宋体"/>
          <w:bCs/>
          <w:i w:val="0"/>
          <w:iCs w:val="0"/>
          <w:sz w:val="22"/>
          <w:szCs w:val="22"/>
          <w:highlight w:val="none"/>
        </w:rPr>
        <w:t>视觉处理：OpenCV + MediaPipe Hands</w:t>
      </w:r>
    </w:p>
    <w:p w14:paraId="5C126FF9">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i w:val="0"/>
          <w:iCs w:val="0"/>
          <w:sz w:val="22"/>
          <w:szCs w:val="22"/>
          <w:highlight w:val="none"/>
        </w:rPr>
      </w:pPr>
      <w:r>
        <w:rPr>
          <w:rFonts w:hint="eastAsia" w:ascii="宋体" w:hAnsi="宋体" w:eastAsia="宋体" w:cs="宋体"/>
          <w:bCs/>
          <w:i w:val="0"/>
          <w:iCs w:val="0"/>
          <w:sz w:val="22"/>
          <w:szCs w:val="22"/>
          <w:highlight w:val="none"/>
          <w:lang w:val="en-US" w:eastAsia="zh-CN"/>
        </w:rPr>
        <w:t>·</w:t>
      </w:r>
      <w:r>
        <w:rPr>
          <w:rFonts w:hint="eastAsia" w:ascii="宋体" w:hAnsi="宋体" w:eastAsia="宋体" w:cs="宋体"/>
          <w:bCs/>
          <w:i w:val="0"/>
          <w:iCs w:val="0"/>
          <w:sz w:val="22"/>
          <w:szCs w:val="22"/>
          <w:highlight w:val="none"/>
        </w:rPr>
        <w:t>语音识别：Vosk（中文模型）+ PyAudio</w:t>
      </w:r>
    </w:p>
    <w:p w14:paraId="22898D65">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i w:val="0"/>
          <w:iCs w:val="0"/>
          <w:sz w:val="22"/>
          <w:szCs w:val="22"/>
          <w:highlight w:val="none"/>
        </w:rPr>
      </w:pPr>
      <w:r>
        <w:rPr>
          <w:rFonts w:hint="eastAsia" w:ascii="宋体" w:hAnsi="宋体" w:eastAsia="宋体" w:cs="宋体"/>
          <w:bCs/>
          <w:i w:val="0"/>
          <w:iCs w:val="0"/>
          <w:sz w:val="22"/>
          <w:szCs w:val="22"/>
          <w:highlight w:val="none"/>
          <w:lang w:val="en-US" w:eastAsia="zh-CN"/>
        </w:rPr>
        <w:t>·</w:t>
      </w:r>
      <w:r>
        <w:rPr>
          <w:rFonts w:hint="eastAsia" w:ascii="宋体" w:hAnsi="宋体" w:eastAsia="宋体" w:cs="宋体"/>
          <w:bCs/>
          <w:i w:val="0"/>
          <w:iCs w:val="0"/>
          <w:sz w:val="22"/>
          <w:szCs w:val="22"/>
          <w:highlight w:val="none"/>
        </w:rPr>
        <w:t>语音反馈：pyttsx3</w:t>
      </w:r>
    </w:p>
    <w:p w14:paraId="71BDC897">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i w:val="0"/>
          <w:iCs w:val="0"/>
          <w:sz w:val="22"/>
          <w:szCs w:val="22"/>
          <w:highlight w:val="none"/>
        </w:rPr>
      </w:pPr>
      <w:r>
        <w:rPr>
          <w:rFonts w:hint="eastAsia" w:ascii="宋体" w:hAnsi="宋体" w:eastAsia="宋体" w:cs="宋体"/>
          <w:bCs/>
          <w:i w:val="0"/>
          <w:iCs w:val="0"/>
          <w:sz w:val="22"/>
          <w:szCs w:val="22"/>
          <w:highlight w:val="none"/>
          <w:lang w:val="en-US" w:eastAsia="zh-CN"/>
        </w:rPr>
        <w:t>·</w:t>
      </w:r>
      <w:r>
        <w:rPr>
          <w:rFonts w:hint="eastAsia" w:ascii="宋体" w:hAnsi="宋体" w:eastAsia="宋体" w:cs="宋体"/>
          <w:bCs/>
          <w:i w:val="0"/>
          <w:iCs w:val="0"/>
          <w:sz w:val="22"/>
          <w:szCs w:val="22"/>
          <w:highlight w:val="none"/>
        </w:rPr>
        <w:t>串口通信：pyserial</w:t>
      </w:r>
    </w:p>
    <w:p w14:paraId="365025D3">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i w:val="0"/>
          <w:iCs w:val="0"/>
          <w:sz w:val="22"/>
          <w:szCs w:val="22"/>
          <w:highlight w:val="none"/>
        </w:rPr>
        <w:t>控制算法：卡尔曼滤波、稳定性检测、置信度加权</w:t>
      </w:r>
    </w:p>
    <w:p w14:paraId="79A1FDAB">
      <w:pPr>
        <w:pStyle w:val="3"/>
        <w:widowControl/>
        <w:numPr>
          <w:ilvl w:val="0"/>
          <w:numId w:val="0"/>
        </w:numPr>
        <w:spacing w:before="120" w:beforeLines="50" w:after="120" w:afterLines="50" w:line="300" w:lineRule="auto"/>
        <w:jc w:val="left"/>
        <w:rPr>
          <w:rFonts w:hint="eastAsia" w:ascii="Times New Roman" w:hAnsi="Times New Roman" w:eastAsia="宋体" w:cs="Times New Roman"/>
          <w:b/>
          <w:kern w:val="0"/>
          <w:sz w:val="24"/>
          <w:szCs w:val="24"/>
          <w:highlight w:val="none"/>
          <w:lang w:val="en-US" w:eastAsia="zh-CN"/>
        </w:rPr>
      </w:pPr>
      <w:r>
        <w:rPr>
          <w:rFonts w:hint="eastAsia" w:ascii="Times New Roman" w:hAnsi="Times New Roman" w:eastAsia="宋体" w:cs="Times New Roman"/>
          <w:b/>
          <w:kern w:val="0"/>
          <w:sz w:val="24"/>
          <w:szCs w:val="24"/>
          <w:highlight w:val="none"/>
          <w:lang w:val="en-US" w:eastAsia="zh-CN"/>
        </w:rPr>
        <w:t>2.2 AI技术核心</w:t>
      </w:r>
    </w:p>
    <w:p w14:paraId="267908CA">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 w:val="0"/>
          <w:bCs/>
          <w:sz w:val="24"/>
          <w:szCs w:val="24"/>
          <w:highlight w:val="none"/>
          <w:lang w:eastAsia="zh-CN"/>
        </w:rPr>
      </w:pPr>
      <w:r>
        <w:rPr>
          <w:rFonts w:hint="eastAsia" w:ascii="宋体" w:hAnsi="宋体" w:eastAsia="宋体" w:cs="宋体"/>
          <w:b w:val="0"/>
          <w:bCs/>
          <w:sz w:val="24"/>
          <w:szCs w:val="24"/>
          <w:highlight w:val="none"/>
        </w:rPr>
        <w:t>模型/算法选择</w:t>
      </w:r>
      <w:r>
        <w:rPr>
          <w:rFonts w:hint="eastAsia" w:ascii="宋体" w:hAnsi="宋体" w:eastAsia="宋体" w:cs="宋体"/>
          <w:b w:val="0"/>
          <w:bCs/>
          <w:sz w:val="24"/>
          <w:szCs w:val="24"/>
          <w:highlight w:val="none"/>
          <w:lang w:eastAsia="zh-CN"/>
        </w:rPr>
        <w:t>：</w:t>
      </w:r>
    </w:p>
    <w:p w14:paraId="03228FA5">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手部关键点检测：采用Google MediaPipe Hands框架，基于轻量级卷积神经网络（CNN），可实时输出21个3D手部地标。选型理由：针对CPU优化，可在普通笔记本上实现30fps以上推理；提供稳定的手部关键点，便于后续手势解析。</w:t>
      </w:r>
    </w:p>
    <w:p w14:paraId="3BAB4BAF">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手势解析算法：通过判断拇指、食指、中指、无名指、小指的伸展状态，映射为舵机转动方向。例如：中指+无名指+小指张开时，弯曲食指/大拇指 → 对应舵机顺时针转动；三指弯曲时，弯曲食指/大拇指 → 逆时针转动。</w:t>
      </w:r>
    </w:p>
    <w:p w14:paraId="3D54D92B">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卡尔曼滤波：引入自适应卡尔曼滤波（2D位置）平滑关键点坐标，减少抖动。根据手部运动速度动态调整过程噪声和测量噪声，兼顾平滑与响应速度。</w:t>
      </w:r>
    </w:p>
    <w:p w14:paraId="09C6A942">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置信度加权：利用MediaPipe输出的手部检测置信度，对历史帧进行加权融合，低置信度时沿用上一帧状态，提升稳定性。</w:t>
      </w:r>
    </w:p>
    <w:p w14:paraId="6CEB221E">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 w:val="0"/>
          <w:bCs/>
          <w:sz w:val="24"/>
          <w:szCs w:val="24"/>
          <w:highlight w:val="none"/>
          <w:lang w:eastAsia="zh-CN"/>
        </w:rPr>
      </w:pPr>
      <w:r>
        <w:rPr>
          <w:rFonts w:hint="eastAsia" w:ascii="宋体" w:hAnsi="宋体" w:eastAsia="宋体" w:cs="宋体"/>
          <w:b w:val="0"/>
          <w:bCs/>
          <w:sz w:val="24"/>
          <w:szCs w:val="24"/>
          <w:highlight w:val="none"/>
        </w:rPr>
        <w:t>数据流程</w:t>
      </w:r>
      <w:r>
        <w:rPr>
          <w:rFonts w:hint="eastAsia" w:ascii="宋体" w:hAnsi="宋体" w:eastAsia="宋体" w:cs="宋体"/>
          <w:b w:val="0"/>
          <w:bCs/>
          <w:sz w:val="24"/>
          <w:szCs w:val="24"/>
          <w:highlight w:val="none"/>
          <w:lang w:eastAsia="zh-CN"/>
        </w:rPr>
        <w:t>：</w:t>
      </w:r>
    </w:p>
    <w:p w14:paraId="2A4796EC">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采集：摄像头采集640×480 RGB图像。</w:t>
      </w:r>
    </w:p>
    <w:p w14:paraId="75A27582">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预处理：可选直方图均衡化增强对比度、高斯模糊降噪；图像镜像翻转以符合操作直觉。</w:t>
      </w:r>
    </w:p>
    <w:p w14:paraId="44D7E137">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推理：将图像输入MediaPipe Hands模型，输出21个关键点归一化坐标(x,y,z)及每只手的置信度。</w:t>
      </w:r>
    </w:p>
    <w:p w14:paraId="1D15F1A4">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后处理：</w:t>
      </w:r>
    </w:p>
    <w:p w14:paraId="0B305DFD">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应用卡尔曼滤波平滑坐标。</w:t>
      </w:r>
    </w:p>
    <w:p w14:paraId="258EE7BF">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计算各手指伸展状态（基于关键点几何关系）。</w:t>
      </w:r>
    </w:p>
    <w:p w14:paraId="1D858B09">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通过稳定性检测（关键点方差阈值）滤除抖动帧。</w:t>
      </w:r>
    </w:p>
    <w:p w14:paraId="68A52067">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根据左右手状态确定舵机转动方向。</w:t>
      </w:r>
    </w:p>
    <w:p w14:paraId="6FDE7A15">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角度更新：按固定步长（1度/帧）更新舵机角度，并限幅在机械结构允许范围内。</w:t>
      </w:r>
    </w:p>
    <w:p w14:paraId="1EAC9369">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lang w:val="en-US" w:eastAsia="zh-CN"/>
        </w:rPr>
      </w:pPr>
      <w:r>
        <w:rPr>
          <w:rFonts w:hint="eastAsia" w:ascii="宋体" w:hAnsi="宋体" w:eastAsia="宋体" w:cs="宋体"/>
          <w:b w:val="0"/>
          <w:bCs/>
          <w:sz w:val="24"/>
          <w:szCs w:val="24"/>
          <w:highlight w:val="none"/>
        </w:rPr>
        <w:t>串口发送：将四个舵机角度封装为字符串（如“90,45,120,25\n”）通过串口发送至Arduino。</w:t>
      </w:r>
    </w:p>
    <w:p w14:paraId="00FC76F7">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语音识别与反馈</w:t>
      </w:r>
    </w:p>
    <w:p w14:paraId="1DECAD7F">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语音指令：使用Vosk离线中文语音识别模型，通过PyAudio捕获麦克风音频流，实时解析指令（如“底座左转30度”、“归位”等），指令放入队列由主线程处理。</w:t>
      </w:r>
    </w:p>
    <w:p w14:paraId="5EFB7395">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语音反馈：采用pyttsx3引擎生成语音提示，增强人机交互体验。</w:t>
      </w:r>
    </w:p>
    <w:p w14:paraId="27D5644B">
      <w:pPr>
        <w:pStyle w:val="3"/>
        <w:widowControl/>
        <w:numPr>
          <w:ilvl w:val="0"/>
          <w:numId w:val="0"/>
        </w:numPr>
        <w:spacing w:before="120" w:beforeLines="50" w:after="120" w:afterLines="50" w:line="300" w:lineRule="auto"/>
        <w:jc w:val="left"/>
        <w:rPr>
          <w:rFonts w:hint="eastAsia" w:ascii="Times New Roman" w:hAnsi="Times New Roman" w:eastAsia="宋体" w:cs="Times New Roman"/>
          <w:b/>
          <w:kern w:val="0"/>
          <w:sz w:val="24"/>
          <w:szCs w:val="24"/>
          <w:highlight w:val="none"/>
          <w:lang w:val="en-US" w:eastAsia="zh-CN"/>
        </w:rPr>
      </w:pPr>
      <w:r>
        <w:rPr>
          <w:rFonts w:hint="eastAsia" w:ascii="Times New Roman" w:hAnsi="Times New Roman" w:eastAsia="宋体" w:cs="Times New Roman"/>
          <w:b/>
          <w:kern w:val="0"/>
          <w:sz w:val="24"/>
          <w:szCs w:val="24"/>
          <w:highlight w:val="none"/>
          <w:lang w:val="en-US" w:eastAsia="zh-CN"/>
        </w:rPr>
        <w:t>2.3 硬件设计与集成</w:t>
      </w:r>
    </w:p>
    <w:p w14:paraId="515F457A">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硬件清单：</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809"/>
        <w:gridCol w:w="3453"/>
      </w:tblGrid>
      <w:tr w14:paraId="7DE2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027C12D">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lang w:val="en-US" w:eastAsia="zh-CN"/>
              </w:rPr>
            </w:pPr>
            <w:r>
              <w:rPr>
                <w:rFonts w:hint="eastAsia" w:ascii="宋体" w:hAnsi="宋体" w:eastAsia="宋体" w:cs="宋体"/>
                <w:bCs/>
                <w:sz w:val="24"/>
                <w:szCs w:val="24"/>
                <w:highlight w:val="none"/>
                <w:vertAlign w:val="baseline"/>
                <w:lang w:val="en-US" w:eastAsia="zh-CN"/>
              </w:rPr>
              <w:t>元器件</w:t>
            </w:r>
          </w:p>
        </w:tc>
        <w:tc>
          <w:tcPr>
            <w:tcW w:w="2130" w:type="dxa"/>
          </w:tcPr>
          <w:p w14:paraId="0762A187">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lang w:val="en-US" w:eastAsia="zh-CN"/>
              </w:rPr>
            </w:pPr>
            <w:r>
              <w:rPr>
                <w:rFonts w:hint="eastAsia" w:ascii="宋体" w:hAnsi="宋体" w:eastAsia="宋体" w:cs="宋体"/>
                <w:bCs/>
                <w:sz w:val="24"/>
                <w:szCs w:val="24"/>
                <w:highlight w:val="none"/>
                <w:vertAlign w:val="baseline"/>
                <w:lang w:val="en-US" w:eastAsia="zh-CN"/>
              </w:rPr>
              <w:t>型号</w:t>
            </w:r>
          </w:p>
        </w:tc>
        <w:tc>
          <w:tcPr>
            <w:tcW w:w="809" w:type="dxa"/>
          </w:tcPr>
          <w:p w14:paraId="28FE70D2">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lang w:val="en-US" w:eastAsia="zh-CN"/>
              </w:rPr>
            </w:pPr>
            <w:r>
              <w:rPr>
                <w:rFonts w:hint="eastAsia" w:ascii="宋体" w:hAnsi="宋体" w:eastAsia="宋体" w:cs="宋体"/>
                <w:bCs/>
                <w:sz w:val="24"/>
                <w:szCs w:val="24"/>
                <w:highlight w:val="none"/>
                <w:vertAlign w:val="baseline"/>
                <w:lang w:val="en-US" w:eastAsia="zh-CN"/>
              </w:rPr>
              <w:t>数量</w:t>
            </w:r>
          </w:p>
        </w:tc>
        <w:tc>
          <w:tcPr>
            <w:tcW w:w="3453" w:type="dxa"/>
          </w:tcPr>
          <w:p w14:paraId="29A20867">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lang w:val="en-US" w:eastAsia="zh-CN"/>
              </w:rPr>
            </w:pPr>
            <w:r>
              <w:rPr>
                <w:rFonts w:hint="eastAsia" w:ascii="宋体" w:hAnsi="宋体" w:eastAsia="宋体" w:cs="宋体"/>
                <w:bCs/>
                <w:sz w:val="24"/>
                <w:szCs w:val="24"/>
                <w:highlight w:val="none"/>
                <w:vertAlign w:val="baseline"/>
                <w:lang w:val="en-US" w:eastAsia="zh-CN"/>
              </w:rPr>
              <w:t>作用</w:t>
            </w:r>
          </w:p>
        </w:tc>
      </w:tr>
      <w:tr w14:paraId="0C870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DB50AEC">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Arduino开发板</w:t>
            </w:r>
            <w:r>
              <w:rPr>
                <w:rFonts w:hint="eastAsia" w:ascii="宋体" w:hAnsi="宋体" w:eastAsia="宋体" w:cs="宋体"/>
                <w:bCs/>
                <w:sz w:val="24"/>
                <w:szCs w:val="24"/>
                <w:highlight w:val="none"/>
              </w:rPr>
              <w:tab/>
            </w:r>
          </w:p>
        </w:tc>
        <w:tc>
          <w:tcPr>
            <w:tcW w:w="2130" w:type="dxa"/>
          </w:tcPr>
          <w:p w14:paraId="3A130390">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UNO R3</w:t>
            </w:r>
          </w:p>
        </w:tc>
        <w:tc>
          <w:tcPr>
            <w:tcW w:w="809" w:type="dxa"/>
          </w:tcPr>
          <w:p w14:paraId="35F56A64">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1</w:t>
            </w:r>
          </w:p>
        </w:tc>
        <w:tc>
          <w:tcPr>
            <w:tcW w:w="3453" w:type="dxa"/>
          </w:tcPr>
          <w:p w14:paraId="1CC262E2">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下位机控制器，接收串口数据并输出PWM</w:t>
            </w:r>
          </w:p>
        </w:tc>
      </w:tr>
      <w:tr w14:paraId="2958B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B0491EE">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舵机</w:t>
            </w:r>
          </w:p>
        </w:tc>
        <w:tc>
          <w:tcPr>
            <w:tcW w:w="2130" w:type="dxa"/>
          </w:tcPr>
          <w:p w14:paraId="14419310">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MG996R</w:t>
            </w:r>
          </w:p>
        </w:tc>
        <w:tc>
          <w:tcPr>
            <w:tcW w:w="809" w:type="dxa"/>
          </w:tcPr>
          <w:p w14:paraId="14A79A1C">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2</w:t>
            </w:r>
          </w:p>
        </w:tc>
        <w:tc>
          <w:tcPr>
            <w:tcW w:w="3453" w:type="dxa"/>
          </w:tcPr>
          <w:p w14:paraId="306165EF">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驱动底座、大臂旋转</w:t>
            </w:r>
          </w:p>
        </w:tc>
      </w:tr>
      <w:tr w14:paraId="19000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53B14DB">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舵机</w:t>
            </w:r>
          </w:p>
        </w:tc>
        <w:tc>
          <w:tcPr>
            <w:tcW w:w="2130" w:type="dxa"/>
          </w:tcPr>
          <w:p w14:paraId="31B32285">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SG90</w:t>
            </w:r>
          </w:p>
        </w:tc>
        <w:tc>
          <w:tcPr>
            <w:tcW w:w="809" w:type="dxa"/>
          </w:tcPr>
          <w:p w14:paraId="51AEA9F9">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2</w:t>
            </w:r>
          </w:p>
        </w:tc>
        <w:tc>
          <w:tcPr>
            <w:tcW w:w="3453" w:type="dxa"/>
          </w:tcPr>
          <w:p w14:paraId="586F9F7A">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驱动小臂、钳子开合</w:t>
            </w:r>
          </w:p>
        </w:tc>
      </w:tr>
      <w:tr w14:paraId="77B91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3E49BC3">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摄像头</w:t>
            </w:r>
          </w:p>
        </w:tc>
        <w:tc>
          <w:tcPr>
            <w:tcW w:w="2130" w:type="dxa"/>
          </w:tcPr>
          <w:p w14:paraId="4F8632AD">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普通USB摄像头</w:t>
            </w:r>
          </w:p>
        </w:tc>
        <w:tc>
          <w:tcPr>
            <w:tcW w:w="809" w:type="dxa"/>
          </w:tcPr>
          <w:p w14:paraId="147A3805">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1</w:t>
            </w:r>
          </w:p>
        </w:tc>
        <w:tc>
          <w:tcPr>
            <w:tcW w:w="3453" w:type="dxa"/>
          </w:tcPr>
          <w:p w14:paraId="4628A370">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采集手部图像</w:t>
            </w:r>
          </w:p>
        </w:tc>
      </w:tr>
      <w:tr w14:paraId="11868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48CA25D">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麦克风</w:t>
            </w:r>
          </w:p>
        </w:tc>
        <w:tc>
          <w:tcPr>
            <w:tcW w:w="2130" w:type="dxa"/>
          </w:tcPr>
          <w:p w14:paraId="7F0E0AE3">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USB麦克风</w:t>
            </w:r>
          </w:p>
        </w:tc>
        <w:tc>
          <w:tcPr>
            <w:tcW w:w="809" w:type="dxa"/>
          </w:tcPr>
          <w:p w14:paraId="11F053A9">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1</w:t>
            </w:r>
          </w:p>
        </w:tc>
        <w:tc>
          <w:tcPr>
            <w:tcW w:w="3453" w:type="dxa"/>
          </w:tcPr>
          <w:p w14:paraId="7233F72B">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采集语音指令</w:t>
            </w:r>
          </w:p>
        </w:tc>
      </w:tr>
      <w:tr w14:paraId="14698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B809A81">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电源模块</w:t>
            </w:r>
          </w:p>
        </w:tc>
        <w:tc>
          <w:tcPr>
            <w:tcW w:w="2130" w:type="dxa"/>
          </w:tcPr>
          <w:p w14:paraId="4B1079FD">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5V 2A稳压模块</w:t>
            </w:r>
          </w:p>
        </w:tc>
        <w:tc>
          <w:tcPr>
            <w:tcW w:w="809" w:type="dxa"/>
          </w:tcPr>
          <w:p w14:paraId="07171DCC">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1</w:t>
            </w:r>
          </w:p>
        </w:tc>
        <w:tc>
          <w:tcPr>
            <w:tcW w:w="3453" w:type="dxa"/>
          </w:tcPr>
          <w:p w14:paraId="5A0164CE">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为舵机和Arduino供电</w:t>
            </w:r>
          </w:p>
        </w:tc>
      </w:tr>
      <w:tr w14:paraId="08649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F03FA96">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杜邦线</w:t>
            </w:r>
          </w:p>
        </w:tc>
        <w:tc>
          <w:tcPr>
            <w:tcW w:w="2130" w:type="dxa"/>
          </w:tcPr>
          <w:p w14:paraId="3AAAB95D">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公对母/公对公</w:t>
            </w:r>
          </w:p>
        </w:tc>
        <w:tc>
          <w:tcPr>
            <w:tcW w:w="809" w:type="dxa"/>
          </w:tcPr>
          <w:p w14:paraId="42FFC5BD">
            <w:pPr>
              <w:keepNext w:val="0"/>
              <w:keepLines w:val="0"/>
              <w:pageBreakBefore w:val="0"/>
              <w:widowControl/>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若干</w:t>
            </w:r>
          </w:p>
        </w:tc>
        <w:tc>
          <w:tcPr>
            <w:tcW w:w="3453" w:type="dxa"/>
          </w:tcPr>
          <w:p w14:paraId="04FAB785">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vertAlign w:val="baseline"/>
              </w:rPr>
            </w:pPr>
            <w:r>
              <w:rPr>
                <w:rFonts w:hint="eastAsia" w:ascii="宋体" w:hAnsi="宋体" w:eastAsia="宋体" w:cs="宋体"/>
                <w:bCs/>
                <w:sz w:val="24"/>
                <w:szCs w:val="24"/>
                <w:highlight w:val="none"/>
              </w:rPr>
              <w:t>电路连接</w:t>
            </w:r>
          </w:p>
        </w:tc>
      </w:tr>
    </w:tbl>
    <w:p w14:paraId="0766D654">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lang w:eastAsia="zh-CN"/>
        </w:rPr>
      </w:pPr>
      <w:r>
        <w:rPr>
          <w:rFonts w:hint="eastAsia" w:ascii="宋体" w:hAnsi="宋体" w:eastAsia="宋体" w:cs="宋体"/>
          <w:bCs/>
          <w:sz w:val="24"/>
          <w:szCs w:val="24"/>
          <w:highlight w:val="none"/>
        </w:rPr>
        <w:t>电路连接</w:t>
      </w:r>
      <w:r>
        <w:rPr>
          <w:rFonts w:hint="eastAsia" w:ascii="宋体" w:hAnsi="宋体" w:eastAsia="宋体" w:cs="宋体"/>
          <w:bCs/>
          <w:sz w:val="24"/>
          <w:szCs w:val="24"/>
          <w:highlight w:val="none"/>
          <w:lang w:eastAsia="zh-CN"/>
        </w:rPr>
        <w:t>：</w:t>
      </w:r>
    </w:p>
    <w:p w14:paraId="65FB8C11">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舵机信号线分别连接Arduino的数字引脚：</w:t>
      </w:r>
    </w:p>
    <w:p w14:paraId="28C1FC26">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舵机1（底座）→ D9</w:t>
      </w:r>
    </w:p>
    <w:p w14:paraId="67F9C0E2">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舵机2（大臂）→ D10</w:t>
      </w:r>
    </w:p>
    <w:p w14:paraId="1F69A3E8">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舵机3（小臂）→ D11</w:t>
      </w:r>
    </w:p>
    <w:p w14:paraId="6B50BB73">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舵机4（钳子）→ D12</w:t>
      </w:r>
    </w:p>
    <w:p w14:paraId="36723E80">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lang w:eastAsia="zh-CN"/>
        </w:rPr>
      </w:pPr>
      <w:r>
        <w:rPr>
          <w:rFonts w:hint="eastAsia" w:ascii="宋体" w:hAnsi="宋体" w:eastAsia="宋体" w:cs="宋体"/>
          <w:bCs/>
          <w:sz w:val="24"/>
          <w:szCs w:val="24"/>
          <w:highlight w:val="none"/>
        </w:rPr>
        <w:t>电源</w:t>
      </w:r>
      <w:r>
        <w:rPr>
          <w:rFonts w:hint="eastAsia" w:ascii="宋体" w:hAnsi="宋体" w:eastAsia="宋体" w:cs="宋体"/>
          <w:bCs/>
          <w:sz w:val="24"/>
          <w:szCs w:val="24"/>
          <w:highlight w:val="none"/>
          <w:lang w:eastAsia="zh-CN"/>
        </w:rPr>
        <w:t>：</w:t>
      </w:r>
    </w:p>
    <w:p w14:paraId="3B3E90E6">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外部5V电源为舵机供电，Arduino通过USB供电或共用电源（需共地）。</w:t>
      </w:r>
    </w:p>
    <w:p w14:paraId="04D7E339">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lang w:eastAsia="zh-CN"/>
        </w:rPr>
      </w:pPr>
      <w:r>
        <w:rPr>
          <w:rFonts w:hint="eastAsia" w:ascii="宋体" w:hAnsi="宋体" w:eastAsia="宋体" w:cs="宋体"/>
          <w:bCs/>
          <w:sz w:val="24"/>
          <w:szCs w:val="24"/>
          <w:highlight w:val="none"/>
        </w:rPr>
        <w:t>关键模块说明</w:t>
      </w:r>
      <w:r>
        <w:rPr>
          <w:rFonts w:hint="eastAsia" w:ascii="宋体" w:hAnsi="宋体" w:eastAsia="宋体" w:cs="宋体"/>
          <w:bCs/>
          <w:sz w:val="24"/>
          <w:szCs w:val="24"/>
          <w:highlight w:val="none"/>
          <w:lang w:eastAsia="zh-CN"/>
        </w:rPr>
        <w:t>：</w:t>
      </w:r>
    </w:p>
    <w:p w14:paraId="0799B5C9">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上位机与Arduino通信：采用自定义ASCII协议，数据格式为“&lt;角度1&gt;,&lt;角度2&gt;,&lt;角度3&gt;,&lt;角度4&gt;\n”。Arduino在loop中持续监听串口，解析字符串后调用Servo库写入角度。</w:t>
      </w:r>
    </w:p>
    <w:p w14:paraId="640C63A7">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舵机角度限幅：</w:t>
      </w:r>
    </w:p>
    <w:p w14:paraId="3BDD9D71">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根据机械臂实际结构，限制每个舵机运动范围，防止碰撞损坏。</w:t>
      </w:r>
    </w:p>
    <w:p w14:paraId="5FB2658F">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Times New Roman" w:hAnsi="Times New Roman" w:eastAsia="宋体" w:cs="Times New Roman"/>
          <w:b/>
          <w:bCs w:val="0"/>
          <w:color w:val="000000" w:themeColor="text1"/>
          <w:kern w:val="0"/>
          <w:sz w:val="28"/>
          <w:szCs w:val="28"/>
          <w:highlight w:val="none"/>
          <w14:textFill>
            <w14:solidFill>
              <w14:schemeClr w14:val="tx1"/>
            </w14:solidFill>
          </w14:textFill>
        </w:rPr>
        <w:t>3. 功能验证与性能评估</w:t>
      </w:r>
    </w:p>
    <w:p w14:paraId="00B9DD65">
      <w:pPr>
        <w:pStyle w:val="3"/>
        <w:widowControl/>
        <w:numPr>
          <w:ilvl w:val="0"/>
          <w:numId w:val="0"/>
        </w:numPr>
        <w:spacing w:before="120" w:beforeLines="50" w:after="120" w:afterLines="50" w:line="300" w:lineRule="auto"/>
        <w:jc w:val="left"/>
        <w:rPr>
          <w:rFonts w:hint="eastAsia" w:ascii="Times New Roman" w:hAnsi="Times New Roman" w:eastAsia="宋体" w:cs="Times New Roman"/>
          <w:b/>
          <w:kern w:val="0"/>
          <w:sz w:val="24"/>
          <w:szCs w:val="24"/>
          <w:highlight w:val="none"/>
          <w:lang w:val="en-US" w:eastAsia="zh-CN"/>
        </w:rPr>
      </w:pPr>
      <w:r>
        <w:rPr>
          <w:rFonts w:hint="eastAsia" w:ascii="Times New Roman" w:hAnsi="Times New Roman" w:eastAsia="宋体" w:cs="Times New Roman"/>
          <w:b/>
          <w:kern w:val="0"/>
          <w:sz w:val="24"/>
          <w:szCs w:val="24"/>
          <w:highlight w:val="none"/>
          <w:lang w:val="en-US" w:eastAsia="zh-CN"/>
        </w:rPr>
        <w:t>3.1 测试方法与环境</w:t>
      </w:r>
    </w:p>
    <w:p w14:paraId="0FF01198">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硬件环境：笔记本（Intel i5-8250U，8GB RAM）、Arduino UNO、4自由度机械臂、720p摄像头。</w:t>
      </w:r>
    </w:p>
    <w:p w14:paraId="2EFF850D">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软件环境：Python 3.8，OpenCV 4.5，MediaPipe 0.8.10，Vosk 0.3.45。</w:t>
      </w:r>
    </w:p>
    <w:p w14:paraId="089A7C37">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测试用例：</w:t>
      </w:r>
    </w:p>
    <w:p w14:paraId="51849926">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手势控制：分别测试左手食指、左手大拇指、右手大拇指、右手食指控制对应舵机，在不同手指组合下的方向响应。</w:t>
      </w:r>
    </w:p>
    <w:p w14:paraId="62925242">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语音指令：测试10条常用指令（如“底座左转45度”、“暂停”、“归位”等），每条重复10次。</w:t>
      </w:r>
    </w:p>
    <w:p w14:paraId="0246F428">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稳定性测试：连续运行30分钟，记录掉帧次数和误触发次数。</w:t>
      </w:r>
    </w:p>
    <w:p w14:paraId="01555E58">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光照影响：分别在正常光照（300 lux）、弱光（50 lux）、强逆光下测试手部检测成功率。</w:t>
      </w:r>
    </w:p>
    <w:p w14:paraId="07AE95C3">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Times New Roman" w:hAnsi="Times New Roman" w:eastAsia="宋体" w:cs="Times New Roman"/>
          <w:b/>
          <w:kern w:val="0"/>
          <w:sz w:val="24"/>
          <w:szCs w:val="24"/>
          <w:highlight w:val="none"/>
          <w:lang w:val="en-US" w:eastAsia="zh-CN"/>
        </w:rPr>
        <w:t>3.2 核心功能演示</w:t>
      </w:r>
    </w:p>
    <w:p w14:paraId="50687CD4">
      <w:pPr>
        <w:pStyle w:val="3"/>
        <w:widowControl/>
        <w:numPr>
          <w:ilvl w:val="0"/>
          <w:numId w:val="0"/>
        </w:numPr>
        <w:spacing w:before="120" w:beforeLines="50" w:after="120" w:afterLines="50" w:line="300" w:lineRule="auto"/>
        <w:jc w:val="left"/>
        <w:rPr>
          <w:rFonts w:hint="eastAsia" w:ascii="Times New Roman" w:hAnsi="Times New Roman" w:eastAsia="宋体" w:cs="Times New Roman"/>
          <w:b/>
          <w:kern w:val="0"/>
          <w:sz w:val="24"/>
          <w:szCs w:val="24"/>
          <w:highlight w:val="none"/>
          <w:lang w:val="en-US" w:eastAsia="zh-CN"/>
        </w:rPr>
      </w:pPr>
      <w:r>
        <w:rPr>
          <w:rFonts w:hint="eastAsia" w:ascii="Times New Roman" w:hAnsi="Times New Roman" w:eastAsia="宋体" w:cs="Times New Roman"/>
          <w:b/>
          <w:kern w:val="0"/>
          <w:sz w:val="24"/>
          <w:szCs w:val="24"/>
          <w:highlight w:val="none"/>
          <w:lang w:val="en-US" w:eastAsia="zh-CN"/>
        </w:rPr>
        <w:t>3.3 定量性能分析</w:t>
      </w:r>
    </w:p>
    <w:p w14:paraId="1335FFC6">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AI性能</w:t>
      </w:r>
    </w:p>
    <w:p w14:paraId="17A90324">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手部检测准确率：在正常光照下，双手同时检测成功率95.2%（基于2000帧测试集）；弱光下下降至82%，但通过直方图均衡化提升至88%。</w:t>
      </w:r>
    </w:p>
    <w:p w14:paraId="0B4C70D8">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推理速度：MediaPipe Hands单帧推理平均耗时28ms（CPU），加上预处理和后处理，整体视觉处理帧率约30fps。</w:t>
      </w:r>
    </w:p>
    <w:p w14:paraId="69627282">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手势识别准确率：对6种基本手势（食指弯曲/伸直、拇指弯曲/伸直、三指状态）的识别准确率达97.3%。</w:t>
      </w:r>
    </w:p>
    <w:p w14:paraId="74732C6B">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系统性能</w:t>
      </w:r>
    </w:p>
    <w:p w14:paraId="0149E1E4">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端到端延迟：从手部动作到机械臂响应平均延迟约85ms（包括摄像头采集33ms、推理28ms、串口传输及舵机响应24ms），优于目标200ms。</w:t>
      </w:r>
    </w:p>
    <w:p w14:paraId="6C85824E">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稳定性：连续运行30分钟，无程序崩溃，平均掉帧率0.5%，误触发次数≤3次。</w:t>
      </w:r>
    </w:p>
    <w:p w14:paraId="4A66439A">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 w:val="0"/>
          <w:bCs/>
          <w:sz w:val="24"/>
          <w:szCs w:val="24"/>
          <w:highlight w:val="none"/>
        </w:rPr>
        <w:t>语音识别：在安静环境下，指令识别准确率92%，响应延迟&lt;1s。</w:t>
      </w:r>
    </w:p>
    <w:p w14:paraId="72D1AC62">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Times New Roman" w:hAnsi="Times New Roman" w:eastAsia="宋体" w:cs="Times New Roman"/>
          <w:b/>
          <w:bCs w:val="0"/>
          <w:color w:val="000000" w:themeColor="text1"/>
          <w:kern w:val="0"/>
          <w:sz w:val="28"/>
          <w:szCs w:val="28"/>
          <w:highlight w:val="none"/>
          <w14:textFill>
            <w14:solidFill>
              <w14:schemeClr w14:val="tx1"/>
            </w14:solidFill>
          </w14:textFill>
        </w:rPr>
        <w:t>4. 创新点与价值分析</w:t>
      </w:r>
    </w:p>
    <w:p w14:paraId="749C8232">
      <w:pPr>
        <w:pStyle w:val="3"/>
        <w:widowControl/>
        <w:numPr>
          <w:ilvl w:val="0"/>
          <w:numId w:val="0"/>
        </w:numPr>
        <w:spacing w:before="120" w:beforeLines="50" w:after="120" w:afterLines="50" w:line="300" w:lineRule="auto"/>
        <w:jc w:val="left"/>
        <w:rPr>
          <w:rFonts w:hint="eastAsia" w:ascii="Times New Roman" w:hAnsi="Times New Roman" w:eastAsia="宋体" w:cs="Times New Roman"/>
          <w:b/>
          <w:kern w:val="0"/>
          <w:sz w:val="24"/>
          <w:szCs w:val="24"/>
          <w:highlight w:val="none"/>
          <w:lang w:val="en-US" w:eastAsia="zh-CN"/>
        </w:rPr>
      </w:pPr>
      <w:r>
        <w:rPr>
          <w:rFonts w:hint="eastAsia" w:ascii="Times New Roman" w:hAnsi="Times New Roman" w:eastAsia="宋体" w:cs="Times New Roman"/>
          <w:b/>
          <w:kern w:val="0"/>
          <w:sz w:val="24"/>
          <w:szCs w:val="24"/>
          <w:highlight w:val="none"/>
          <w:lang w:val="en-US" w:eastAsia="zh-CN"/>
        </w:rPr>
        <w:t>4.1 创新性总结</w:t>
      </w:r>
    </w:p>
    <w:p w14:paraId="2C62E5C5">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技术创新：</w:t>
      </w:r>
    </w:p>
    <w:p w14:paraId="3469309A">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自适应卡尔曼滤波：根据手部运动速度动态调整滤波参数，平衡平滑性与快速响应。</w:t>
      </w:r>
    </w:p>
    <w:p w14:paraId="65F94EEB">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置信度加权控制：利用MediaPipe置信度对历史帧加权，提高低置信度场景的鲁棒性。</w:t>
      </w:r>
    </w:p>
    <w:p w14:paraId="4D94BF19">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手势语义映射：将多手指组合状态映射为舵机方向控制，实现离散指令控制，降低误操作。</w:t>
      </w:r>
    </w:p>
    <w:p w14:paraId="69D65754">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应用创新：</w:t>
      </w:r>
    </w:p>
    <w:p w14:paraId="34983AAA">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双手协同控制：左右手分别控制不同关节，提升控制并行性，模拟真实操作。</w:t>
      </w:r>
    </w:p>
    <w:p w14:paraId="742A360B">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语音+手势多模态交互：用户可自由选择控制方式，尤其适合手部忙碌或需精确数值设定的场景。</w:t>
      </w:r>
    </w:p>
    <w:p w14:paraId="0E7240B5">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集成创新：将轻量级AI模型、嵌入式控制、语音识别融合为低成本易部署系统，为教育、科研提供开源范例。</w:t>
      </w:r>
    </w:p>
    <w:p w14:paraId="39952E18">
      <w:pPr>
        <w:pStyle w:val="3"/>
        <w:widowControl/>
        <w:numPr>
          <w:ilvl w:val="0"/>
          <w:numId w:val="0"/>
        </w:numPr>
        <w:spacing w:before="120" w:beforeLines="50" w:after="120" w:afterLines="50" w:line="300" w:lineRule="auto"/>
        <w:jc w:val="left"/>
        <w:rPr>
          <w:rFonts w:hint="eastAsia" w:ascii="Times New Roman" w:hAnsi="Times New Roman" w:eastAsia="宋体" w:cs="Times New Roman"/>
          <w:b/>
          <w:kern w:val="0"/>
          <w:sz w:val="24"/>
          <w:szCs w:val="24"/>
          <w:highlight w:val="none"/>
          <w:lang w:val="en-US" w:eastAsia="zh-CN"/>
        </w:rPr>
      </w:pPr>
      <w:r>
        <w:rPr>
          <w:rFonts w:hint="eastAsia" w:ascii="Times New Roman" w:hAnsi="Times New Roman" w:eastAsia="宋体" w:cs="Times New Roman"/>
          <w:b/>
          <w:kern w:val="0"/>
          <w:sz w:val="24"/>
          <w:szCs w:val="24"/>
          <w:highlight w:val="none"/>
          <w:lang w:val="en-US" w:eastAsia="zh-CN"/>
        </w:rPr>
        <w:t>4.2 应用价值</w:t>
      </w:r>
    </w:p>
    <w:p w14:paraId="7ED2508D">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用户价值：</w:t>
      </w:r>
    </w:p>
    <w:p w14:paraId="07FA345C">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彻底解放双手，无需穿戴任何设备，操作更自然。</w:t>
      </w:r>
    </w:p>
    <w:p w14:paraId="65050EB1">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解决高危场景下的污染风险，保障操作员安全。</w:t>
      </w:r>
    </w:p>
    <w:p w14:paraId="37D8E336">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语音反馈增强交互沉浸感，降低学习成本。</w:t>
      </w:r>
    </w:p>
    <w:p w14:paraId="31ED233B">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社会/经济价值：</w:t>
      </w:r>
    </w:p>
    <w:p w14:paraId="46F79738">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成本降低约40%，使智能机械臂控制技术更易普及，适用于中小学科创教育、小型实验室。</w:t>
      </w:r>
    </w:p>
    <w:p w14:paraId="7FC88ABD">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rPr>
        <w:t>可推广至远程医疗、核废料处理、助残设备等领域，具有社会效益</w:t>
      </w:r>
    </w:p>
    <w:p w14:paraId="78CED4B1">
      <w:pPr>
        <w:pStyle w:val="3"/>
        <w:widowControl/>
        <w:numPr>
          <w:ilvl w:val="0"/>
          <w:numId w:val="0"/>
        </w:numPr>
        <w:spacing w:before="120" w:beforeLines="50" w:after="120" w:afterLines="50" w:line="300" w:lineRule="auto"/>
        <w:jc w:val="left"/>
        <w:rPr>
          <w:rFonts w:hint="eastAsia" w:ascii="Times New Roman" w:hAnsi="Times New Roman" w:eastAsia="宋体" w:cs="Times New Roman"/>
          <w:b/>
          <w:kern w:val="0"/>
          <w:sz w:val="24"/>
          <w:szCs w:val="24"/>
          <w:highlight w:val="none"/>
          <w:lang w:val="en-US" w:eastAsia="zh-CN"/>
        </w:rPr>
      </w:pPr>
      <w:r>
        <w:rPr>
          <w:rFonts w:hint="eastAsia" w:ascii="Times New Roman" w:hAnsi="Times New Roman" w:eastAsia="宋体" w:cs="Times New Roman"/>
          <w:b/>
          <w:kern w:val="0"/>
          <w:sz w:val="24"/>
          <w:szCs w:val="24"/>
          <w:highlight w:val="none"/>
          <w:lang w:val="en-US" w:eastAsia="zh-CN"/>
        </w:rPr>
        <w:t>4.3 可扩展性与潜在影响</w:t>
      </w:r>
    </w:p>
    <w:p w14:paraId="2D0753FD">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改进方向：</w:t>
      </w:r>
    </w:p>
    <w:p w14:paraId="61C01536">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引入双目视觉或深度相机提升Z轴精度，实现三维空间精准定位。</w:t>
      </w:r>
    </w:p>
    <w:p w14:paraId="1B1179A4">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迁移至树莓派等嵌入式平台，实现完全便携化。</w:t>
      </w:r>
    </w:p>
    <w:p w14:paraId="64C12803">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增加更多手势指令库，支持复杂任务序列。</w:t>
      </w:r>
    </w:p>
    <w:p w14:paraId="08B56709">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潜在影响：</w:t>
      </w:r>
    </w:p>
    <w:p w14:paraId="69A7A3EE">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可作为人机交互教学平台，推动AI+机器人跨学科融合。</w:t>
      </w:r>
    </w:p>
    <w:p w14:paraId="1B2760E7">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衍生应用包括智能家居控制、虚拟主播手势驱动、康复训练监测等。</w:t>
      </w:r>
    </w:p>
    <w:p w14:paraId="42BDB763">
      <w:pPr>
        <w:pStyle w:val="2"/>
        <w:widowControl/>
        <w:numPr>
          <w:ilvl w:val="0"/>
          <w:numId w:val="0"/>
        </w:numPr>
        <w:spacing w:before="120" w:beforeLines="50" w:after="120" w:afterLines="50" w:line="300" w:lineRule="auto"/>
        <w:jc w:val="left"/>
        <w:rPr>
          <w:rFonts w:hint="eastAsia" w:ascii="Times New Roman" w:hAnsi="Times New Roman" w:eastAsia="宋体" w:cs="Times New Roman"/>
          <w:b/>
          <w:bCs w:val="0"/>
          <w:color w:val="000000" w:themeColor="text1"/>
          <w:kern w:val="0"/>
          <w:sz w:val="28"/>
          <w:szCs w:val="28"/>
          <w:highlight w:val="none"/>
          <w14:textFill>
            <w14:solidFill>
              <w14:schemeClr w14:val="tx1"/>
            </w14:solidFill>
          </w14:textFill>
        </w:rPr>
      </w:pPr>
      <w:r>
        <w:rPr>
          <w:rFonts w:hint="eastAsia" w:ascii="Times New Roman" w:hAnsi="Times New Roman" w:eastAsia="宋体" w:cs="Times New Roman"/>
          <w:b/>
          <w:bCs w:val="0"/>
          <w:color w:val="000000" w:themeColor="text1"/>
          <w:kern w:val="0"/>
          <w:sz w:val="28"/>
          <w:szCs w:val="28"/>
          <w:highlight w:val="none"/>
          <w14:textFill>
            <w14:solidFill>
              <w14:schemeClr w14:val="tx1"/>
            </w14:solidFill>
          </w14:textFill>
        </w:rPr>
        <w:t>5. 项目总结与反思</w:t>
      </w:r>
    </w:p>
    <w:p w14:paraId="1914302F">
      <w:pPr>
        <w:pStyle w:val="3"/>
        <w:widowControl/>
        <w:numPr>
          <w:ilvl w:val="0"/>
          <w:numId w:val="0"/>
        </w:numPr>
        <w:spacing w:before="120" w:beforeLines="50" w:after="120" w:afterLines="50" w:line="300" w:lineRule="auto"/>
        <w:jc w:val="left"/>
        <w:rPr>
          <w:rFonts w:hint="eastAsia" w:ascii="Times New Roman" w:hAnsi="Times New Roman" w:eastAsia="宋体" w:cs="Times New Roman"/>
          <w:b/>
          <w:kern w:val="0"/>
          <w:sz w:val="24"/>
          <w:szCs w:val="24"/>
          <w:highlight w:val="none"/>
          <w:lang w:val="en-US" w:eastAsia="zh-CN"/>
        </w:rPr>
      </w:pPr>
      <w:r>
        <w:rPr>
          <w:rFonts w:hint="eastAsia" w:ascii="Times New Roman" w:hAnsi="Times New Roman" w:eastAsia="宋体" w:cs="Times New Roman"/>
          <w:b/>
          <w:kern w:val="0"/>
          <w:sz w:val="24"/>
          <w:szCs w:val="24"/>
          <w:highlight w:val="none"/>
          <w:lang w:val="en-US" w:eastAsia="zh-CN"/>
        </w:rPr>
        <w:t>5.1 项目成果</w:t>
      </w:r>
    </w:p>
    <w:p w14:paraId="2B6B88C2">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对照1.3节目标：</w:t>
      </w:r>
    </w:p>
    <w:p w14:paraId="287B7FBE">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无接触控制：完全实现，无需任何传感器接触人体。</w:t>
      </w:r>
    </w:p>
    <w:p w14:paraId="22335B9C">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实时响应：实测延迟85ms，优于目标。</w:t>
      </w:r>
    </w:p>
    <w:p w14:paraId="0AEE25E3">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多模态交互：成功集成手势与语音控制，并加入语音反馈。</w:t>
      </w:r>
    </w:p>
    <w:p w14:paraId="05152B06">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低成本高鲁棒：硬件成本大幅降低，卡尔曼滤波和置信度加权显著提升抗抖动能力。</w:t>
      </w:r>
    </w:p>
    <w:p w14:paraId="624B2F01">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额外成果：</w:t>
      </w:r>
    </w:p>
    <w:p w14:paraId="78F9AFD7">
      <w:pPr>
        <w:keepNext w:val="0"/>
        <w:keepLines w:val="0"/>
        <w:pageBreakBefore w:val="0"/>
        <w:widowControl/>
        <w:shd w:val="clear" w:color="auto" w:fill="FFFFFF"/>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实现了双手协同控制，支持更复杂的操作逻辑。</w:t>
      </w:r>
    </w:p>
    <w:p w14:paraId="467929EA">
      <w:pPr>
        <w:pStyle w:val="3"/>
        <w:widowControl/>
        <w:numPr>
          <w:ilvl w:val="0"/>
          <w:numId w:val="0"/>
        </w:numPr>
        <w:spacing w:before="120" w:beforeLines="50" w:after="120" w:afterLines="50" w:line="300" w:lineRule="auto"/>
        <w:jc w:val="left"/>
        <w:rPr>
          <w:rFonts w:hint="eastAsia" w:ascii="Times New Roman" w:hAnsi="Times New Roman" w:eastAsia="宋体" w:cs="Times New Roman"/>
          <w:b/>
          <w:kern w:val="0"/>
          <w:sz w:val="24"/>
          <w:szCs w:val="24"/>
          <w:highlight w:val="none"/>
          <w:lang w:val="en-US" w:eastAsia="zh-CN"/>
        </w:rPr>
      </w:pPr>
      <w:r>
        <w:rPr>
          <w:rFonts w:hint="eastAsia" w:ascii="Times New Roman" w:hAnsi="Times New Roman" w:eastAsia="宋体" w:cs="Times New Roman"/>
          <w:b/>
          <w:kern w:val="0"/>
          <w:sz w:val="24"/>
          <w:szCs w:val="24"/>
          <w:highlight w:val="none"/>
          <w:lang w:val="en-US" w:eastAsia="zh-CN"/>
        </w:rPr>
        <w:t>5.2 挑战与克服</w:t>
      </w:r>
    </w:p>
    <w:p w14:paraId="5B97E6F6">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挑战1：手部快速运动时的跟踪丢失。</w:t>
      </w:r>
    </w:p>
    <w:p w14:paraId="4C9C5002">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解决：引入自适应卡尔曼滤波，利用运动速度预测遮挡时的位置，并限制舵机变化速率，防止突变。</w:t>
      </w:r>
    </w:p>
    <w:p w14:paraId="39E94561">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p>
    <w:p w14:paraId="3262CF61">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挑战2：光照变化导致检测置信度下降。</w:t>
      </w:r>
    </w:p>
    <w:p w14:paraId="10CE0FE8">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解决：加入直方图均衡化和高斯模糊预处理，提高图像对比度；同时采用置信度加权，低置信度时沿用前一帧状态。</w:t>
      </w:r>
    </w:p>
    <w:p w14:paraId="3431EE08">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p>
    <w:p w14:paraId="1566322E">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挑战3：语音识别与主循环并发冲突。</w:t>
      </w:r>
    </w:p>
    <w:p w14:paraId="6326E574">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解决：使用线程+队列模式，语音识别线程将解析后的指令放入队列，主线程定期处理，避免阻塞。</w:t>
      </w:r>
    </w:p>
    <w:p w14:paraId="0956703B">
      <w:pPr>
        <w:pStyle w:val="3"/>
        <w:widowControl/>
        <w:numPr>
          <w:ilvl w:val="0"/>
          <w:numId w:val="0"/>
        </w:numPr>
        <w:spacing w:before="120" w:beforeLines="50" w:after="120" w:afterLines="50" w:line="300" w:lineRule="auto"/>
        <w:jc w:val="left"/>
        <w:rPr>
          <w:rFonts w:hint="eastAsia" w:ascii="Times New Roman" w:hAnsi="Times New Roman" w:eastAsia="宋体" w:cs="Times New Roman"/>
          <w:b/>
          <w:kern w:val="0"/>
          <w:sz w:val="24"/>
          <w:szCs w:val="24"/>
          <w:highlight w:val="none"/>
          <w:lang w:val="en-US" w:eastAsia="zh-CN"/>
        </w:rPr>
      </w:pPr>
      <w:r>
        <w:rPr>
          <w:rFonts w:hint="eastAsia" w:ascii="Times New Roman" w:hAnsi="Times New Roman" w:eastAsia="宋体" w:cs="Times New Roman"/>
          <w:b/>
          <w:kern w:val="0"/>
          <w:sz w:val="24"/>
          <w:szCs w:val="24"/>
          <w:highlight w:val="none"/>
          <w:lang w:val="en-US" w:eastAsia="zh-CN"/>
        </w:rPr>
        <w:t>5.3 经验与收获</w:t>
      </w:r>
    </w:p>
    <w:p w14:paraId="5F0A4691">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技术层面：深入理解了MediaPipe Hands的模型结构与后处理技巧；掌握了卡尔曼滤波的工程调参方法；熟悉了多线程编程与队列同步。</w:t>
      </w:r>
    </w:p>
    <w:p w14:paraId="2DB54A97">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p>
    <w:p w14:paraId="7996279B">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团队协作：采用Git进行版本管理，定期同步进度；分工明确（视觉算法、硬件集成、语音模块），高效协作。</w:t>
      </w:r>
    </w:p>
    <w:p w14:paraId="224CB4CC">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p>
    <w:p w14:paraId="74E237DA">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项目管理：从原型到集成，迭代式开发，每阶段进行功能验证，及时调整方案。</w:t>
      </w:r>
    </w:p>
    <w:p w14:paraId="03488303">
      <w:pPr>
        <w:pStyle w:val="3"/>
        <w:widowControl/>
        <w:numPr>
          <w:ilvl w:val="0"/>
          <w:numId w:val="0"/>
        </w:numPr>
        <w:spacing w:before="120" w:beforeLines="50" w:after="120" w:afterLines="50" w:line="300" w:lineRule="auto"/>
        <w:jc w:val="left"/>
        <w:rPr>
          <w:rFonts w:hint="eastAsia" w:ascii="Times New Roman" w:hAnsi="Times New Roman" w:eastAsia="宋体" w:cs="Times New Roman"/>
          <w:b/>
          <w:kern w:val="0"/>
          <w:sz w:val="24"/>
          <w:szCs w:val="24"/>
          <w:highlight w:val="none"/>
          <w:lang w:val="en-US" w:eastAsia="zh-CN"/>
        </w:rPr>
      </w:pPr>
      <w:r>
        <w:rPr>
          <w:rFonts w:hint="eastAsia" w:ascii="Times New Roman" w:hAnsi="Times New Roman" w:eastAsia="宋体" w:cs="Times New Roman"/>
          <w:b/>
          <w:kern w:val="0"/>
          <w:sz w:val="24"/>
          <w:szCs w:val="24"/>
          <w:highlight w:val="none"/>
          <w:lang w:val="en-US" w:eastAsia="zh-CN"/>
        </w:rPr>
        <w:t>5.4 致谢</w:t>
      </w:r>
    </w:p>
    <w:p w14:paraId="359317DB">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感谢MediaPipe开源社区提供强大工具；</w:t>
      </w:r>
    </w:p>
    <w:p w14:paraId="263F4B6B">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感谢Vosk团队提供离线中文语音识别模型；</w:t>
      </w:r>
      <w:bookmarkStart w:id="0" w:name="_GoBack"/>
      <w:bookmarkEnd w:id="0"/>
    </w:p>
    <w:p w14:paraId="5958B2D3">
      <w:pPr>
        <w:pStyle w:val="2"/>
        <w:widowControl/>
        <w:numPr>
          <w:ilvl w:val="0"/>
          <w:numId w:val="0"/>
        </w:numPr>
        <w:spacing w:before="120" w:beforeLines="50" w:after="120" w:afterLines="50" w:line="300" w:lineRule="auto"/>
        <w:jc w:val="left"/>
        <w:rPr>
          <w:rFonts w:hint="eastAsia" w:ascii="Times New Roman" w:hAnsi="Times New Roman" w:eastAsia="宋体" w:cs="Times New Roman"/>
          <w:b/>
          <w:bCs w:val="0"/>
          <w:color w:val="000000" w:themeColor="text1"/>
          <w:kern w:val="0"/>
          <w:sz w:val="28"/>
          <w:szCs w:val="28"/>
          <w:highlight w:val="none"/>
          <w14:textFill>
            <w14:solidFill>
              <w14:schemeClr w14:val="tx1"/>
            </w14:solidFill>
          </w14:textFill>
        </w:rPr>
      </w:pPr>
      <w:r>
        <w:rPr>
          <w:rFonts w:hint="eastAsia" w:ascii="Times New Roman" w:hAnsi="Times New Roman" w:eastAsia="宋体" w:cs="Times New Roman"/>
          <w:b/>
          <w:bCs w:val="0"/>
          <w:color w:val="000000" w:themeColor="text1"/>
          <w:kern w:val="0"/>
          <w:sz w:val="28"/>
          <w:szCs w:val="28"/>
          <w:highlight w:val="none"/>
          <w14:textFill>
            <w14:solidFill>
              <w14:schemeClr w14:val="tx1"/>
            </w14:solidFill>
          </w14:textFill>
        </w:rPr>
        <w:t>6. 参考文献与附录</w:t>
      </w:r>
    </w:p>
    <w:p w14:paraId="2AD8E23E">
      <w:pPr>
        <w:pStyle w:val="3"/>
        <w:widowControl/>
        <w:numPr>
          <w:ilvl w:val="0"/>
          <w:numId w:val="0"/>
        </w:numPr>
        <w:spacing w:before="120" w:beforeLines="50" w:after="120" w:afterLines="50" w:line="300" w:lineRule="auto"/>
        <w:jc w:val="left"/>
        <w:rPr>
          <w:rFonts w:hint="eastAsia" w:ascii="Times New Roman" w:hAnsi="Times New Roman" w:eastAsia="宋体" w:cs="Times New Roman"/>
          <w:b/>
          <w:kern w:val="0"/>
          <w:sz w:val="24"/>
          <w:szCs w:val="24"/>
          <w:highlight w:val="none"/>
          <w:lang w:val="en-US" w:eastAsia="zh-CN"/>
        </w:rPr>
      </w:pPr>
      <w:r>
        <w:rPr>
          <w:rFonts w:hint="eastAsia" w:ascii="Times New Roman" w:hAnsi="Times New Roman" w:eastAsia="宋体" w:cs="Times New Roman"/>
          <w:b/>
          <w:kern w:val="0"/>
          <w:sz w:val="24"/>
          <w:szCs w:val="24"/>
          <w:highlight w:val="none"/>
          <w:lang w:val="en-US" w:eastAsia="zh-CN"/>
        </w:rPr>
        <w:t>6.1 参考文献</w:t>
      </w:r>
    </w:p>
    <w:p w14:paraId="2341BFAD">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[1] Google MediaPipe Hands. https://google.github.io/mediapipe/solutions/hands.html</w:t>
      </w:r>
    </w:p>
    <w:p w14:paraId="71AF7893">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[2] Vosk Speech Recognition Toolkit. https://alphacephei.com/vosk/</w:t>
      </w:r>
    </w:p>
    <w:p w14:paraId="72E1F81F">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[3] OpenCV Library. https://opencv.org/</w:t>
      </w:r>
    </w:p>
    <w:p w14:paraId="0D5016F9">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[4] Arduino Servo Library. https://www.arduino.cc/reference/en/libraries/servo/</w:t>
      </w:r>
    </w:p>
    <w:p w14:paraId="22FD9BB0">
      <w:pPr>
        <w:keepNext w:val="0"/>
        <w:keepLines w:val="0"/>
        <w:pageBreakBefore w:val="0"/>
        <w:widowControl/>
        <w:shd w:val="clear" w:color="auto" w:fill="FFFFFF"/>
        <w:kinsoku/>
        <w:wordWrap/>
        <w:overflowPunct/>
        <w:topLinePunct w:val="0"/>
        <w:autoSpaceDE/>
        <w:autoSpaceDN/>
        <w:bidi w:val="0"/>
        <w:adjustRightInd/>
        <w:snapToGrid/>
        <w:spacing w:line="300" w:lineRule="auto"/>
        <w:jc w:val="left"/>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[5] 基于数据手套的机械臂控制开源项目. VihangaDeshan. GitHub.</w:t>
      </w:r>
    </w:p>
    <w:p w14:paraId="27D92AE1">
      <w:pPr>
        <w:pStyle w:val="3"/>
        <w:widowControl/>
        <w:numPr>
          <w:ilvl w:val="0"/>
          <w:numId w:val="0"/>
        </w:numPr>
        <w:spacing w:before="120" w:beforeLines="50" w:after="120" w:afterLines="50" w:line="300" w:lineRule="auto"/>
        <w:jc w:val="left"/>
        <w:rPr>
          <w:rFonts w:hint="eastAsia" w:ascii="Times New Roman" w:hAnsi="Times New Roman" w:eastAsia="宋体" w:cs="Times New Roman"/>
          <w:b/>
          <w:kern w:val="0"/>
          <w:sz w:val="24"/>
          <w:szCs w:val="24"/>
          <w:highlight w:val="none"/>
          <w:lang w:val="en-US" w:eastAsia="zh-CN"/>
        </w:rPr>
      </w:pPr>
      <w:r>
        <w:rPr>
          <w:rFonts w:hint="eastAsia" w:ascii="Times New Roman" w:hAnsi="Times New Roman" w:eastAsia="宋体" w:cs="Times New Roman"/>
          <w:b/>
          <w:kern w:val="0"/>
          <w:sz w:val="24"/>
          <w:szCs w:val="24"/>
          <w:highlight w:val="none"/>
          <w:lang w:val="en-US" w:eastAsia="zh-CN"/>
        </w:rPr>
        <w:t>6.2 附录</w:t>
      </w:r>
    </w:p>
    <w:p w14:paraId="353F021F">
      <w:pPr>
        <w:keepNext w:val="0"/>
        <w:keepLines w:val="0"/>
        <w:pageBreakBefore w:val="0"/>
        <w:kinsoku/>
        <w:wordWrap/>
        <w:overflowPunct/>
        <w:topLinePunct w:val="0"/>
        <w:autoSpaceDE/>
        <w:autoSpaceDN/>
        <w:bidi w:val="0"/>
        <w:adjustRightInd/>
        <w:snapToGrid/>
        <w:spacing w:line="300" w:lineRule="auto"/>
        <w:textAlignment w:val="auto"/>
        <w:rPr>
          <w:rFonts w:hint="eastAsia" w:ascii="宋体" w:hAnsi="宋体" w:eastAsia="宋体" w:cs="宋体"/>
          <w:highlight w:val="none"/>
          <w:lang w:val="en-US" w:eastAsia="zh-CN"/>
        </w:rPr>
      </w:pPr>
      <w:r>
        <w:rPr>
          <w:rFonts w:hint="eastAsia" w:ascii="宋体" w:hAnsi="宋体" w:eastAsia="宋体" w:cs="宋体"/>
          <w:bCs/>
          <w:sz w:val="24"/>
          <w:szCs w:val="24"/>
          <w:highlight w:val="none"/>
        </w:rPr>
        <w:t>可包括完整代码仓库链接、详细数据集说明、更多测试数据等。</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8D1439"/>
    <w:multiLevelType w:val="multilevel"/>
    <w:tmpl w:val="6D8D1439"/>
    <w:lvl w:ilvl="0" w:tentative="0">
      <w:start w:val="1"/>
      <w:numFmt w:val="decimal"/>
      <w:suff w:val="space"/>
      <w:lvlText w:val="%1."/>
      <w:lvlJc w:val="left"/>
      <w:pPr>
        <w:ind w:left="0" w:firstLine="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lowerRoman"/>
      <w:lvlText w:val="%3)"/>
      <w:lvlJc w:val="left"/>
      <w:pPr>
        <w:ind w:left="1080" w:hanging="360"/>
      </w:pPr>
      <w:rPr>
        <w:rFonts w:hint="eastAsia"/>
      </w:rPr>
    </w:lvl>
    <w:lvl w:ilvl="3" w:tentative="0">
      <w:start w:val="1"/>
      <w:numFmt w:val="decimal"/>
      <w:lvlText w:val="(%4)"/>
      <w:lvlJc w:val="left"/>
      <w:pPr>
        <w:ind w:left="1440" w:hanging="360"/>
      </w:pPr>
      <w:rPr>
        <w:rFonts w:hint="eastAsia"/>
      </w:rPr>
    </w:lvl>
    <w:lvl w:ilvl="4" w:tentative="0">
      <w:start w:val="1"/>
      <w:numFmt w:val="lowerLetter"/>
      <w:lvlText w:val="(%5)"/>
      <w:lvlJc w:val="left"/>
      <w:pPr>
        <w:ind w:left="1800" w:hanging="360"/>
      </w:pPr>
      <w:rPr>
        <w:rFonts w:hint="eastAsia"/>
      </w:rPr>
    </w:lvl>
    <w:lvl w:ilvl="5" w:tentative="0">
      <w:start w:val="1"/>
      <w:numFmt w:val="lowerRoman"/>
      <w:lvlText w:val="(%6)"/>
      <w:lvlJc w:val="left"/>
      <w:pPr>
        <w:ind w:left="2160" w:hanging="360"/>
      </w:pPr>
      <w:rPr>
        <w:rFonts w:hint="eastAsia"/>
      </w:rPr>
    </w:lvl>
    <w:lvl w:ilvl="6" w:tentative="0">
      <w:start w:val="1"/>
      <w:numFmt w:val="decimal"/>
      <w:lvlText w:val="%7."/>
      <w:lvlJc w:val="left"/>
      <w:pPr>
        <w:ind w:left="2520" w:hanging="360"/>
      </w:pPr>
      <w:rPr>
        <w:rFonts w:hint="eastAsia"/>
      </w:rPr>
    </w:lvl>
    <w:lvl w:ilvl="7" w:tentative="0">
      <w:start w:val="1"/>
      <w:numFmt w:val="lowerLetter"/>
      <w:lvlText w:val="%8."/>
      <w:lvlJc w:val="left"/>
      <w:pPr>
        <w:ind w:left="2880" w:hanging="360"/>
      </w:pPr>
      <w:rPr>
        <w:rFonts w:hint="eastAsia"/>
      </w:rPr>
    </w:lvl>
    <w:lvl w:ilvl="8" w:tentative="0">
      <w:start w:val="1"/>
      <w:numFmt w:val="lowerRoman"/>
      <w:lvlText w:val="%9."/>
      <w:lvlJc w:val="left"/>
      <w:pPr>
        <w:ind w:left="3240" w:hanging="36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C2CDB"/>
    <w:rsid w:val="06AE06EA"/>
    <w:rsid w:val="151E2FAF"/>
    <w:rsid w:val="1E380731"/>
    <w:rsid w:val="1E3C668A"/>
    <w:rsid w:val="28C21FBA"/>
    <w:rsid w:val="34C81A46"/>
    <w:rsid w:val="368D514F"/>
    <w:rsid w:val="3B7D3A6E"/>
    <w:rsid w:val="4335086A"/>
    <w:rsid w:val="445F339E"/>
    <w:rsid w:val="4FB97304"/>
    <w:rsid w:val="5D123229"/>
    <w:rsid w:val="60EF0010"/>
    <w:rsid w:val="67AB6E4B"/>
    <w:rsid w:val="680C4F78"/>
    <w:rsid w:val="69E44896"/>
    <w:rsid w:val="756F34E4"/>
    <w:rsid w:val="7EAB7E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numPr>
        <w:ilvl w:val="1"/>
        <w:numId w:val="1"/>
      </w:numPr>
      <w:spacing w:before="40"/>
      <w:outlineLvl w:val="1"/>
    </w:pPr>
    <w:rPr>
      <w:rFonts w:asciiTheme="majorHAnsi" w:hAnsiTheme="majorHAnsi" w:eastAsiaTheme="majorEastAsia" w:cstheme="majorBidi"/>
      <w:color w:val="000000" w:themeColor="text1"/>
      <w:sz w:val="26"/>
      <w:szCs w:val="26"/>
      <w14:textFill>
        <w14:solidFill>
          <w14:schemeClr w14:val="tx1"/>
        </w14:solidFill>
      </w14:textFill>
    </w:rPr>
  </w:style>
  <w:style w:type="paragraph" w:styleId="4">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ds-markdown-paragraph"/>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1506</Words>
  <Characters>1757</Characters>
  <Lines>0</Lines>
  <Paragraphs>0</Paragraphs>
  <TotalTime>186</TotalTime>
  <ScaleCrop>false</ScaleCrop>
  <LinksUpToDate>false</LinksUpToDate>
  <CharactersWithSpaces>1809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2026-02-12T07:27:00Z</dcterms:created>
  <dc:creator>serio</dc:creator>
  <cp:lastModifiedBy>倪浩</cp:lastModifiedBy>
  <dcterms:modified xsi:type="dcterms:W3CDTF">2026-02-24T15:08:54Z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eyJoZGlkIjoiMzEwNTM5NzYwMDRjMzkwZTVkZjY2ODkwMGIxNGU0OTUiLCJ1c2VySWQiOiIxNjM2Njk5NjUzIn0=</vt:lpwstr>
  </property>
  <property fmtid="{D5CDD505-2E9C-101B-9397-08002B2CF9AE}" pid="4" name="ICV">
    <vt:lpwstr>8CBBB8E18362495D9AD550937846999C_12</vt:lpwstr>
  </property>
</Properties>
</file>