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13A277" w14:textId="77777777" w:rsidR="001A2158" w:rsidRDefault="00294F1D" w:rsidP="00294F1D">
      <w:pPr>
        <w:jc w:val="center"/>
        <w:rPr>
          <w:b/>
          <w:sz w:val="32"/>
          <w:szCs w:val="32"/>
        </w:rPr>
      </w:pPr>
      <w:r w:rsidRPr="00294F1D">
        <w:rPr>
          <w:rFonts w:hint="eastAsia"/>
          <w:b/>
          <w:sz w:val="32"/>
          <w:szCs w:val="32"/>
        </w:rPr>
        <w:t>以太坊</w:t>
      </w:r>
      <w:r w:rsidRPr="00294F1D">
        <w:rPr>
          <w:b/>
          <w:sz w:val="32"/>
          <w:szCs w:val="32"/>
        </w:rPr>
        <w:t>核心存储结构剖析</w:t>
      </w:r>
    </w:p>
    <w:p w14:paraId="4A4C97AE" w14:textId="5685AEDF" w:rsidR="00294F1D" w:rsidRPr="00795176" w:rsidRDefault="00294F1D" w:rsidP="00294F1D">
      <w:pPr>
        <w:rPr>
          <w:b/>
          <w:sz w:val="28"/>
          <w:szCs w:val="28"/>
        </w:rPr>
      </w:pPr>
      <w:r w:rsidRPr="00795176">
        <w:rPr>
          <w:b/>
          <w:sz w:val="28"/>
          <w:szCs w:val="28"/>
        </w:rPr>
        <w:t>以太坊核心存储结构</w:t>
      </w:r>
      <w:r w:rsidR="00795176" w:rsidRPr="00795176">
        <w:rPr>
          <w:b/>
          <w:sz w:val="28"/>
          <w:szCs w:val="28"/>
        </w:rPr>
        <w:t>：</w:t>
      </w:r>
      <w:proofErr w:type="spellStart"/>
      <w:r w:rsidR="00795176" w:rsidRPr="00795176">
        <w:rPr>
          <w:rFonts w:hint="eastAsia"/>
          <w:b/>
          <w:sz w:val="28"/>
          <w:szCs w:val="28"/>
        </w:rPr>
        <w:t>Merkle</w:t>
      </w:r>
      <w:proofErr w:type="spellEnd"/>
      <w:r w:rsidR="00795176" w:rsidRPr="00795176">
        <w:rPr>
          <w:b/>
          <w:sz w:val="28"/>
          <w:szCs w:val="28"/>
        </w:rPr>
        <w:t>-</w:t>
      </w:r>
      <w:r w:rsidR="00795176" w:rsidRPr="00795176">
        <w:rPr>
          <w:rFonts w:hint="eastAsia"/>
          <w:b/>
          <w:sz w:val="28"/>
          <w:szCs w:val="28"/>
        </w:rPr>
        <w:t>Patricia</w:t>
      </w:r>
      <w:r w:rsidR="00795176" w:rsidRPr="00795176">
        <w:rPr>
          <w:b/>
          <w:sz w:val="28"/>
          <w:szCs w:val="28"/>
        </w:rPr>
        <w:t>-</w:t>
      </w:r>
      <w:r w:rsidR="00795176" w:rsidRPr="00795176">
        <w:rPr>
          <w:rFonts w:hint="eastAsia"/>
          <w:b/>
          <w:sz w:val="28"/>
          <w:szCs w:val="28"/>
        </w:rPr>
        <w:t>Tree</w:t>
      </w:r>
      <w:r w:rsidR="00795176" w:rsidRPr="00795176">
        <w:rPr>
          <w:b/>
          <w:sz w:val="28"/>
          <w:szCs w:val="28"/>
        </w:rPr>
        <w:t>（</w:t>
      </w:r>
      <w:r w:rsidR="00795176" w:rsidRPr="00795176">
        <w:rPr>
          <w:rFonts w:hint="eastAsia"/>
          <w:b/>
          <w:sz w:val="28"/>
          <w:szCs w:val="28"/>
        </w:rPr>
        <w:t>前缀树</w:t>
      </w:r>
      <w:r w:rsidR="00795176" w:rsidRPr="00795176">
        <w:rPr>
          <w:b/>
          <w:sz w:val="28"/>
          <w:szCs w:val="28"/>
        </w:rPr>
        <w:t>与默克尔树的结合体）</w:t>
      </w:r>
    </w:p>
    <w:p w14:paraId="61928B7C" w14:textId="4FAC41D4" w:rsidR="00795176" w:rsidRDefault="00795176" w:rsidP="00294F1D">
      <w:pPr>
        <w:rPr>
          <w:b/>
          <w:sz w:val="28"/>
          <w:szCs w:val="28"/>
        </w:rPr>
      </w:pPr>
      <w:r w:rsidRPr="00795176">
        <w:rPr>
          <w:b/>
          <w:sz w:val="28"/>
          <w:szCs w:val="28"/>
        </w:rPr>
        <w:t>以太坊中的交易树、</w:t>
      </w:r>
      <w:r w:rsidRPr="00795176">
        <w:rPr>
          <w:rFonts w:hint="eastAsia"/>
          <w:b/>
          <w:sz w:val="28"/>
          <w:szCs w:val="28"/>
        </w:rPr>
        <w:t>交易</w:t>
      </w:r>
      <w:r w:rsidRPr="00795176">
        <w:rPr>
          <w:b/>
          <w:sz w:val="28"/>
          <w:szCs w:val="28"/>
        </w:rPr>
        <w:t>收据树、</w:t>
      </w:r>
      <w:r w:rsidRPr="00795176">
        <w:rPr>
          <w:rFonts w:hint="eastAsia"/>
          <w:b/>
          <w:sz w:val="28"/>
          <w:szCs w:val="28"/>
        </w:rPr>
        <w:t>账户树</w:t>
      </w:r>
      <w:r w:rsidRPr="00795176">
        <w:rPr>
          <w:b/>
          <w:sz w:val="28"/>
          <w:szCs w:val="28"/>
        </w:rPr>
        <w:t>以及合约存储树</w:t>
      </w:r>
      <w:r w:rsidRPr="00795176">
        <w:rPr>
          <w:rFonts w:hint="eastAsia"/>
          <w:b/>
          <w:sz w:val="28"/>
          <w:szCs w:val="28"/>
        </w:rPr>
        <w:t>均</w:t>
      </w:r>
      <w:r w:rsidRPr="00795176">
        <w:rPr>
          <w:b/>
          <w:sz w:val="28"/>
          <w:szCs w:val="28"/>
        </w:rPr>
        <w:t>使用该树索引</w:t>
      </w:r>
    </w:p>
    <w:p w14:paraId="1CB750EA" w14:textId="3642E3C8" w:rsidR="00795176" w:rsidRPr="00795176" w:rsidRDefault="00795176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该</w:t>
      </w:r>
      <w:r>
        <w:rPr>
          <w:b/>
          <w:sz w:val="28"/>
          <w:szCs w:val="28"/>
        </w:rPr>
        <w:t>树分为三种类型节点：</w:t>
      </w:r>
      <w:r>
        <w:rPr>
          <w:rFonts w:hint="eastAsia"/>
          <w:b/>
          <w:sz w:val="28"/>
          <w:szCs w:val="28"/>
        </w:rPr>
        <w:t>branch</w:t>
      </w:r>
      <w:r>
        <w:rPr>
          <w:b/>
          <w:sz w:val="28"/>
          <w:szCs w:val="28"/>
        </w:rPr>
        <w:t>（分支，</w:t>
      </w:r>
      <w:r>
        <w:rPr>
          <w:b/>
          <w:sz w:val="28"/>
          <w:szCs w:val="28"/>
        </w:rPr>
        <w:t>17</w:t>
      </w:r>
      <w:r>
        <w:rPr>
          <w:rFonts w:hint="eastAsia"/>
          <w:b/>
          <w:sz w:val="28"/>
          <w:szCs w:val="28"/>
        </w:rPr>
        <w:t>个</w:t>
      </w:r>
      <w:r>
        <w:rPr>
          <w:b/>
          <w:sz w:val="28"/>
          <w:szCs w:val="28"/>
        </w:rPr>
        <w:t>元素的元组）、</w:t>
      </w:r>
      <w:r>
        <w:rPr>
          <w:rFonts w:hint="eastAsia"/>
          <w:b/>
          <w:sz w:val="28"/>
          <w:szCs w:val="28"/>
        </w:rPr>
        <w:t>extension</w:t>
      </w:r>
      <w:r>
        <w:rPr>
          <w:b/>
          <w:sz w:val="28"/>
          <w:szCs w:val="28"/>
        </w:rPr>
        <w:t>（扩展，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个元素</w:t>
      </w:r>
      <w:r>
        <w:rPr>
          <w:b/>
          <w:sz w:val="28"/>
          <w:szCs w:val="28"/>
        </w:rPr>
        <w:t>的元组</w:t>
      </w:r>
      <w:r>
        <w:rPr>
          <w:b/>
          <w:sz w:val="28"/>
          <w:szCs w:val="28"/>
        </w:rPr>
        <w:t>&lt;k, v&gt;</w:t>
      </w:r>
      <w:r>
        <w:rPr>
          <w:b/>
          <w:sz w:val="28"/>
          <w:szCs w:val="28"/>
        </w:rPr>
        <w:t>）、</w:t>
      </w:r>
      <w:r>
        <w:rPr>
          <w:rFonts w:hint="eastAsia"/>
          <w:b/>
          <w:sz w:val="28"/>
          <w:szCs w:val="28"/>
        </w:rPr>
        <w:t>leaf</w:t>
      </w:r>
      <w:r>
        <w:rPr>
          <w:b/>
          <w:sz w:val="28"/>
          <w:szCs w:val="28"/>
        </w:rPr>
        <w:t>（叶子节点，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个</w:t>
      </w:r>
      <w:r>
        <w:rPr>
          <w:b/>
          <w:sz w:val="28"/>
          <w:szCs w:val="28"/>
        </w:rPr>
        <w:t>元素的元组</w:t>
      </w:r>
      <w:r>
        <w:rPr>
          <w:b/>
          <w:sz w:val="28"/>
          <w:szCs w:val="28"/>
        </w:rPr>
        <w:t>&lt;k, v&gt;</w:t>
      </w:r>
      <w:r>
        <w:rPr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，因此</w:t>
      </w:r>
      <w:r>
        <w:rPr>
          <w:b/>
          <w:sz w:val="28"/>
          <w:szCs w:val="28"/>
        </w:rPr>
        <w:t>为了区分</w:t>
      </w:r>
      <w:r>
        <w:rPr>
          <w:b/>
          <w:sz w:val="28"/>
          <w:szCs w:val="28"/>
        </w:rPr>
        <w:t xml:space="preserve"> extension </w:t>
      </w:r>
      <w:r>
        <w:rPr>
          <w:rFonts w:hint="eastAsia"/>
          <w:b/>
          <w:sz w:val="28"/>
          <w:szCs w:val="28"/>
        </w:rPr>
        <w:t>与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leaf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节点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使用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key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的</w:t>
      </w:r>
      <w:r>
        <w:rPr>
          <w:b/>
          <w:sz w:val="28"/>
          <w:szCs w:val="28"/>
        </w:rPr>
        <w:t>第一个</w:t>
      </w:r>
      <w:r>
        <w:rPr>
          <w:b/>
          <w:sz w:val="28"/>
          <w:szCs w:val="28"/>
        </w:rPr>
        <w:t>16</w:t>
      </w:r>
      <w:r>
        <w:rPr>
          <w:rFonts w:hint="eastAsia"/>
          <w:b/>
          <w:sz w:val="28"/>
          <w:szCs w:val="28"/>
        </w:rPr>
        <w:t>进制</w:t>
      </w:r>
      <w:r>
        <w:rPr>
          <w:b/>
          <w:sz w:val="28"/>
          <w:szCs w:val="28"/>
        </w:rPr>
        <w:t>字符，</w:t>
      </w:r>
      <w:r>
        <w:rPr>
          <w:rFonts w:hint="eastAsia"/>
          <w:b/>
          <w:sz w:val="28"/>
          <w:szCs w:val="28"/>
        </w:rPr>
        <w:t>其中</w:t>
      </w:r>
      <w:r>
        <w:rPr>
          <w:b/>
          <w:sz w:val="28"/>
          <w:szCs w:val="28"/>
        </w:rPr>
        <w:t>0000</w:t>
      </w:r>
      <w:r>
        <w:rPr>
          <w:rFonts w:hint="eastAsia"/>
          <w:b/>
          <w:sz w:val="28"/>
          <w:szCs w:val="28"/>
        </w:rPr>
        <w:t>与</w:t>
      </w:r>
      <w:r>
        <w:rPr>
          <w:b/>
          <w:sz w:val="28"/>
          <w:szCs w:val="28"/>
        </w:rPr>
        <w:t>0001</w:t>
      </w:r>
      <w:r>
        <w:rPr>
          <w:rFonts w:hint="eastAsia"/>
          <w:b/>
          <w:sz w:val="28"/>
          <w:szCs w:val="28"/>
        </w:rPr>
        <w:t>均</w:t>
      </w:r>
      <w:r>
        <w:rPr>
          <w:b/>
          <w:sz w:val="28"/>
          <w:szCs w:val="28"/>
        </w:rPr>
        <w:t>代表扩展节点，</w:t>
      </w:r>
      <w:r>
        <w:rPr>
          <w:b/>
          <w:sz w:val="28"/>
          <w:szCs w:val="28"/>
        </w:rPr>
        <w:t>0010</w:t>
      </w:r>
      <w:r>
        <w:rPr>
          <w:rFonts w:hint="eastAsia"/>
          <w:b/>
          <w:sz w:val="28"/>
          <w:szCs w:val="28"/>
        </w:rPr>
        <w:t>与</w:t>
      </w:r>
      <w:r>
        <w:rPr>
          <w:b/>
          <w:sz w:val="28"/>
          <w:szCs w:val="28"/>
        </w:rPr>
        <w:t>0011</w:t>
      </w:r>
      <w:r>
        <w:rPr>
          <w:rFonts w:hint="eastAsia"/>
          <w:b/>
          <w:sz w:val="28"/>
          <w:szCs w:val="28"/>
        </w:rPr>
        <w:t>均代表</w:t>
      </w:r>
      <w:r>
        <w:rPr>
          <w:b/>
          <w:sz w:val="28"/>
          <w:szCs w:val="28"/>
        </w:rPr>
        <w:t>叶子节点，也就是说使用倒数第二位来区分</w:t>
      </w:r>
      <w:r>
        <w:rPr>
          <w:b/>
          <w:sz w:val="28"/>
          <w:szCs w:val="28"/>
        </w:rPr>
        <w:t xml:space="preserve"> extension </w:t>
      </w:r>
      <w:r>
        <w:rPr>
          <w:rFonts w:hint="eastAsia"/>
          <w:b/>
          <w:sz w:val="28"/>
          <w:szCs w:val="28"/>
        </w:rPr>
        <w:t>与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leaf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节点</w:t>
      </w:r>
      <w:r>
        <w:rPr>
          <w:b/>
          <w:sz w:val="28"/>
          <w:szCs w:val="28"/>
        </w:rPr>
        <w:t>。最后一位的</w:t>
      </w:r>
      <w:r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、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分别表示了该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key</w:t>
      </w:r>
      <w:r>
        <w:rPr>
          <w:b/>
          <w:sz w:val="28"/>
          <w:szCs w:val="28"/>
        </w:rPr>
        <w:t xml:space="preserve"> </w:t>
      </w:r>
    </w:p>
    <w:p w14:paraId="4DFDF228" w14:textId="2E377BD6" w:rsidR="00795176" w:rsidRDefault="00795176" w:rsidP="00294F1D">
      <w:pPr>
        <w:rPr>
          <w:b/>
          <w:sz w:val="28"/>
          <w:szCs w:val="28"/>
        </w:rPr>
      </w:pPr>
      <w:r w:rsidRPr="00795176">
        <w:rPr>
          <w:b/>
          <w:sz w:val="28"/>
          <w:szCs w:val="28"/>
        </w:rPr>
        <w:t>原先为偶数个</w:t>
      </w:r>
      <w:r w:rsidRPr="00795176">
        <w:rPr>
          <w:b/>
          <w:sz w:val="28"/>
          <w:szCs w:val="28"/>
        </w:rPr>
        <w:t>16</w:t>
      </w:r>
      <w:r w:rsidRPr="00795176">
        <w:rPr>
          <w:rFonts w:hint="eastAsia"/>
          <w:b/>
          <w:sz w:val="28"/>
          <w:szCs w:val="28"/>
        </w:rPr>
        <w:t>进制</w:t>
      </w:r>
      <w:r w:rsidRPr="00795176">
        <w:rPr>
          <w:b/>
          <w:sz w:val="28"/>
          <w:szCs w:val="28"/>
        </w:rPr>
        <w:t>字符与奇数个</w:t>
      </w:r>
      <w:r w:rsidRPr="00795176">
        <w:rPr>
          <w:b/>
          <w:sz w:val="28"/>
          <w:szCs w:val="28"/>
        </w:rPr>
        <w:t>16</w:t>
      </w:r>
      <w:r w:rsidRPr="00795176">
        <w:rPr>
          <w:rFonts w:hint="eastAsia"/>
          <w:b/>
          <w:sz w:val="28"/>
          <w:szCs w:val="28"/>
        </w:rPr>
        <w:t>进制</w:t>
      </w:r>
      <w:r w:rsidRPr="00795176">
        <w:rPr>
          <w:b/>
          <w:sz w:val="28"/>
          <w:szCs w:val="28"/>
        </w:rPr>
        <w:t>字符，也就意味着为</w:t>
      </w:r>
      <w:r>
        <w:rPr>
          <w:b/>
          <w:sz w:val="28"/>
          <w:szCs w:val="28"/>
        </w:rPr>
        <w:t xml:space="preserve"> 0 </w:t>
      </w:r>
      <w:r>
        <w:rPr>
          <w:rFonts w:hint="eastAsia"/>
          <w:b/>
          <w:sz w:val="28"/>
          <w:szCs w:val="28"/>
        </w:rPr>
        <w:t>时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需要</w:t>
      </w:r>
      <w:r>
        <w:rPr>
          <w:b/>
          <w:sz w:val="28"/>
          <w:szCs w:val="28"/>
        </w:rPr>
        <w:t>填充另外的</w:t>
      </w:r>
      <w:r>
        <w:rPr>
          <w:rFonts w:hint="eastAsia"/>
          <w:b/>
          <w:sz w:val="28"/>
          <w:szCs w:val="28"/>
        </w:rPr>
        <w:t>0000</w:t>
      </w:r>
    </w:p>
    <w:p w14:paraId="26EF17BF" w14:textId="4359172C" w:rsidR="00795176" w:rsidRDefault="00795176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下面</w:t>
      </w:r>
      <w:r>
        <w:rPr>
          <w:b/>
          <w:sz w:val="28"/>
          <w:szCs w:val="28"/>
        </w:rPr>
        <w:t>来看一下以太坊底层存储中是如何实现账户存储的：</w:t>
      </w:r>
    </w:p>
    <w:p w14:paraId="7E7E037F" w14:textId="66BCB790" w:rsidR="00795176" w:rsidRDefault="00795176" w:rsidP="00294F1D">
      <w:pPr>
        <w:rPr>
          <w:b/>
          <w:sz w:val="28"/>
          <w:szCs w:val="28"/>
        </w:rPr>
      </w:pPr>
      <w:r w:rsidRPr="00795176">
        <w:rPr>
          <w:b/>
          <w:sz w:val="28"/>
          <w:szCs w:val="28"/>
        </w:rPr>
        <w:drawing>
          <wp:inline distT="0" distB="0" distL="0" distR="0" wp14:anchorId="70DAEC72" wp14:editId="376D308E">
            <wp:extent cx="5270500" cy="17678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9265" w14:textId="4C086073" w:rsidR="00795176" w:rsidRDefault="00795176" w:rsidP="00294F1D">
      <w:pPr>
        <w:rPr>
          <w:b/>
          <w:sz w:val="28"/>
          <w:szCs w:val="28"/>
        </w:rPr>
      </w:pPr>
      <w:r>
        <w:rPr>
          <w:b/>
          <w:sz w:val="28"/>
          <w:szCs w:val="28"/>
        </w:rPr>
        <w:t>目前以太坊中存在两个账户：</w:t>
      </w:r>
      <w:r w:rsidRPr="00795176">
        <w:rPr>
          <w:b/>
          <w:sz w:val="28"/>
          <w:szCs w:val="28"/>
        </w:rPr>
        <w:t>0xa3ac96fbe4b0dce5f6f89a715ca00934d68f6c37</w:t>
      </w:r>
      <w:r>
        <w:rPr>
          <w:b/>
          <w:sz w:val="28"/>
          <w:szCs w:val="28"/>
        </w:rPr>
        <w:t>、</w:t>
      </w:r>
      <w:r w:rsidRPr="00795176">
        <w:rPr>
          <w:b/>
          <w:sz w:val="28"/>
          <w:szCs w:val="28"/>
        </w:rPr>
        <w:t>0x0f5578914288da3b9a3f43ba41a2e6b4d3dd587a</w:t>
      </w:r>
    </w:p>
    <w:p w14:paraId="7868F7F0" w14:textId="77777777" w:rsidR="00795176" w:rsidRDefault="00795176" w:rsidP="00294F1D">
      <w:pPr>
        <w:rPr>
          <w:rFonts w:hint="eastAsia"/>
          <w:b/>
          <w:sz w:val="28"/>
          <w:szCs w:val="28"/>
        </w:rPr>
      </w:pPr>
    </w:p>
    <w:p w14:paraId="6DFC9C0F" w14:textId="28FB8E81" w:rsidR="00795176" w:rsidRDefault="00795176" w:rsidP="00294F1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通过使用编写的拉取以太坊底层存储</w:t>
      </w:r>
      <w:r>
        <w:rPr>
          <w:rFonts w:hint="eastAsia"/>
          <w:b/>
          <w:sz w:val="28"/>
          <w:szCs w:val="28"/>
        </w:rPr>
        <w:t>的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python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脚本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拉取</w:t>
      </w:r>
      <w:r>
        <w:rPr>
          <w:b/>
          <w:sz w:val="28"/>
          <w:szCs w:val="28"/>
        </w:rPr>
        <w:t>目前底层存储的账户数据：</w:t>
      </w:r>
    </w:p>
    <w:p w14:paraId="05C9C79D" w14:textId="4F667073" w:rsidR="00795176" w:rsidRDefault="00795176" w:rsidP="00294F1D">
      <w:pPr>
        <w:rPr>
          <w:b/>
          <w:sz w:val="28"/>
          <w:szCs w:val="28"/>
        </w:rPr>
      </w:pPr>
      <w:r w:rsidRPr="00795176">
        <w:rPr>
          <w:b/>
          <w:sz w:val="28"/>
          <w:szCs w:val="28"/>
        </w:rPr>
        <w:drawing>
          <wp:inline distT="0" distB="0" distL="0" distR="0" wp14:anchorId="27F4D966" wp14:editId="634D2FF9">
            <wp:extent cx="5270500" cy="61404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5979" w14:textId="1C3B26E5" w:rsidR="00795176" w:rsidRDefault="00D85E04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其中</w:t>
      </w:r>
      <w:r>
        <w:rPr>
          <w:b/>
          <w:sz w:val="28"/>
          <w:szCs w:val="28"/>
        </w:rPr>
        <w:t>前一项是以太坊在底层中真正存储的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key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与账户</w:t>
      </w:r>
      <w:r>
        <w:rPr>
          <w:b/>
          <w:sz w:val="28"/>
          <w:szCs w:val="28"/>
        </w:rPr>
        <w:t>地址的对应关系如下：</w:t>
      </w:r>
    </w:p>
    <w:p w14:paraId="37A05073" w14:textId="55C4EAB0" w:rsidR="00D85E04" w:rsidRDefault="00D85E04" w:rsidP="00294F1D">
      <w:pPr>
        <w:rPr>
          <w:b/>
          <w:sz w:val="28"/>
          <w:szCs w:val="28"/>
        </w:rPr>
      </w:pPr>
      <w:r w:rsidRPr="00D85E04">
        <w:rPr>
          <w:b/>
          <w:sz w:val="28"/>
          <w:szCs w:val="28"/>
        </w:rPr>
        <w:drawing>
          <wp:inline distT="0" distB="0" distL="0" distR="0" wp14:anchorId="7E6C3C39" wp14:editId="0EE33961">
            <wp:extent cx="5270500" cy="71691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01AD" w14:textId="3D3B873E" w:rsidR="00D85E04" w:rsidRDefault="00D85E04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也就是</w:t>
      </w:r>
      <w:r>
        <w:rPr>
          <w:b/>
          <w:sz w:val="28"/>
          <w:szCs w:val="28"/>
        </w:rPr>
        <w:t>说，</w:t>
      </w:r>
      <w:r>
        <w:rPr>
          <w:rFonts w:hint="eastAsia"/>
          <w:b/>
          <w:sz w:val="28"/>
          <w:szCs w:val="28"/>
        </w:rPr>
        <w:t>以太坊</w:t>
      </w:r>
      <w:r>
        <w:rPr>
          <w:b/>
          <w:sz w:val="28"/>
          <w:szCs w:val="28"/>
        </w:rPr>
        <w:t>存储账户数据的时候，</w:t>
      </w:r>
      <w:r>
        <w:rPr>
          <w:rFonts w:hint="eastAsia"/>
          <w:b/>
          <w:sz w:val="28"/>
          <w:szCs w:val="28"/>
        </w:rPr>
        <w:t>会</w:t>
      </w:r>
      <w:r>
        <w:rPr>
          <w:b/>
          <w:sz w:val="28"/>
          <w:szCs w:val="28"/>
        </w:rPr>
        <w:t>将账户地址进行一次</w:t>
      </w:r>
      <w:r>
        <w:rPr>
          <w:rFonts w:hint="eastAsia"/>
          <w:b/>
          <w:sz w:val="28"/>
          <w:szCs w:val="28"/>
        </w:rPr>
        <w:t>keccak</w:t>
      </w:r>
      <w:r>
        <w:rPr>
          <w:b/>
          <w:sz w:val="28"/>
          <w:szCs w:val="28"/>
        </w:rPr>
        <w:t xml:space="preserve">256 </w:t>
      </w:r>
      <w:r>
        <w:rPr>
          <w:b/>
          <w:sz w:val="28"/>
          <w:szCs w:val="28"/>
        </w:rPr>
        <w:t>哈希计算</w:t>
      </w:r>
    </w:p>
    <w:p w14:paraId="2FC03B0D" w14:textId="33D90768" w:rsidR="00D85E04" w:rsidRDefault="00D85E04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此时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账户</w:t>
      </w:r>
      <w:r>
        <w:rPr>
          <w:b/>
          <w:sz w:val="28"/>
          <w:szCs w:val="28"/>
        </w:rPr>
        <w:t>树的形状如下：</w:t>
      </w:r>
    </w:p>
    <w:p w14:paraId="77141CCB" w14:textId="43474C15" w:rsidR="00D85E04" w:rsidRDefault="003E3044" w:rsidP="00294F1D">
      <w:pPr>
        <w:rPr>
          <w:b/>
          <w:sz w:val="28"/>
          <w:szCs w:val="28"/>
        </w:rPr>
      </w:pPr>
      <w:r w:rsidRPr="003E3044">
        <w:rPr>
          <w:b/>
          <w:sz w:val="28"/>
          <w:szCs w:val="28"/>
        </w:rPr>
        <w:drawing>
          <wp:inline distT="0" distB="0" distL="0" distR="0" wp14:anchorId="213E97CC" wp14:editId="3B5A68BF">
            <wp:extent cx="2973070" cy="5302313"/>
            <wp:effectExtent l="381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1659" cy="53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4846" w14:textId="12781FC9" w:rsidR="003E3044" w:rsidRDefault="003E3044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以太坊</w:t>
      </w:r>
      <w:r>
        <w:rPr>
          <w:b/>
          <w:sz w:val="28"/>
          <w:szCs w:val="28"/>
        </w:rPr>
        <w:t>中会对节点使用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RLP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编码</w:t>
      </w:r>
      <w:r>
        <w:rPr>
          <w:b/>
          <w:sz w:val="28"/>
          <w:szCs w:val="28"/>
        </w:rPr>
        <w:t>来存储在底层数据</w:t>
      </w:r>
      <w:r>
        <w:rPr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leveldb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或</w:t>
      </w:r>
      <w:r>
        <w:rPr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rocksdb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中</w:t>
      </w:r>
      <w:r>
        <w:rPr>
          <w:b/>
          <w:sz w:val="28"/>
          <w:szCs w:val="28"/>
        </w:rPr>
        <w:t>，</w:t>
      </w:r>
      <w:r w:rsidR="00B826E6">
        <w:rPr>
          <w:rFonts w:hint="eastAsia"/>
          <w:b/>
          <w:sz w:val="28"/>
          <w:szCs w:val="28"/>
        </w:rPr>
        <w:t>存储</w:t>
      </w:r>
      <w:r w:rsidR="00B826E6">
        <w:rPr>
          <w:b/>
          <w:sz w:val="28"/>
          <w:szCs w:val="28"/>
        </w:rPr>
        <w:t>形式为</w:t>
      </w:r>
      <w:r w:rsidR="00B826E6">
        <w:rPr>
          <w:b/>
          <w:sz w:val="28"/>
          <w:szCs w:val="28"/>
        </w:rPr>
        <w:t xml:space="preserve"> &lt;sha3(</w:t>
      </w:r>
      <w:proofErr w:type="spellStart"/>
      <w:r w:rsidR="00B826E6">
        <w:rPr>
          <w:b/>
          <w:sz w:val="28"/>
          <w:szCs w:val="28"/>
        </w:rPr>
        <w:t>rlp</w:t>
      </w:r>
      <w:proofErr w:type="spellEnd"/>
      <w:r w:rsidR="00B826E6">
        <w:rPr>
          <w:b/>
          <w:sz w:val="28"/>
          <w:szCs w:val="28"/>
        </w:rPr>
        <w:t xml:space="preserve">(node)), </w:t>
      </w:r>
      <w:proofErr w:type="spellStart"/>
      <w:r w:rsidR="00B826E6">
        <w:rPr>
          <w:b/>
          <w:sz w:val="28"/>
          <w:szCs w:val="28"/>
        </w:rPr>
        <w:t>rlp</w:t>
      </w:r>
      <w:proofErr w:type="spellEnd"/>
      <w:r w:rsidR="00B826E6">
        <w:rPr>
          <w:b/>
          <w:sz w:val="28"/>
          <w:szCs w:val="28"/>
        </w:rPr>
        <w:t>(node)&gt;</w:t>
      </w:r>
      <w:r w:rsidR="00B826E6">
        <w:rPr>
          <w:b/>
          <w:sz w:val="28"/>
          <w:szCs w:val="28"/>
        </w:rPr>
        <w:t>。</w:t>
      </w:r>
      <w:r w:rsidR="00B826E6">
        <w:rPr>
          <w:rFonts w:hint="eastAsia"/>
          <w:b/>
          <w:sz w:val="28"/>
          <w:szCs w:val="28"/>
        </w:rPr>
        <w:t>所以</w:t>
      </w:r>
      <w:r w:rsidR="00B826E6">
        <w:rPr>
          <w:b/>
          <w:sz w:val="28"/>
          <w:szCs w:val="28"/>
        </w:rPr>
        <w:t>在上图的</w:t>
      </w:r>
      <w:r w:rsidR="00B826E6">
        <w:rPr>
          <w:rFonts w:hint="eastAsia"/>
          <w:b/>
          <w:sz w:val="28"/>
          <w:szCs w:val="28"/>
        </w:rPr>
        <w:t>槽中</w:t>
      </w:r>
      <w:r w:rsidR="00B826E6">
        <w:rPr>
          <w:b/>
          <w:sz w:val="28"/>
          <w:szCs w:val="28"/>
        </w:rPr>
        <w:t>，</w:t>
      </w:r>
      <w:r w:rsidR="00B826E6">
        <w:rPr>
          <w:rFonts w:hint="eastAsia"/>
          <w:b/>
          <w:sz w:val="28"/>
          <w:szCs w:val="28"/>
        </w:rPr>
        <w:t>slot</w:t>
      </w:r>
      <w:r w:rsidR="00B826E6">
        <w:rPr>
          <w:b/>
          <w:sz w:val="28"/>
          <w:szCs w:val="28"/>
        </w:rPr>
        <w:t xml:space="preserve"> 1 </w:t>
      </w:r>
      <w:r w:rsidR="00B826E6">
        <w:rPr>
          <w:b/>
          <w:sz w:val="28"/>
          <w:szCs w:val="28"/>
        </w:rPr>
        <w:t>实际</w:t>
      </w:r>
      <w:r w:rsidR="00B826E6">
        <w:rPr>
          <w:rFonts w:hint="eastAsia"/>
          <w:b/>
          <w:sz w:val="28"/>
          <w:szCs w:val="28"/>
        </w:rPr>
        <w:t>存储</w:t>
      </w:r>
      <w:r w:rsidR="00B826E6">
        <w:rPr>
          <w:b/>
          <w:sz w:val="28"/>
          <w:szCs w:val="28"/>
        </w:rPr>
        <w:t>的是</w:t>
      </w:r>
      <w:r w:rsidR="00B826E6">
        <w:rPr>
          <w:b/>
          <w:sz w:val="28"/>
          <w:szCs w:val="28"/>
        </w:rPr>
        <w:t xml:space="preserve"> sha3(</w:t>
      </w:r>
      <w:proofErr w:type="spellStart"/>
      <w:r w:rsidR="00B826E6">
        <w:rPr>
          <w:b/>
          <w:sz w:val="28"/>
          <w:szCs w:val="28"/>
        </w:rPr>
        <w:t>rlp</w:t>
      </w:r>
      <w:proofErr w:type="spellEnd"/>
      <w:r w:rsidR="00B826E6">
        <w:rPr>
          <w:b/>
          <w:sz w:val="28"/>
          <w:szCs w:val="28"/>
        </w:rPr>
        <w:t>(leaf1))</w:t>
      </w:r>
    </w:p>
    <w:p w14:paraId="43B08EED" w14:textId="250CB44E" w:rsidR="00867DCF" w:rsidRDefault="00F7606C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下面</w:t>
      </w:r>
      <w:r>
        <w:rPr>
          <w:b/>
          <w:sz w:val="28"/>
          <w:szCs w:val="28"/>
        </w:rPr>
        <w:t>来看一下智能合约中的数据是如何存储在以太坊中的：</w:t>
      </w:r>
    </w:p>
    <w:p w14:paraId="75FD9E52" w14:textId="58726073" w:rsidR="00626CFD" w:rsidRDefault="00626CFD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智能</w:t>
      </w:r>
      <w:r>
        <w:rPr>
          <w:b/>
          <w:sz w:val="28"/>
          <w:szCs w:val="28"/>
        </w:rPr>
        <w:t>合约中的每一个状态变量都有一个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position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以太坊</w:t>
      </w:r>
      <w:r>
        <w:rPr>
          <w:b/>
          <w:sz w:val="28"/>
          <w:szCs w:val="28"/>
        </w:rPr>
        <w:t>中每一个</w:t>
      </w:r>
    </w:p>
    <w:p w14:paraId="36EAFA56" w14:textId="1F207E7D" w:rsidR="00626CFD" w:rsidRDefault="00626CFD" w:rsidP="00294F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storage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slot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为</w:t>
      </w:r>
      <w:r>
        <w:rPr>
          <w:b/>
          <w:sz w:val="28"/>
          <w:szCs w:val="28"/>
        </w:rPr>
        <w:t xml:space="preserve"> 32 </w:t>
      </w:r>
      <w:r>
        <w:rPr>
          <w:rFonts w:hint="eastAsia"/>
          <w:b/>
          <w:sz w:val="28"/>
          <w:szCs w:val="28"/>
        </w:rPr>
        <w:t>个</w:t>
      </w:r>
      <w:r>
        <w:rPr>
          <w:b/>
          <w:sz w:val="28"/>
          <w:szCs w:val="28"/>
        </w:rPr>
        <w:t>字节，</w:t>
      </w:r>
      <w:r>
        <w:rPr>
          <w:rFonts w:hint="eastAsia"/>
          <w:b/>
          <w:sz w:val="28"/>
          <w:szCs w:val="28"/>
        </w:rPr>
        <w:t>即</w:t>
      </w:r>
      <w:r>
        <w:rPr>
          <w:b/>
          <w:sz w:val="28"/>
          <w:szCs w:val="28"/>
        </w:rPr>
        <w:t xml:space="preserve"> 256 </w:t>
      </w:r>
      <w:r>
        <w:rPr>
          <w:rFonts w:hint="eastAsia"/>
          <w:b/>
          <w:sz w:val="28"/>
          <w:szCs w:val="28"/>
        </w:rPr>
        <w:t>位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solidity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编译</w:t>
      </w:r>
      <w:r>
        <w:rPr>
          <w:b/>
          <w:sz w:val="28"/>
          <w:szCs w:val="28"/>
        </w:rPr>
        <w:t>器会尽量将变量装到同一个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storage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slot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中去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对于</w:t>
      </w:r>
      <w:r>
        <w:rPr>
          <w:b/>
          <w:sz w:val="28"/>
          <w:szCs w:val="28"/>
        </w:rPr>
        <w:t>装不下的，</w:t>
      </w:r>
      <w:r>
        <w:rPr>
          <w:rFonts w:hint="eastAsia"/>
          <w:b/>
          <w:sz w:val="28"/>
          <w:szCs w:val="28"/>
        </w:rPr>
        <w:t>会</w:t>
      </w:r>
      <w:r>
        <w:rPr>
          <w:b/>
          <w:sz w:val="28"/>
          <w:szCs w:val="28"/>
        </w:rPr>
        <w:t>重新分配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storage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slot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遇到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mapping</w:t>
      </w:r>
      <w:r>
        <w:rPr>
          <w:b/>
          <w:sz w:val="28"/>
          <w:szCs w:val="28"/>
        </w:rPr>
        <w:t>、</w:t>
      </w:r>
      <w:proofErr w:type="spellStart"/>
      <w:r>
        <w:rPr>
          <w:rFonts w:hint="eastAsia"/>
          <w:b/>
          <w:sz w:val="28"/>
          <w:szCs w:val="28"/>
        </w:rPr>
        <w:t>struct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等</w:t>
      </w:r>
      <w:r>
        <w:rPr>
          <w:b/>
          <w:sz w:val="28"/>
          <w:szCs w:val="28"/>
        </w:rPr>
        <w:t>类型的变量时，</w:t>
      </w:r>
      <w:r>
        <w:rPr>
          <w:rFonts w:hint="eastAsia"/>
          <w:b/>
          <w:sz w:val="28"/>
          <w:szCs w:val="28"/>
        </w:rPr>
        <w:t>编译器</w:t>
      </w:r>
      <w:r>
        <w:rPr>
          <w:b/>
          <w:sz w:val="28"/>
          <w:szCs w:val="28"/>
        </w:rPr>
        <w:t>会自动重新分配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storage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slot</w:t>
      </w:r>
      <w:r>
        <w:rPr>
          <w:b/>
          <w:sz w:val="28"/>
          <w:szCs w:val="28"/>
        </w:rPr>
        <w:t>。</w:t>
      </w:r>
    </w:p>
    <w:p w14:paraId="65F93900" w14:textId="67CB74A5" w:rsidR="00F7606C" w:rsidRDefault="00233936" w:rsidP="00294F1D">
      <w:pPr>
        <w:rPr>
          <w:b/>
          <w:sz w:val="28"/>
          <w:szCs w:val="28"/>
        </w:rPr>
      </w:pPr>
      <w:r w:rsidRPr="00233936">
        <w:rPr>
          <w:b/>
          <w:sz w:val="28"/>
          <w:szCs w:val="28"/>
        </w:rPr>
        <w:drawing>
          <wp:inline distT="0" distB="0" distL="0" distR="0" wp14:anchorId="0346DC46" wp14:editId="7D6DFE20">
            <wp:extent cx="5270500" cy="48526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F17C" w14:textId="019B49C2" w:rsidR="00700550" w:rsidRPr="00700550" w:rsidRDefault="00700550" w:rsidP="00700550">
      <w:pPr>
        <w:rPr>
          <w:rFonts w:eastAsia="Times New Roman" w:hint="eastAsia"/>
        </w:rPr>
      </w:pPr>
      <w:r>
        <w:rPr>
          <w:b/>
          <w:sz w:val="28"/>
          <w:szCs w:val="28"/>
        </w:rPr>
        <w:t>该代码存在</w:t>
      </w:r>
      <w:r>
        <w:rPr>
          <w:rFonts w:hint="eastAsia"/>
          <w:b/>
          <w:sz w:val="28"/>
          <w:szCs w:val="28"/>
        </w:rPr>
        <w:t>于</w:t>
      </w:r>
      <w:r>
        <w:rPr>
          <w:b/>
          <w:sz w:val="28"/>
          <w:szCs w:val="28"/>
        </w:rPr>
        <w:t>账户下，</w:t>
      </w:r>
      <w:r>
        <w:rPr>
          <w:rFonts w:hint="eastAsia"/>
          <w:b/>
          <w:sz w:val="28"/>
          <w:szCs w:val="28"/>
        </w:rPr>
        <w:t>该</w:t>
      </w:r>
      <w:r>
        <w:rPr>
          <w:b/>
          <w:sz w:val="28"/>
          <w:szCs w:val="28"/>
        </w:rPr>
        <w:t>合约的地址为</w:t>
      </w:r>
      <w:r>
        <w:rPr>
          <w:b/>
          <w:sz w:val="28"/>
          <w:szCs w:val="28"/>
        </w:rPr>
        <w:t xml:space="preserve"> </w:t>
      </w:r>
      <w:r w:rsidR="00233936" w:rsidRPr="00233936">
        <w:rPr>
          <w:rFonts w:ascii="PingFang SC" w:eastAsia="PingFang SC" w:hAnsi="PingFang SC" w:hint="eastAsia"/>
          <w:color w:val="000000"/>
          <w:sz w:val="27"/>
          <w:szCs w:val="27"/>
        </w:rPr>
        <w:t>0xfe5eeb229738ab87753623a81a42656bcde30a67</w:t>
      </w:r>
    </w:p>
    <w:p w14:paraId="7E1487B5" w14:textId="5F9D9FA3" w:rsidR="00DE41F7" w:rsidRDefault="004A2E1E" w:rsidP="00294F1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contract address = sha3(</w:t>
      </w:r>
      <w:proofErr w:type="spellStart"/>
      <w:proofErr w:type="gramStart"/>
      <w:r>
        <w:rPr>
          <w:b/>
          <w:sz w:val="28"/>
          <w:szCs w:val="28"/>
        </w:rPr>
        <w:t>rlp.encode</w:t>
      </w:r>
      <w:proofErr w:type="spellEnd"/>
      <w:proofErr w:type="gramEnd"/>
      <w:r>
        <w:rPr>
          <w:b/>
          <w:sz w:val="28"/>
          <w:szCs w:val="28"/>
        </w:rPr>
        <w:t>([creator address, nonce]))</w:t>
      </w:r>
    </w:p>
    <w:p w14:paraId="3D022182" w14:textId="15ADF01F" w:rsidR="004A2E1E" w:rsidRDefault="00233936" w:rsidP="00294F1D">
      <w:pPr>
        <w:rPr>
          <w:b/>
          <w:sz w:val="28"/>
          <w:szCs w:val="28"/>
        </w:rPr>
      </w:pPr>
      <w:r w:rsidRPr="00233936">
        <w:rPr>
          <w:b/>
          <w:sz w:val="28"/>
          <w:szCs w:val="28"/>
        </w:rPr>
        <w:drawing>
          <wp:inline distT="0" distB="0" distL="0" distR="0" wp14:anchorId="4CE1A2D0" wp14:editId="533DC069">
            <wp:extent cx="5270500" cy="70929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D8B0" w14:textId="1E3EB3F0" w:rsidR="004A2E1E" w:rsidRDefault="004A2E1E" w:rsidP="004A2E1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该账户</w:t>
      </w:r>
      <w:r>
        <w:rPr>
          <w:b/>
          <w:sz w:val="28"/>
          <w:szCs w:val="28"/>
        </w:rPr>
        <w:t>在底层数据库中存储的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key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为</w:t>
      </w:r>
      <w:r>
        <w:rPr>
          <w:b/>
          <w:sz w:val="28"/>
          <w:szCs w:val="28"/>
        </w:rPr>
        <w:t xml:space="preserve"> </w:t>
      </w:r>
      <w:r w:rsidRPr="004A2E1E">
        <w:rPr>
          <w:b/>
          <w:sz w:val="28"/>
          <w:szCs w:val="28"/>
        </w:rPr>
        <w:t>&gt; web3.sha3("</w:t>
      </w:r>
      <w:r w:rsidR="00233936" w:rsidRPr="00233936">
        <w:rPr>
          <w:rFonts w:ascii="PingFang SC" w:eastAsia="PingFang SC" w:hAnsi="PingFang SC" w:hint="eastAsia"/>
          <w:color w:val="000000"/>
          <w:sz w:val="27"/>
          <w:szCs w:val="27"/>
        </w:rPr>
        <w:t>0xfe5eeb229738ab87753623a81a42656bcde30a67</w:t>
      </w:r>
      <w:r w:rsidRPr="004A2E1E">
        <w:rPr>
          <w:b/>
          <w:sz w:val="28"/>
          <w:szCs w:val="28"/>
        </w:rPr>
        <w:t>", {encoding : "hex"})</w:t>
      </w:r>
    </w:p>
    <w:p w14:paraId="73359D07" w14:textId="7944D0A6" w:rsidR="00233936" w:rsidRPr="004A2E1E" w:rsidRDefault="00233936" w:rsidP="004A2E1E">
      <w:pPr>
        <w:rPr>
          <w:rFonts w:hint="eastAsia"/>
          <w:b/>
          <w:sz w:val="28"/>
          <w:szCs w:val="28"/>
        </w:rPr>
      </w:pPr>
      <w:r w:rsidRPr="00233936">
        <w:rPr>
          <w:b/>
          <w:sz w:val="28"/>
          <w:szCs w:val="28"/>
        </w:rPr>
        <w:t>0x886f7bfb7a4887d716ec4fbb06a8bf35fc1972d2962590248ffe6271e77ac7c1</w:t>
      </w:r>
    </w:p>
    <w:p w14:paraId="169F06CF" w14:textId="7C122854" w:rsidR="004A2E1E" w:rsidRDefault="00233936" w:rsidP="004A2E1E">
      <w:pPr>
        <w:rPr>
          <w:rFonts w:hint="eastAsia"/>
          <w:b/>
          <w:sz w:val="28"/>
          <w:szCs w:val="28"/>
        </w:rPr>
      </w:pPr>
      <w:r w:rsidRPr="00233936">
        <w:rPr>
          <w:b/>
          <w:sz w:val="28"/>
          <w:szCs w:val="28"/>
        </w:rPr>
        <w:drawing>
          <wp:inline distT="0" distB="0" distL="0" distR="0" wp14:anchorId="5FA20E02" wp14:editId="1AEFCFA2">
            <wp:extent cx="5270500" cy="1310640"/>
            <wp:effectExtent l="0" t="0" r="1270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B31A" w14:textId="13047B75" w:rsidR="004A2E1E" w:rsidRDefault="00B71EFB" w:rsidP="00294F1D">
      <w:pPr>
        <w:rPr>
          <w:b/>
          <w:sz w:val="28"/>
          <w:szCs w:val="28"/>
        </w:rPr>
      </w:pPr>
      <w:r>
        <w:rPr>
          <w:b/>
          <w:sz w:val="28"/>
          <w:szCs w:val="28"/>
        </w:rPr>
        <w:t>然后我们根据该账户</w:t>
      </w:r>
      <w:r>
        <w:rPr>
          <w:rFonts w:hint="eastAsia"/>
          <w:b/>
          <w:sz w:val="28"/>
          <w:szCs w:val="28"/>
        </w:rPr>
        <w:t>对</w:t>
      </w:r>
      <w:r>
        <w:rPr>
          <w:b/>
          <w:sz w:val="28"/>
          <w:szCs w:val="28"/>
        </w:rPr>
        <w:t>应的</w:t>
      </w:r>
      <w:r>
        <w:rPr>
          <w:b/>
          <w:sz w:val="28"/>
          <w:szCs w:val="28"/>
        </w:rPr>
        <w:t xml:space="preserve"> value </w:t>
      </w:r>
      <w:r>
        <w:rPr>
          <w:rFonts w:hint="eastAsia"/>
          <w:b/>
          <w:sz w:val="28"/>
          <w:szCs w:val="28"/>
        </w:rPr>
        <w:t>中</w:t>
      </w:r>
      <w:r>
        <w:rPr>
          <w:b/>
          <w:sz w:val="28"/>
          <w:szCs w:val="28"/>
        </w:rPr>
        <w:t>的第</w:t>
      </w:r>
      <w:r>
        <w:rPr>
          <w:rFonts w:hint="eastAsia"/>
          <w:b/>
          <w:sz w:val="28"/>
          <w:szCs w:val="28"/>
        </w:rPr>
        <w:t>三</w:t>
      </w:r>
      <w:r>
        <w:rPr>
          <w:b/>
          <w:sz w:val="28"/>
          <w:szCs w:val="28"/>
        </w:rPr>
        <w:t>个</w:t>
      </w:r>
      <w:r>
        <w:rPr>
          <w:rFonts w:hint="eastAsia"/>
          <w:b/>
          <w:sz w:val="28"/>
          <w:szCs w:val="28"/>
        </w:rPr>
        <w:t>元素</w:t>
      </w:r>
      <w:r>
        <w:rPr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存储</w:t>
      </w:r>
      <w:r>
        <w:rPr>
          <w:b/>
          <w:sz w:val="28"/>
          <w:szCs w:val="28"/>
        </w:rPr>
        <w:t>树的根哈希值）</w:t>
      </w:r>
      <w:r w:rsidR="00233936">
        <w:rPr>
          <w:b/>
          <w:sz w:val="28"/>
          <w:szCs w:val="28"/>
        </w:rPr>
        <w:t>，</w:t>
      </w:r>
      <w:r w:rsidR="00233936">
        <w:rPr>
          <w:rFonts w:hint="eastAsia"/>
          <w:b/>
          <w:sz w:val="28"/>
          <w:szCs w:val="28"/>
        </w:rPr>
        <w:t>再</w:t>
      </w:r>
      <w:r w:rsidR="00233936">
        <w:rPr>
          <w:b/>
          <w:sz w:val="28"/>
          <w:szCs w:val="28"/>
        </w:rPr>
        <w:t>次使用</w:t>
      </w:r>
      <w:r w:rsidR="00233936">
        <w:rPr>
          <w:rFonts w:hint="eastAsia"/>
          <w:b/>
          <w:sz w:val="28"/>
          <w:szCs w:val="28"/>
        </w:rPr>
        <w:t>上述</w:t>
      </w:r>
      <w:r w:rsidR="00233936">
        <w:rPr>
          <w:b/>
          <w:sz w:val="28"/>
          <w:szCs w:val="28"/>
        </w:rPr>
        <w:t>提到的解析存储脚本：</w:t>
      </w:r>
    </w:p>
    <w:p w14:paraId="19FCE8F9" w14:textId="77777777" w:rsidR="00233936" w:rsidRPr="00233936" w:rsidRDefault="00233936" w:rsidP="00233936">
      <w:pPr>
        <w:rPr>
          <w:b/>
          <w:sz w:val="28"/>
          <w:szCs w:val="28"/>
        </w:rPr>
      </w:pPr>
      <w:r w:rsidRPr="00233936">
        <w:rPr>
          <w:b/>
          <w:sz w:val="28"/>
          <w:szCs w:val="28"/>
        </w:rPr>
        <w:t>In [50]: '</w:t>
      </w:r>
      <w:proofErr w:type="gramStart"/>
      <w:r w:rsidRPr="00233936">
        <w:rPr>
          <w:b/>
          <w:sz w:val="28"/>
          <w:szCs w:val="28"/>
        </w:rPr>
        <w:t>\</w:t>
      </w:r>
      <w:proofErr w:type="spellStart"/>
      <w:r w:rsidRPr="00233936">
        <w:rPr>
          <w:b/>
          <w:sz w:val="28"/>
          <w:szCs w:val="28"/>
        </w:rPr>
        <w:t>xed</w:t>
      </w:r>
      <w:proofErr w:type="spellEnd"/>
      <w:r w:rsidRPr="00233936">
        <w:rPr>
          <w:b/>
          <w:sz w:val="28"/>
          <w:szCs w:val="28"/>
        </w:rPr>
        <w:t>\xa8}\x9d\</w:t>
      </w:r>
      <w:proofErr w:type="spellStart"/>
      <w:r w:rsidRPr="00233936">
        <w:rPr>
          <w:b/>
          <w:sz w:val="28"/>
          <w:szCs w:val="28"/>
        </w:rPr>
        <w:t>xeb</w:t>
      </w:r>
      <w:proofErr w:type="spellEnd"/>
      <w:r w:rsidRPr="00233936">
        <w:rPr>
          <w:b/>
          <w:sz w:val="28"/>
          <w:szCs w:val="28"/>
        </w:rPr>
        <w:t>\xa5\</w:t>
      </w:r>
      <w:proofErr w:type="spellStart"/>
      <w:r w:rsidRPr="00233936">
        <w:rPr>
          <w:b/>
          <w:sz w:val="28"/>
          <w:szCs w:val="28"/>
        </w:rPr>
        <w:t>xbb</w:t>
      </w:r>
      <w:proofErr w:type="spellEnd"/>
      <w:r w:rsidRPr="00233936">
        <w:rPr>
          <w:b/>
          <w:sz w:val="28"/>
          <w:szCs w:val="28"/>
        </w:rPr>
        <w:t>\xc6O\xa7\</w:t>
      </w:r>
      <w:proofErr w:type="gramEnd"/>
      <w:r w:rsidRPr="00233936">
        <w:rPr>
          <w:b/>
          <w:sz w:val="28"/>
          <w:szCs w:val="28"/>
        </w:rPr>
        <w:t>'B\xf5\x84"\</w:t>
      </w:r>
      <w:proofErr w:type="spellStart"/>
      <w:r w:rsidRPr="00233936">
        <w:rPr>
          <w:b/>
          <w:sz w:val="28"/>
          <w:szCs w:val="28"/>
        </w:rPr>
        <w:t>xaa</w:t>
      </w:r>
      <w:proofErr w:type="spellEnd"/>
      <w:r w:rsidRPr="00233936">
        <w:rPr>
          <w:b/>
          <w:sz w:val="28"/>
          <w:szCs w:val="28"/>
        </w:rPr>
        <w:t>\xf4f\x9e\</w:t>
      </w:r>
      <w:proofErr w:type="spellStart"/>
      <w:r w:rsidRPr="00233936">
        <w:rPr>
          <w:b/>
          <w:sz w:val="28"/>
          <w:szCs w:val="28"/>
        </w:rPr>
        <w:t>xaai</w:t>
      </w:r>
      <w:proofErr w:type="spellEnd"/>
      <w:r w:rsidRPr="00233936">
        <w:rPr>
          <w:b/>
          <w:sz w:val="28"/>
          <w:szCs w:val="28"/>
        </w:rPr>
        <w:t>)\xe2\xf2_\xa60D\x8a\x0c\x7fJ'.encode("hex")</w:t>
      </w:r>
    </w:p>
    <w:p w14:paraId="0C375BE7" w14:textId="16824A4A" w:rsidR="00233936" w:rsidRDefault="00233936" w:rsidP="00233936">
      <w:pPr>
        <w:rPr>
          <w:b/>
          <w:sz w:val="28"/>
          <w:szCs w:val="28"/>
        </w:rPr>
      </w:pPr>
      <w:proofErr w:type="gramStart"/>
      <w:r w:rsidRPr="00233936">
        <w:rPr>
          <w:b/>
          <w:sz w:val="28"/>
          <w:szCs w:val="28"/>
        </w:rPr>
        <w:t>Out[</w:t>
      </w:r>
      <w:proofErr w:type="gramEnd"/>
      <w:r w:rsidRPr="00233936">
        <w:rPr>
          <w:b/>
          <w:sz w:val="28"/>
          <w:szCs w:val="28"/>
        </w:rPr>
        <w:t>50]: 'eda87d9deba5bbc64fa72742f58422aaf4669eaa6929e2f25fa630448a0c7f4a'</w:t>
      </w:r>
    </w:p>
    <w:p w14:paraId="1F68A458" w14:textId="671CA594" w:rsidR="00233936" w:rsidRDefault="00E85F09" w:rsidP="00233936">
      <w:pPr>
        <w:rPr>
          <w:b/>
          <w:sz w:val="28"/>
          <w:szCs w:val="28"/>
        </w:rPr>
      </w:pPr>
      <w:r w:rsidRPr="00E85F09">
        <w:rPr>
          <w:b/>
          <w:sz w:val="28"/>
          <w:szCs w:val="28"/>
        </w:rPr>
        <w:drawing>
          <wp:inline distT="0" distB="0" distL="0" distR="0" wp14:anchorId="641CC703" wp14:editId="2B2C8CA7">
            <wp:extent cx="5270500" cy="14751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8604E6" w14:textId="77777777" w:rsidR="00464A88" w:rsidRDefault="00464A88" w:rsidP="00233936">
      <w:pPr>
        <w:rPr>
          <w:b/>
          <w:sz w:val="28"/>
          <w:szCs w:val="28"/>
        </w:rPr>
      </w:pPr>
    </w:p>
    <w:p w14:paraId="0DB78E1E" w14:textId="5290D0D1" w:rsidR="00626CFD" w:rsidRDefault="00626CFD" w:rsidP="0023393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我</w:t>
      </w:r>
      <w:r>
        <w:rPr>
          <w:b/>
          <w:sz w:val="28"/>
          <w:szCs w:val="28"/>
        </w:rPr>
        <w:t>们来一一分析：</w:t>
      </w:r>
    </w:p>
    <w:p w14:paraId="4C0E1036" w14:textId="6E821534" w:rsidR="00626CFD" w:rsidRDefault="00213BC7" w:rsidP="00233936">
      <w:pPr>
        <w:rPr>
          <w:b/>
          <w:sz w:val="28"/>
          <w:szCs w:val="28"/>
        </w:rPr>
      </w:pPr>
      <w:r w:rsidRPr="00213BC7">
        <w:rPr>
          <w:b/>
          <w:sz w:val="28"/>
          <w:szCs w:val="28"/>
        </w:rPr>
        <w:drawing>
          <wp:inline distT="0" distB="0" distL="0" distR="0" wp14:anchorId="4A099718" wp14:editId="7D3B7EF2">
            <wp:extent cx="5270500" cy="2176145"/>
            <wp:effectExtent l="0" t="0" r="1270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D955" w14:textId="20262F79" w:rsidR="00213BC7" w:rsidRDefault="00213BC7" w:rsidP="0023393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我们</w:t>
      </w:r>
      <w:r>
        <w:rPr>
          <w:b/>
          <w:sz w:val="28"/>
          <w:szCs w:val="28"/>
        </w:rPr>
        <w:t>可以看到在相应的位置上分别存储了相应的值，</w:t>
      </w:r>
    </w:p>
    <w:p w14:paraId="75D8FB1B" w14:textId="5A469C48" w:rsidR="00213BC7" w:rsidRDefault="00213BC7" w:rsidP="0023393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对于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mapping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来说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其中</w:t>
      </w:r>
      <w:r>
        <w:rPr>
          <w:b/>
          <w:sz w:val="28"/>
          <w:szCs w:val="28"/>
        </w:rPr>
        <w:t>元素存储的</w:t>
      </w:r>
      <w:r>
        <w:rPr>
          <w:b/>
          <w:sz w:val="28"/>
          <w:szCs w:val="28"/>
        </w:rPr>
        <w:t>position</w:t>
      </w:r>
      <w:r>
        <w:rPr>
          <w:b/>
          <w:sz w:val="28"/>
          <w:szCs w:val="28"/>
        </w:rPr>
        <w:t>如下：</w:t>
      </w:r>
    </w:p>
    <w:p w14:paraId="3F0F4F18" w14:textId="23B5C13C" w:rsidR="00213BC7" w:rsidRPr="00213BC7" w:rsidRDefault="00213BC7" w:rsidP="00213BC7">
      <w:pPr>
        <w:rPr>
          <w:b/>
          <w:sz w:val="28"/>
          <w:szCs w:val="28"/>
        </w:rPr>
      </w:pPr>
      <w:r w:rsidRPr="00213BC7">
        <w:rPr>
          <w:b/>
          <w:sz w:val="28"/>
          <w:szCs w:val="28"/>
        </w:rPr>
        <w:t> </w:t>
      </w:r>
      <w:r>
        <w:rPr>
          <w:b/>
          <w:sz w:val="28"/>
          <w:szCs w:val="28"/>
        </w:rPr>
        <w:t>sha3</w:t>
      </w:r>
      <w:r w:rsidRPr="00213BC7">
        <w:rPr>
          <w:b/>
          <w:sz w:val="28"/>
          <w:szCs w:val="28"/>
        </w:rPr>
        <w:t>(LeftPad32(key, 0), LeftPad32(map position, 0))</w:t>
      </w:r>
    </w:p>
    <w:p w14:paraId="3CB46438" w14:textId="7720D841" w:rsidR="00213BC7" w:rsidRDefault="00213BC7" w:rsidP="00213BC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所以</w:t>
      </w:r>
      <w:r>
        <w:rPr>
          <w:b/>
          <w:sz w:val="28"/>
          <w:szCs w:val="28"/>
        </w:rPr>
        <w:t>有：</w:t>
      </w:r>
    </w:p>
    <w:p w14:paraId="3E2D9E5B" w14:textId="519A0FC8" w:rsidR="00213BC7" w:rsidRDefault="00213BC7" w:rsidP="00213BC7">
      <w:pPr>
        <w:rPr>
          <w:b/>
          <w:sz w:val="28"/>
          <w:szCs w:val="28"/>
        </w:rPr>
      </w:pPr>
      <w:r w:rsidRPr="00213BC7">
        <w:rPr>
          <w:b/>
          <w:sz w:val="28"/>
          <w:szCs w:val="28"/>
        </w:rPr>
        <w:drawing>
          <wp:inline distT="0" distB="0" distL="0" distR="0" wp14:anchorId="1E5C438D" wp14:editId="34A944F0">
            <wp:extent cx="5270500" cy="109410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3C0" w14:textId="7492EE2C" w:rsidR="00213BC7" w:rsidRDefault="00213BC7" w:rsidP="00213BC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由于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mapping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中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value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为</w:t>
      </w:r>
      <w:r>
        <w:rPr>
          <w:b/>
          <w:sz w:val="28"/>
          <w:szCs w:val="28"/>
        </w:rPr>
        <w:t>一个</w:t>
      </w:r>
      <w:r>
        <w:rPr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struct</w:t>
      </w:r>
      <w:proofErr w:type="spellEnd"/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size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大于</w:t>
      </w:r>
      <w:r>
        <w:rPr>
          <w:b/>
          <w:sz w:val="28"/>
          <w:szCs w:val="28"/>
        </w:rPr>
        <w:t xml:space="preserve"> 256 </w:t>
      </w:r>
      <w:r>
        <w:rPr>
          <w:rFonts w:hint="eastAsia"/>
          <w:b/>
          <w:sz w:val="28"/>
          <w:szCs w:val="28"/>
        </w:rPr>
        <w:t>位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因此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在</w:t>
      </w:r>
      <w:r>
        <w:rPr>
          <w:b/>
          <w:sz w:val="28"/>
          <w:szCs w:val="28"/>
        </w:rPr>
        <w:t>存储的</w:t>
      </w:r>
      <w:r>
        <w:rPr>
          <w:rFonts w:hint="eastAsia"/>
          <w:b/>
          <w:sz w:val="28"/>
          <w:szCs w:val="28"/>
        </w:rPr>
        <w:t>位置按</w:t>
      </w:r>
      <w:r>
        <w:rPr>
          <w:b/>
          <w:sz w:val="28"/>
          <w:szCs w:val="28"/>
        </w:rPr>
        <w:t>顺位加</w:t>
      </w:r>
      <w:r>
        <w:rPr>
          <w:b/>
          <w:sz w:val="28"/>
          <w:szCs w:val="28"/>
        </w:rPr>
        <w:t xml:space="preserve"> 1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如</w:t>
      </w:r>
      <w:r>
        <w:rPr>
          <w:b/>
          <w:sz w:val="28"/>
          <w:szCs w:val="28"/>
        </w:rPr>
        <w:t>上图所示。</w:t>
      </w:r>
    </w:p>
    <w:p w14:paraId="3B96F204" w14:textId="1BD7642A" w:rsidR="000E061A" w:rsidRDefault="000E061A" w:rsidP="00213BC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来看一下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动态</w:t>
      </w:r>
      <w:r>
        <w:rPr>
          <w:b/>
          <w:sz w:val="28"/>
          <w:szCs w:val="28"/>
        </w:rPr>
        <w:t>数组在以太坊底层存储形式：</w:t>
      </w:r>
    </w:p>
    <w:p w14:paraId="2153830E" w14:textId="70C90178" w:rsidR="000E061A" w:rsidRDefault="009F1CE7" w:rsidP="00213BC7">
      <w:pPr>
        <w:rPr>
          <w:b/>
          <w:sz w:val="28"/>
          <w:szCs w:val="28"/>
        </w:rPr>
      </w:pPr>
      <w:r w:rsidRPr="009F1CE7">
        <w:rPr>
          <w:b/>
          <w:sz w:val="28"/>
          <w:szCs w:val="28"/>
        </w:rPr>
        <w:drawing>
          <wp:inline distT="0" distB="0" distL="0" distR="0" wp14:anchorId="6A4A5798" wp14:editId="097FBB8C">
            <wp:extent cx="5270500" cy="56451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A2BC" w14:textId="33DE99B8" w:rsidR="009F1CE7" w:rsidRPr="00795176" w:rsidRDefault="009F1CE7" w:rsidP="00213BC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其中</w:t>
      </w:r>
      <w:r>
        <w:rPr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在</w:t>
      </w:r>
      <w:r>
        <w:rPr>
          <w:b/>
          <w:sz w:val="28"/>
          <w:szCs w:val="28"/>
        </w:rPr>
        <w:t>位置</w:t>
      </w:r>
      <w:r>
        <w:rPr>
          <w:b/>
          <w:sz w:val="28"/>
          <w:szCs w:val="28"/>
        </w:rPr>
        <w:t xml:space="preserve"> 5 </w:t>
      </w:r>
      <w:r>
        <w:rPr>
          <w:rFonts w:hint="eastAsia"/>
          <w:b/>
          <w:sz w:val="28"/>
          <w:szCs w:val="28"/>
        </w:rPr>
        <w:t>存储</w:t>
      </w:r>
      <w:r>
        <w:rPr>
          <w:b/>
          <w:sz w:val="28"/>
          <w:szCs w:val="28"/>
        </w:rPr>
        <w:t>动态数组的长度，</w:t>
      </w:r>
      <w:r>
        <w:rPr>
          <w:rFonts w:hint="eastAsia"/>
          <w:b/>
          <w:sz w:val="28"/>
          <w:szCs w:val="28"/>
        </w:rPr>
        <w:t>然后</w:t>
      </w:r>
      <w:r>
        <w:rPr>
          <w:b/>
          <w:sz w:val="28"/>
          <w:szCs w:val="28"/>
        </w:rPr>
        <w:t>以</w:t>
      </w:r>
      <w:r>
        <w:rPr>
          <w:rFonts w:hint="eastAsia"/>
          <w:b/>
          <w:sz w:val="28"/>
          <w:szCs w:val="28"/>
        </w:rPr>
        <w:t>位置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sha</w:t>
      </w:r>
      <w:r>
        <w:rPr>
          <w:b/>
          <w:sz w:val="28"/>
          <w:szCs w:val="28"/>
        </w:rPr>
        <w:t xml:space="preserve">3(5) </w:t>
      </w:r>
      <w:r>
        <w:rPr>
          <w:b/>
          <w:sz w:val="28"/>
          <w:szCs w:val="28"/>
        </w:rPr>
        <w:t>开始顺序存放</w:t>
      </w:r>
      <w:r>
        <w:rPr>
          <w:rFonts w:hint="eastAsia"/>
          <w:b/>
          <w:sz w:val="28"/>
          <w:szCs w:val="28"/>
        </w:rPr>
        <w:t>数组</w:t>
      </w:r>
      <w:r>
        <w:rPr>
          <w:b/>
          <w:sz w:val="28"/>
          <w:szCs w:val="28"/>
        </w:rPr>
        <w:t>元素。</w:t>
      </w:r>
    </w:p>
    <w:sectPr w:rsidR="009F1CE7" w:rsidRPr="00795176" w:rsidSect="00AB4F6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ingFang SC">
    <w:charset w:val="88"/>
    <w:family w:val="auto"/>
    <w:pitch w:val="variable"/>
    <w:sig w:usb0="A00002FF" w:usb1="7ACFFDFB" w:usb2="00000017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F1D"/>
    <w:rsid w:val="000E061A"/>
    <w:rsid w:val="00213BC7"/>
    <w:rsid w:val="00233936"/>
    <w:rsid w:val="00294F1D"/>
    <w:rsid w:val="003E3044"/>
    <w:rsid w:val="00464A88"/>
    <w:rsid w:val="004A2E1E"/>
    <w:rsid w:val="00626CFD"/>
    <w:rsid w:val="00700550"/>
    <w:rsid w:val="00795176"/>
    <w:rsid w:val="00867DCF"/>
    <w:rsid w:val="009F1CE7"/>
    <w:rsid w:val="009F4DDD"/>
    <w:rsid w:val="00AB4F6B"/>
    <w:rsid w:val="00B71EFB"/>
    <w:rsid w:val="00B826E6"/>
    <w:rsid w:val="00D85E04"/>
    <w:rsid w:val="00DE41F7"/>
    <w:rsid w:val="00E85F09"/>
    <w:rsid w:val="00F7606C"/>
    <w:rsid w:val="00FC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C71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3BC7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04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7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263</Words>
  <Characters>1502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李康</dc:creator>
  <cp:keywords/>
  <dc:description/>
  <cp:lastModifiedBy>李康</cp:lastModifiedBy>
  <cp:revision>34</cp:revision>
  <dcterms:created xsi:type="dcterms:W3CDTF">2017-09-04T03:11:00Z</dcterms:created>
  <dcterms:modified xsi:type="dcterms:W3CDTF">2017-09-04T06:00:00Z</dcterms:modified>
</cp:coreProperties>
</file>