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967" w:rsidRDefault="00AB0979" w:rsidP="00AB0979">
      <w:pPr>
        <w:pStyle w:val="Titre"/>
        <w:jc w:val="center"/>
      </w:pPr>
      <w:r>
        <w:t>Cahier des Charges</w:t>
      </w:r>
      <w:bookmarkStart w:id="0" w:name="_GoBack"/>
      <w:bookmarkEnd w:id="0"/>
    </w:p>
    <w:sectPr w:rsidR="00705967" w:rsidSect="007059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79"/>
    <w:rsid w:val="00705967"/>
    <w:rsid w:val="00AB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7165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B09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09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B09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09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CHRISTIAENS</dc:creator>
  <cp:keywords/>
  <dc:description/>
  <cp:lastModifiedBy>Matthieu CHRISTIAENS</cp:lastModifiedBy>
  <cp:revision>1</cp:revision>
  <dcterms:created xsi:type="dcterms:W3CDTF">2013-10-23T08:27:00Z</dcterms:created>
  <dcterms:modified xsi:type="dcterms:W3CDTF">2013-10-23T08:28:00Z</dcterms:modified>
</cp:coreProperties>
</file>