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A1A1A"/>
          <w:spacing w:val="60"/>
          <w:sz w:val="64"/>
          <w:szCs w:val="64"/>
        </w:rPr>
        <w:t xml:space="preserve">CAASTOR</w:t>
      </w:r>
    </w:p>
    <w:p>
      <w:pPr>
        <w:spacing w:after="240" w:before="60"/>
      </w:pPr>
      <w:r>
        <w:rPr>
          <w:color w:val="C2410C"/>
          <w:spacing w:val="40"/>
          <w:sz w:val="24"/>
          <w:szCs w:val="24"/>
        </w:rPr>
        <w:t xml:space="preserve">Creative-as-a-Service</w:t>
      </w:r>
    </w:p>
    <w:p>
      <w:pPr>
        <w:pBdr>
          <w:bottom w:val="single" w:color="C2410C" w:sz="18" w:space="1"/>
        </w:pBdr>
        <w:spacing w:after="160" w:before="40"/>
      </w:pPr>
      <w:r>
        <w:rPr>
          <w:sz w:val="2"/>
          <w:szCs w:val="2"/>
        </w:rPr>
        <w:t xml:space="preserve"/>
      </w:r>
    </w:p>
    <w:p>
      <w:pPr>
        <w:spacing w:after="0" w:before="120"/>
      </w:pPr>
      <w:r>
        <w:rPr>
          <w:b/>
          <w:bCs/>
          <w:color w:val="1A1A1A"/>
          <w:sz w:val="48"/>
          <w:szCs w:val="48"/>
        </w:rPr>
        <w:t xml:space="preserve">Guía de Tono de Voz</w:t>
      </w:r>
    </w:p>
    <w:p>
      <w:pPr>
        <w:spacing w:after="240" w:before="40"/>
      </w:pPr>
      <w:r>
        <w:rPr>
          <w:b/>
          <w:bCs/>
          <w:color w:val="1A1A1A"/>
          <w:sz w:val="48"/>
          <w:szCs w:val="48"/>
        </w:rPr>
        <w:t xml:space="preserve">y Mensajería Estratégica</w:t>
      </w:r>
    </w:p>
    <w:p>
      <w:pPr>
        <w:spacing w:after="60"/>
      </w:pPr>
      <w:r>
        <w:rPr>
          <w:b/>
          <w:bCs/>
          <w:color w:val="C2410C"/>
          <w:spacing w:val="40"/>
          <w:sz w:val="24"/>
          <w:szCs w:val="24"/>
        </w:rPr>
        <w:t xml:space="preserve">VERSIÓN B</w:t>
      </w:r>
    </w:p>
    <w:p>
      <w:pPr>
        <w:spacing w:after="80"/>
      </w:pPr>
      <w:r>
        <w:rPr>
          <w:color w:val="5A5A5A"/>
          <w:sz w:val="24"/>
          <w:szCs w:val="24"/>
        </w:rPr>
        <w:t xml:space="preserve">Enfoque: suscripción de diseño y operaciones creativas</w:t>
      </w:r>
    </w:p>
    <w:p>
      <w:pPr>
        <w:spacing w:after="1200"/>
      </w:pPr>
      <w:r>
        <w:rPr>
          <w:i/>
          <w:iCs/>
          <w:color w:val="5A5A5A"/>
          <w:sz w:val="22"/>
          <w:szCs w:val="22"/>
        </w:rPr>
        <w:t xml:space="preserve">Cómo suena Caastor y qué dice para vender ejecución impecable contra el escepticismo</w:t>
      </w:r>
    </w:p>
    <w:p>
      <w:r>
        <w:rPr>
          <w:color w:val="5A5A5A"/>
          <w:sz w:val="20"/>
          <w:szCs w:val="20"/>
        </w:rPr>
        <w:t xml:space="preserve">Versión 1.0 · 8 de junio de 2026</w:t>
      </w:r>
    </w:p>
    <w:p>
      <w:r>
        <w:rPr>
          <w:color w:val="5A5A5A"/>
          <w:sz w:val="20"/>
          <w:szCs w:val="20"/>
        </w:rPr>
        <w:t xml:space="preserve">Basado en las entrevistas de validación con clientes potenciales</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El reposicionamiento, en una frase</w:t>
      </w:r>
    </w:p>
    <w:p>
      <w:pPr>
        <w:pBdr>
          <w:bottom w:val="single" w:color="C2410C" w:sz="8" w:space="1"/>
        </w:pBdr>
        <w:spacing w:after="160" w:before="40"/>
      </w:pPr>
      <w:r>
        <w:rPr>
          <w:sz w:val="2"/>
          <w:szCs w:val="2"/>
        </w:rPr>
        <w:t xml:space="preserve"/>
      </w:r>
    </w:p>
    <w:p>
      <w:pPr>
        <w:spacing w:after="200" w:line="300"/>
      </w:pPr>
      <w:r>
        <w:rPr>
          <w:i/>
          <w:iCs/>
          <w:color w:val="1A1A1A"/>
          <w:sz w:val="26"/>
          <w:szCs w:val="26"/>
        </w:rPr>
        <w:t xml:space="preserve">Dejamos de vender “diseño ilimitado” como gancho de precio. Empezamos a vender tu equipo de diseño bajo demanda: ejecución de nivel senior, consistente y sin fricción — sin agencia, sin contratar y sin esperas.</w:t>
      </w:r>
    </w:p>
    <w:p>
      <w:pPr>
        <w:spacing w:after="140" w:line="276"/>
      </w:pPr>
      <w:r>
        <w:rPr>
          <w:color w:val="1A1A1A"/>
          <w:sz w:val="22"/>
          <w:szCs w:val="22"/>
        </w:rPr>
        <w:t xml:space="preserve">Las entrevistas de validación dejaron claro que los fundadores escalan rápido pero su imagen de marca se queda atrás: hay desconexiones visuales entre canales, contenido “infantilizado” y, sobre todo, un caos operativo de correos, PDFs y WhatsApp que ralentiza todo. No necesitan que les expliquen marketing; necesitan que el diseño esté resuelto, bien y rápido.</w:t>
      </w:r>
    </w:p>
    <w:p>
      <w:pPr>
        <w:spacing w:after="140" w:line="276"/>
      </w:pPr>
      <w:r>
        <w:rPr>
          <w:color w:val="1A1A1A"/>
          <w:sz w:val="22"/>
          <w:szCs w:val="22"/>
        </w:rPr>
        <w:t xml:space="preserve">Esta versión enfoca a Caastor en lo que sí entregamos hoy de forma demostrable: </w:t>
      </w:r>
      <w:r>
        <w:rPr>
          <w:b/>
          <w:bCs/>
          <w:color w:val="1A1A1A"/>
          <w:sz w:val="22"/>
          <w:szCs w:val="22"/>
        </w:rPr>
        <w:t xml:space="preserve">ejecución creativa impecable y operaciones de diseño sin caos.</w:t>
      </w:r>
      <w:r>
        <w:rPr>
          <w:color w:val="1A1A1A"/>
          <w:sz w:val="22"/>
          <w:szCs w:val="22"/>
        </w:rPr>
        <w:t xml:space="preserve"> No vendemos dirección de marketing ni estrategia — y decirlo con claridad es parte de cómo ganamos su confianza.</w:t>
      </w:r>
    </w:p>
    <w:p>
      <w:pPr>
        <w:spacing w:after="40" w:before="60"/>
      </w:pPr>
      <w:r>
        <w:rPr>
          <w:b/>
          <w:bCs/>
          <w:color w:val="C2410C"/>
          <w:spacing w:val="30"/>
          <w:sz w:val="17"/>
          <w:szCs w:val="17"/>
        </w:rPr>
        <w:t xml:space="preserve">CÓMO USAR ESTA GUÍA</w:t>
      </w:r>
    </w:p>
    <w:p>
      <w:pPr>
        <w:pStyle w:val="ListParagraph"/>
        <w:numPr>
          <w:ilvl w:val="0"/>
          <w:numId w:val="2"/>
        </w:numPr>
        <w:spacing w:after="90" w:line="270"/>
      </w:pPr>
      <w:r>
        <w:rPr>
          <w:b/>
          <w:bCs/>
          <w:sz w:val="22"/>
          <w:szCs w:val="22"/>
        </w:rPr>
        <w:t xml:space="preserve">Parte A — Tono de voz: </w:t>
      </w:r>
      <w:r>
        <w:rPr>
          <w:sz w:val="22"/>
          <w:szCs w:val="22"/>
        </w:rPr>
        <w:t xml:space="preserve">cómo suena Caastor (personalidad, principios, espectro, léxico, ejemplos).</w:t>
      </w:r>
    </w:p>
    <w:p>
      <w:pPr>
        <w:pStyle w:val="ListParagraph"/>
        <w:numPr>
          <w:ilvl w:val="0"/>
          <w:numId w:val="2"/>
        </w:numPr>
        <w:spacing w:after="90" w:line="270"/>
      </w:pPr>
      <w:r>
        <w:rPr>
          <w:b/>
          <w:bCs/>
          <w:sz w:val="22"/>
          <w:szCs w:val="22"/>
        </w:rPr>
        <w:t xml:space="preserve">Parte B — Mensajería: </w:t>
      </w:r>
      <w:r>
        <w:rPr>
          <w:sz w:val="22"/>
          <w:szCs w:val="22"/>
        </w:rPr>
        <w:t xml:space="preserve">qué dice Caastor para vender (mensaje maestro, pilares, disciplina de carril, objeciones, copy por canal).</w:t>
      </w:r>
    </w:p>
    <w:p>
      <w:pPr>
        <w:pStyle w:val="ListParagraph"/>
        <w:numPr>
          <w:ilvl w:val="0"/>
          <w:numId w:val="2"/>
        </w:numPr>
        <w:spacing w:after="90" w:line="270"/>
      </w:pPr>
      <w:r>
        <w:rPr>
          <w:b/>
          <w:bCs/>
          <w:sz w:val="22"/>
          <w:szCs w:val="22"/>
        </w:rPr>
        <w:t xml:space="preserve">Parte C — Aplicación: </w:t>
      </w:r>
      <w:r>
        <w:rPr>
          <w:sz w:val="22"/>
          <w:szCs w:val="22"/>
        </w:rPr>
        <w:t xml:space="preserve">checklist para no romper la voz ni salirte del carril al publicar.</w:t>
      </w:r>
    </w:p>
    <w:p>
      <w:r>
        <w:br w:type="page"/>
      </w:r>
    </w:p>
    <w:p>
      <w:pPr>
        <w:spacing w:after="60"/>
      </w:pPr>
      <w:r>
        <w:rPr>
          <w:b/>
          <w:bCs/>
          <w:color w:val="C2410C"/>
          <w:spacing w:val="60"/>
          <w:sz w:val="22"/>
          <w:szCs w:val="22"/>
        </w:rPr>
        <w:t xml:space="preserve">PARTE A</w:t>
      </w:r>
    </w:p>
    <w:p>
      <w:pPr>
        <w:pStyle w:val="Heading1"/>
      </w:pPr>
      <w:r>
        <w:t xml:space="preserve">1. La personalidad de Caastor cuando habla</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Caastor no es una herramienta que habla como software, ni una agencia que habla como agencia. Caastor habla como el socio creativo que ya estuvo en la silla del fundador — entiende el caos operativo, odia el humo y entrega diseño de nivel sin drama.</w:t>
      </w:r>
    </w:p>
    <w:p>
      <w:pPr>
        <w:pStyle w:val="Heading3"/>
      </w:pPr>
      <w:r>
        <w:t xml:space="preserve">Los cuatro rasgos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200"/>
        <w:gridCol w:w="4126"/>
        <w:gridCol w:w="2700"/>
      </w:tblGrid>
      <w:tr>
        <w:trPr>
          <w:tblHeader/>
        </w:trPr>
        <w:tc>
          <w:tcPr>
            <w:tcW w:type="dxa" w:w="2200"/>
            <w:shd w:fill="F4E7DF" w:val="clear"/>
            <w:tcMar>
              <w:top w:type="dxa" w:w="90"/>
              <w:left w:type="dxa" w:w="140"/>
              <w:bottom w:type="dxa" w:w="90"/>
              <w:right w:type="dxa" w:w="140"/>
            </w:tcMar>
          </w:tcPr>
          <w:p>
            <w:pPr>
              <w:spacing w:after="40" w:line="260"/>
            </w:pPr>
            <w:r>
              <w:rPr>
                <w:b/>
                <w:bCs/>
                <w:color w:val="7C2D12"/>
                <w:sz w:val="20"/>
                <w:szCs w:val="20"/>
              </w:rPr>
              <w:t xml:space="preserve">Rasgo</w:t>
            </w:r>
          </w:p>
        </w:tc>
        <w:tc>
          <w:tcPr>
            <w:tcW w:type="dxa" w:w="4126"/>
            <w:shd w:fill="F4E7DF" w:val="clear"/>
            <w:tcMar>
              <w:top w:type="dxa" w:w="90"/>
              <w:left w:type="dxa" w:w="140"/>
              <w:bottom w:type="dxa" w:w="90"/>
              <w:right w:type="dxa" w:w="140"/>
            </w:tcMar>
          </w:tcPr>
          <w:p>
            <w:pPr>
              <w:spacing w:after="40" w:line="260"/>
            </w:pPr>
            <w:r>
              <w:rPr>
                <w:b/>
                <w:bCs/>
                <w:color w:val="7C2D12"/>
                <w:sz w:val="20"/>
                <w:szCs w:val="20"/>
              </w:rPr>
              <w:t xml:space="preserve">Qué significa al hablar</w:t>
            </w:r>
          </w:p>
        </w:tc>
        <w:tc>
          <w:tcPr>
            <w:tcW w:type="dxa" w:w="2700"/>
            <w:shd w:fill="F4E7DF" w:val="clear"/>
            <w:tcMar>
              <w:top w:type="dxa" w:w="90"/>
              <w:left w:type="dxa" w:w="140"/>
              <w:bottom w:type="dxa" w:w="90"/>
              <w:right w:type="dxa" w:w="140"/>
            </w:tcMar>
          </w:tcPr>
          <w:p>
            <w:pPr>
              <w:spacing w:after="40" w:line="260"/>
            </w:pPr>
            <w:r>
              <w:rPr>
                <w:b/>
                <w:bCs/>
                <w:color w:val="7C2D12"/>
                <w:sz w:val="20"/>
                <w:szCs w:val="20"/>
              </w:rPr>
              <w:t xml:space="preserve">Cómo se nota</w:t>
            </w:r>
          </w:p>
        </w:tc>
      </w:tr>
      <w:tr>
        <w:tc>
          <w:tcPr>
            <w:tcW w:type="dxa" w:w="2200"/>
            <w:tcMar>
              <w:top w:type="dxa" w:w="90"/>
              <w:left w:type="dxa" w:w="140"/>
              <w:bottom w:type="dxa" w:w="90"/>
              <w:right w:type="dxa" w:w="140"/>
            </w:tcMar>
          </w:tcPr>
          <w:p>
            <w:pPr>
              <w:spacing w:after="40" w:line="260"/>
            </w:pPr>
            <w:r>
              <w:rPr>
                <w:b w:val="false"/>
                <w:bCs w:val="false"/>
                <w:color w:val="1A1A1A"/>
                <w:sz w:val="20"/>
                <w:szCs w:val="20"/>
              </w:rPr>
              <w:t xml:space="preserve">El par que ya pasó por ahí</w:t>
            </w:r>
          </w:p>
        </w:tc>
        <w:tc>
          <w:tcPr>
            <w:tcW w:type="dxa" w:w="4126"/>
            <w:tcMar>
              <w:top w:type="dxa" w:w="90"/>
              <w:left w:type="dxa" w:w="140"/>
              <w:bottom w:type="dxa" w:w="90"/>
              <w:right w:type="dxa" w:w="140"/>
            </w:tcMar>
          </w:tcPr>
          <w:p>
            <w:pPr>
              <w:spacing w:after="40" w:line="260"/>
            </w:pPr>
            <w:r>
              <w:rPr>
                <w:b w:val="false"/>
                <w:bCs w:val="false"/>
                <w:color w:val="1A1A1A"/>
                <w:sz w:val="20"/>
                <w:szCs w:val="20"/>
              </w:rPr>
              <w:t xml:space="preserve">Habla de tú a tú con el fundador. No le gestiona como cliente: le acompaña como quien conoce el problema desde dentro.</w:t>
            </w:r>
          </w:p>
        </w:tc>
        <w:tc>
          <w:tcPr>
            <w:tcW w:type="dxa" w:w="2700"/>
            <w:tcMar>
              <w:top w:type="dxa" w:w="90"/>
              <w:left w:type="dxa" w:w="140"/>
              <w:bottom w:type="dxa" w:w="90"/>
              <w:right w:type="dxa" w:w="140"/>
            </w:tcMar>
          </w:tcPr>
          <w:p>
            <w:pPr>
              <w:spacing w:after="40" w:line="260"/>
            </w:pPr>
            <w:r>
              <w:rPr>
                <w:b w:val="false"/>
                <w:bCs w:val="false"/>
                <w:color w:val="1A1A1A"/>
                <w:sz w:val="20"/>
                <w:szCs w:val="20"/>
              </w:rPr>
              <w:t xml:space="preserve">“Sabemos lo que es aprobar píxeles a las 11 de la noche.”</w:t>
            </w:r>
          </w:p>
        </w:tc>
      </w:tr>
      <w:tr>
        <w:tc>
          <w:tcPr>
            <w:tcW w:type="dxa" w:w="2200"/>
            <w:shd w:fill="FAF6F3" w:val="clear"/>
            <w:tcMar>
              <w:top w:type="dxa" w:w="90"/>
              <w:left w:type="dxa" w:w="140"/>
              <w:bottom w:type="dxa" w:w="90"/>
              <w:right w:type="dxa" w:w="140"/>
            </w:tcMar>
          </w:tcPr>
          <w:p>
            <w:pPr>
              <w:spacing w:after="40" w:line="260"/>
            </w:pPr>
            <w:r>
              <w:rPr>
                <w:b w:val="false"/>
                <w:bCs w:val="false"/>
                <w:color w:val="1A1A1A"/>
                <w:sz w:val="20"/>
                <w:szCs w:val="20"/>
              </w:rPr>
              <w:t xml:space="preserve">El artesano con criterio</w:t>
            </w:r>
          </w:p>
        </w:tc>
        <w:tc>
          <w:tcPr>
            <w:tcW w:type="dxa" w:w="4126"/>
            <w:shd w:fill="FAF6F3" w:val="clear"/>
            <w:tcMar>
              <w:top w:type="dxa" w:w="90"/>
              <w:left w:type="dxa" w:w="140"/>
              <w:bottom w:type="dxa" w:w="90"/>
              <w:right w:type="dxa" w:w="140"/>
            </w:tcMar>
          </w:tcPr>
          <w:p>
            <w:pPr>
              <w:spacing w:after="40" w:line="260"/>
            </w:pPr>
            <w:r>
              <w:rPr>
                <w:b w:val="false"/>
                <w:bCs w:val="false"/>
                <w:color w:val="1A1A1A"/>
                <w:sz w:val="20"/>
                <w:szCs w:val="20"/>
              </w:rPr>
              <w:t xml:space="preserve">Tiene oficio y estándar alto. Eleva la marca sin infantilizarla, aunque no se lo pidan.</w:t>
            </w:r>
          </w:p>
        </w:tc>
        <w:tc>
          <w:tcPr>
            <w:tcW w:type="dxa" w:w="2700"/>
            <w:shd w:fill="FAF6F3" w:val="clear"/>
            <w:tcMar>
              <w:top w:type="dxa" w:w="90"/>
              <w:left w:type="dxa" w:w="140"/>
              <w:bottom w:type="dxa" w:w="90"/>
              <w:right w:type="dxa" w:w="140"/>
            </w:tcMar>
          </w:tcPr>
          <w:p>
            <w:pPr>
              <w:spacing w:after="40" w:line="260"/>
            </w:pPr>
            <w:r>
              <w:rPr>
                <w:b w:val="false"/>
                <w:bCs w:val="false"/>
                <w:color w:val="1A1A1A"/>
                <w:sz w:val="20"/>
                <w:szCs w:val="20"/>
              </w:rPr>
              <w:t xml:space="preserve">Sube el nivel visual y cuida la coherencia entre piezas.</w:t>
            </w:r>
          </w:p>
        </w:tc>
      </w:tr>
      <w:tr>
        <w:tc>
          <w:tcPr>
            <w:tcW w:type="dxa" w:w="2200"/>
            <w:tcMar>
              <w:top w:type="dxa" w:w="90"/>
              <w:left w:type="dxa" w:w="140"/>
              <w:bottom w:type="dxa" w:w="90"/>
              <w:right w:type="dxa" w:w="140"/>
            </w:tcMar>
          </w:tcPr>
          <w:p>
            <w:pPr>
              <w:spacing w:after="40" w:line="260"/>
            </w:pPr>
            <w:r>
              <w:rPr>
                <w:b w:val="false"/>
                <w:bCs w:val="false"/>
                <w:color w:val="1A1A1A"/>
                <w:sz w:val="20"/>
                <w:szCs w:val="20"/>
              </w:rPr>
              <w:t xml:space="preserve">El antídoto a la agencia</w:t>
            </w:r>
          </w:p>
        </w:tc>
        <w:tc>
          <w:tcPr>
            <w:tcW w:type="dxa" w:w="4126"/>
            <w:tcMar>
              <w:top w:type="dxa" w:w="90"/>
              <w:left w:type="dxa" w:w="140"/>
              <w:bottom w:type="dxa" w:w="90"/>
              <w:right w:type="dxa" w:w="140"/>
            </w:tcMar>
          </w:tcPr>
          <w:p>
            <w:pPr>
              <w:spacing w:after="40" w:line="260"/>
            </w:pPr>
            <w:r>
              <w:rPr>
                <w:b w:val="false"/>
                <w:bCs w:val="false"/>
                <w:color w:val="1A1A1A"/>
                <w:sz w:val="20"/>
                <w:szCs w:val="20"/>
              </w:rPr>
              <w:t xml:space="preserve">Anti-humo por diseño. Concreto, rápido, sin reuniones de relleno.</w:t>
            </w:r>
          </w:p>
        </w:tc>
        <w:tc>
          <w:tcPr>
            <w:tcW w:type="dxa" w:w="2700"/>
            <w:tcMar>
              <w:top w:type="dxa" w:w="90"/>
              <w:left w:type="dxa" w:w="140"/>
              <w:bottom w:type="dxa" w:w="90"/>
              <w:right w:type="dxa" w:w="140"/>
            </w:tcMar>
          </w:tcPr>
          <w:p>
            <w:pPr>
              <w:spacing w:after="40" w:line="260"/>
            </w:pPr>
            <w:r>
              <w:rPr>
                <w:b w:val="false"/>
                <w:bCs w:val="false"/>
                <w:color w:val="1A1A1A"/>
                <w:sz w:val="20"/>
                <w:szCs w:val="20"/>
              </w:rPr>
              <w:t xml:space="preserve">Plazos reales (24–48h) y entregas, no “sinergias”.</w:t>
            </w:r>
          </w:p>
        </w:tc>
      </w:tr>
      <w:tr>
        <w:tc>
          <w:tcPr>
            <w:tcW w:type="dxa" w:w="2200"/>
            <w:shd w:fill="FAF6F3" w:val="clear"/>
            <w:tcMar>
              <w:top w:type="dxa" w:w="90"/>
              <w:left w:type="dxa" w:w="140"/>
              <w:bottom w:type="dxa" w:w="90"/>
              <w:right w:type="dxa" w:w="140"/>
            </w:tcMar>
          </w:tcPr>
          <w:p>
            <w:pPr>
              <w:spacing w:after="40" w:line="260"/>
            </w:pPr>
            <w:r>
              <w:rPr>
                <w:b w:val="false"/>
                <w:bCs w:val="false"/>
                <w:color w:val="1A1A1A"/>
                <w:sz w:val="20"/>
                <w:szCs w:val="20"/>
              </w:rPr>
              <w:t xml:space="preserve">Cálido pero con filo</w:t>
            </w:r>
          </w:p>
        </w:tc>
        <w:tc>
          <w:tcPr>
            <w:tcW w:type="dxa" w:w="4126"/>
            <w:shd w:fill="FAF6F3" w:val="clear"/>
            <w:tcMar>
              <w:top w:type="dxa" w:w="90"/>
              <w:left w:type="dxa" w:w="140"/>
              <w:bottom w:type="dxa" w:w="90"/>
              <w:right w:type="dxa" w:w="140"/>
            </w:tcMar>
          </w:tcPr>
          <w:p>
            <w:pPr>
              <w:spacing w:after="40" w:line="260"/>
            </w:pPr>
            <w:r>
              <w:rPr>
                <w:b w:val="false"/>
                <w:bCs w:val="false"/>
                <w:color w:val="1A1A1A"/>
                <w:sz w:val="20"/>
                <w:szCs w:val="20"/>
              </w:rPr>
              <w:t xml:space="preserve">Amable, humano, con humor — pero nunca blando ni infantil. Belleza con propósito.</w:t>
            </w:r>
          </w:p>
        </w:tc>
        <w:tc>
          <w:tcPr>
            <w:tcW w:type="dxa" w:w="2700"/>
            <w:shd w:fill="FAF6F3" w:val="clear"/>
            <w:tcMar>
              <w:top w:type="dxa" w:w="90"/>
              <w:left w:type="dxa" w:w="140"/>
              <w:bottom w:type="dxa" w:w="90"/>
              <w:right w:type="dxa" w:w="140"/>
            </w:tcMar>
          </w:tcPr>
          <w:p>
            <w:pPr>
              <w:spacing w:after="40" w:line="260"/>
            </w:pPr>
            <w:r>
              <w:rPr>
                <w:b w:val="false"/>
                <w:bCs w:val="false"/>
                <w:color w:val="1A1A1A"/>
                <w:sz w:val="20"/>
                <w:szCs w:val="20"/>
              </w:rPr>
              <w:t xml:space="preserve">Una broma bien puesta seguida de una entrega que importa.</w:t>
            </w:r>
          </w:p>
        </w:tc>
      </w:tr>
    </w:tbl>
    <w:p>
      <w:pPr>
        <w:spacing w:after="60"/>
      </w:pPr>
      <w:r>
        <w:rPr>
          <w:sz w:val="2"/>
          <w:szCs w:val="2"/>
        </w:rPr>
        <w:t xml:space="preserve"/>
      </w:r>
    </w:p>
    <w:p>
      <w:pPr>
        <w:pBdr>
          <w:left w:val="single" w:color="C2410C" w:sz="18" w:space="12"/>
        </w:pBdr>
        <w:spacing w:after="160" w:before="60" w:line="276"/>
        <w:ind w:left="360"/>
      </w:pPr>
      <w:r>
        <w:rPr>
          <w:i/>
          <w:iCs/>
          <w:color w:val="1A1A1A"/>
          <w:sz w:val="22"/>
          <w:szCs w:val="22"/>
        </w:rPr>
        <w:t xml:space="preserve">“Quiero hacerte reír, pero sobre todo quiero que tu marca se vea como el negocio serio que ya eres.”</w:t>
      </w:r>
      <w:r>
        <w:rPr>
          <w:color w:val="5A5A5A"/>
          <w:sz w:val="18"/>
          <w:szCs w:val="18"/>
        </w:rPr>
        <w:t xml:space="preserve">  — El espíritu de la voz</w:t>
      </w:r>
    </w:p>
    <w:p>
      <w:r>
        <w:br w:type="page"/>
      </w:r>
    </w:p>
    <w:p>
      <w:pPr>
        <w:pStyle w:val="Heading1"/>
      </w:pPr>
      <w:r>
        <w:t xml:space="preserve">2. Cinco principios de tono de voz</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Cada principio incluye qué hacer y qué evitar. Son las reglas que mantienen la voz coherente sin importar quién escriba.</w:t>
      </w:r>
    </w:p>
    <w:p>
      <w:pPr>
        <w:pStyle w:val="Heading3"/>
      </w:pPr>
      <w:r>
        <w:t xml:space="preserve">1. Habla de calidad, velocidad y consistencia — no de cantidad</w:t>
      </w:r>
    </w:p>
    <w:p>
      <w:pPr>
        <w:spacing w:after="140" w:line="276"/>
      </w:pPr>
      <w:r>
        <w:rPr>
          <w:color w:val="1A1A1A"/>
          <w:sz w:val="22"/>
          <w:szCs w:val="22"/>
        </w:rPr>
        <w:t xml:space="preserve">El gancho no es “ilimitado”. Es diseño de nivel, entregado rápido y coherente en todos tus canales. Vendemos el estándar y el plazo, no el volumen.</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Lidera con el nivel visual, el plazo (24–48h) y la coherencia de marca.</w:t>
            </w:r>
          </w:p>
          <w:p>
            <w:pPr>
              <w:spacing w:after="50" w:line="256"/>
            </w:pPr>
            <w:r>
              <w:rPr>
                <w:b/>
                <w:bCs/>
                <w:color w:val="C2410C"/>
                <w:sz w:val="20"/>
                <w:szCs w:val="20"/>
              </w:rPr>
              <w:t xml:space="preserve">•  </w:t>
            </w:r>
            <w:r>
              <w:rPr>
                <w:color w:val="1A1A1A"/>
                <w:sz w:val="20"/>
                <w:szCs w:val="20"/>
              </w:rPr>
              <w:t xml:space="preserve">Convierte features en consecuencias (“Brand Library” → “tu marca se ve igual de bien en web y en presentaciones”).</w:t>
            </w:r>
          </w:p>
          <w:p>
            <w:pPr>
              <w:spacing w:after="50" w:line="256"/>
            </w:pPr>
            <w:r>
              <w:rPr>
                <w:b/>
                <w:bCs/>
                <w:color w:val="C2410C"/>
                <w:sz w:val="20"/>
                <w:szCs w:val="20"/>
              </w:rPr>
              <w:t xml:space="preserve">•  </w:t>
            </w:r>
            <w:r>
              <w:rPr>
                <w:color w:val="1A1A1A"/>
                <w:sz w:val="20"/>
                <w:szCs w:val="20"/>
              </w:rPr>
              <w:t xml:space="preserve">Muestra el antes/después y la consistencia entre piezas.</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Encabezar con “diseño gráfico ilimitado” como argumento principal.</w:t>
            </w:r>
          </w:p>
          <w:p>
            <w:pPr>
              <w:spacing w:after="50" w:line="256"/>
            </w:pPr>
            <w:r>
              <w:rPr>
                <w:b/>
                <w:bCs/>
                <w:color w:val="5A5A5A"/>
                <w:sz w:val="20"/>
                <w:szCs w:val="20"/>
              </w:rPr>
              <w:t xml:space="preserve">•  </w:t>
            </w:r>
            <w:r>
              <w:rPr>
                <w:color w:val="1A1A1A"/>
                <w:sz w:val="20"/>
                <w:szCs w:val="20"/>
              </w:rPr>
              <w:t xml:space="preserve">Vender cantidad por encima de criterio y estándar.</w:t>
            </w:r>
          </w:p>
          <w:p>
            <w:pPr>
              <w:spacing w:after="50" w:line="256"/>
            </w:pPr>
            <w:r>
              <w:rPr>
                <w:b/>
                <w:bCs/>
                <w:color w:val="5A5A5A"/>
                <w:sz w:val="20"/>
                <w:szCs w:val="20"/>
              </w:rPr>
              <w:t xml:space="preserve">•  </w:t>
            </w:r>
            <w:r>
              <w:rPr>
                <w:color w:val="1A1A1A"/>
                <w:sz w:val="20"/>
                <w:szCs w:val="20"/>
              </w:rPr>
              <w:t xml:space="preserve">Prometer “de todo” sin acotar el carril.</w:t>
            </w:r>
          </w:p>
        </w:tc>
      </w:tr>
    </w:tbl>
    <w:p>
      <w:pPr>
        <w:spacing w:after="120"/>
      </w:pPr>
      <w:r>
        <w:rPr>
          <w:sz w:val="2"/>
          <w:szCs w:val="2"/>
        </w:rPr>
        <w:t xml:space="preserve"/>
      </w:r>
    </w:p>
    <w:p>
      <w:pPr>
        <w:pStyle w:val="Heading3"/>
      </w:pPr>
      <w:r>
        <w:t xml:space="preserve">2. Demuestra, no prometas</w:t>
      </w:r>
    </w:p>
    <w:p>
      <w:pPr>
        <w:spacing w:after="140" w:line="276"/>
      </w:pPr>
      <w:r>
        <w:rPr>
          <w:color w:val="1A1A1A"/>
          <w:sz w:val="22"/>
          <w:szCs w:val="22"/>
        </w:rPr>
        <w:t xml:space="preserve">Nuestro cliente ha perdido dinero antes. La confianza se gana con entregas, no con adjetivos.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Usa plazos, ejemplos y piezas reales.</w:t>
            </w:r>
          </w:p>
          <w:p>
            <w:pPr>
              <w:spacing w:after="50" w:line="256"/>
            </w:pPr>
            <w:r>
              <w:rPr>
                <w:b/>
                <w:bCs/>
                <w:color w:val="C2410C"/>
                <w:sz w:val="20"/>
                <w:szCs w:val="20"/>
              </w:rPr>
              <w:t xml:space="preserve">•  </w:t>
            </w:r>
            <w:r>
              <w:rPr>
                <w:color w:val="1A1A1A"/>
                <w:sz w:val="20"/>
                <w:szCs w:val="20"/>
              </w:rPr>
              <w:t xml:space="preserve">Ofrece la prueba de bajo riesgo (piloto) en lugar de pedir fe.</w:t>
            </w:r>
          </w:p>
          <w:p>
            <w:pPr>
              <w:spacing w:after="50" w:line="256"/>
            </w:pPr>
            <w:r>
              <w:rPr>
                <w:b/>
                <w:bCs/>
                <w:color w:val="C2410C"/>
                <w:sz w:val="20"/>
                <w:szCs w:val="20"/>
              </w:rPr>
              <w:t xml:space="preserve">•  </w:t>
            </w:r>
            <w:r>
              <w:rPr>
                <w:color w:val="1A1A1A"/>
                <w:sz w:val="20"/>
                <w:szCs w:val="20"/>
              </w:rPr>
              <w:t xml:space="preserve">Muestra la plataforma, la Brand Library y el proceso real.</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Superlativos sin respaldo (“los mejores”, “calidad premium”).</w:t>
            </w:r>
          </w:p>
          <w:p>
            <w:pPr>
              <w:spacing w:after="50" w:line="256"/>
            </w:pPr>
            <w:r>
              <w:rPr>
                <w:b/>
                <w:bCs/>
                <w:color w:val="5A5A5A"/>
                <w:sz w:val="20"/>
                <w:szCs w:val="20"/>
              </w:rPr>
              <w:t xml:space="preserve">•  </w:t>
            </w:r>
            <w:r>
              <w:rPr>
                <w:color w:val="1A1A1A"/>
                <w:sz w:val="20"/>
                <w:szCs w:val="20"/>
              </w:rPr>
              <w:t xml:space="preserve">Promesas vagas de “calidad” y “creatividad”.</w:t>
            </w:r>
          </w:p>
          <w:p>
            <w:pPr>
              <w:spacing w:after="50" w:line="256"/>
            </w:pPr>
            <w:r>
              <w:rPr>
                <w:b/>
                <w:bCs/>
                <w:color w:val="5A5A5A"/>
                <w:sz w:val="20"/>
                <w:szCs w:val="20"/>
              </w:rPr>
              <w:t xml:space="preserve">•  </w:t>
            </w:r>
            <w:r>
              <w:rPr>
                <w:color w:val="1A1A1A"/>
                <w:sz w:val="20"/>
                <w:szCs w:val="20"/>
              </w:rPr>
              <w:t xml:space="preserve">Pedir compromiso de suscripción antes de demostrar valor.</w:t>
            </w:r>
          </w:p>
        </w:tc>
      </w:tr>
    </w:tbl>
    <w:p>
      <w:pPr>
        <w:spacing w:after="120"/>
      </w:pPr>
      <w:r>
        <w:rPr>
          <w:sz w:val="2"/>
          <w:szCs w:val="2"/>
        </w:rPr>
        <w:t xml:space="preserve"/>
      </w:r>
    </w:p>
    <w:p>
      <w:pPr>
        <w:pStyle w:val="Heading3"/>
      </w:pPr>
      <w:r>
        <w:t xml:space="preserve">3. Sé el antídoto a la agencia</w:t>
      </w:r>
    </w:p>
    <w:p>
      <w:pPr>
        <w:spacing w:after="140" w:line="276"/>
      </w:pPr>
      <w:r>
        <w:rPr>
          <w:color w:val="1A1A1A"/>
          <w:sz w:val="22"/>
          <w:szCs w:val="22"/>
        </w:rPr>
        <w:t xml:space="preserve">Nuestro posicionamiento nace de un trauma compartido: agencias caras, lentas y llenas de humo. Nuestra voz es lo contrario en cada frase.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Lenguaje plano, directo, sin jerga.</w:t>
            </w:r>
          </w:p>
          <w:p>
            <w:pPr>
              <w:spacing w:after="50" w:line="256"/>
            </w:pPr>
            <w:r>
              <w:rPr>
                <w:b/>
                <w:bCs/>
                <w:color w:val="C2410C"/>
                <w:sz w:val="20"/>
                <w:szCs w:val="20"/>
              </w:rPr>
              <w:t xml:space="preserve">•  </w:t>
            </w:r>
            <w:r>
              <w:rPr>
                <w:color w:val="1A1A1A"/>
                <w:sz w:val="20"/>
                <w:szCs w:val="20"/>
              </w:rPr>
              <w:t xml:space="preserve">Nombra al enemigo: correos, PDFs, briefs eternos, reuniones interminables.</w:t>
            </w:r>
          </w:p>
          <w:p>
            <w:pPr>
              <w:spacing w:after="50" w:line="256"/>
            </w:pPr>
            <w:r>
              <w:rPr>
                <w:b/>
                <w:bCs/>
                <w:color w:val="C2410C"/>
                <w:sz w:val="20"/>
                <w:szCs w:val="20"/>
              </w:rPr>
              <w:t xml:space="preserve">•  </w:t>
            </w:r>
            <w:r>
              <w:rPr>
                <w:color w:val="1A1A1A"/>
                <w:sz w:val="20"/>
                <w:szCs w:val="20"/>
              </w:rPr>
              <w:t xml:space="preserve">Especificidad de nicho: demuestra que conoces los códigos visuales de su sector.</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Jerga corporativa (“soluciones de vanguardia”, “sinergias”).</w:t>
            </w:r>
          </w:p>
          <w:p>
            <w:pPr>
              <w:spacing w:after="50" w:line="256"/>
            </w:pPr>
            <w:r>
              <w:rPr>
                <w:b/>
                <w:bCs/>
                <w:color w:val="5A5A5A"/>
                <w:sz w:val="20"/>
                <w:szCs w:val="20"/>
              </w:rPr>
              <w:t xml:space="preserve">•  </w:t>
            </w:r>
            <w:r>
              <w:rPr>
                <w:color w:val="1A1A1A"/>
                <w:sz w:val="20"/>
                <w:szCs w:val="20"/>
              </w:rPr>
              <w:t xml:space="preserve">Procesos genéricos disfrazados de “metodología”.</w:t>
            </w:r>
          </w:p>
          <w:p>
            <w:pPr>
              <w:spacing w:after="50" w:line="256"/>
            </w:pPr>
            <w:r>
              <w:rPr>
                <w:b/>
                <w:bCs/>
                <w:color w:val="5A5A5A"/>
                <w:sz w:val="20"/>
                <w:szCs w:val="20"/>
              </w:rPr>
              <w:t xml:space="preserve">•  </w:t>
            </w:r>
            <w:r>
              <w:rPr>
                <w:color w:val="1A1A1A"/>
                <w:sz w:val="20"/>
                <w:szCs w:val="20"/>
              </w:rPr>
              <w:t xml:space="preserve">Sonar como aquello de lo que el cliente huye.</w:t>
            </w:r>
          </w:p>
        </w:tc>
      </w:tr>
    </w:tbl>
    <w:p>
      <w:pPr>
        <w:spacing w:after="120"/>
      </w:pPr>
      <w:r>
        <w:rPr>
          <w:sz w:val="2"/>
          <w:szCs w:val="2"/>
        </w:rPr>
        <w:t xml:space="preserve"/>
      </w:r>
    </w:p>
    <w:p>
      <w:pPr>
        <w:pStyle w:val="Heading3"/>
      </w:pPr>
      <w:r>
        <w:t xml:space="preserve">4. Trata al fundador como un par</w:t>
      </w:r>
    </w:p>
    <w:p>
      <w:pPr>
        <w:spacing w:after="140" w:line="276"/>
      </w:pPr>
      <w:r>
        <w:rPr>
          <w:color w:val="1A1A1A"/>
          <w:sz w:val="22"/>
          <w:szCs w:val="22"/>
        </w:rPr>
        <w:t xml:space="preserve">Nada de tono de proveedor sumiso ni de profesor condescendiente. Hablamos de igual a igual: misma mesa, sin jerarquía.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Tutea. Habla desde la experiencia compartida.</w:t>
            </w:r>
          </w:p>
          <w:p>
            <w:pPr>
              <w:spacing w:after="50" w:line="256"/>
            </w:pPr>
            <w:r>
              <w:rPr>
                <w:b/>
                <w:bCs/>
                <w:color w:val="C2410C"/>
                <w:sz w:val="20"/>
                <w:szCs w:val="20"/>
              </w:rPr>
              <w:t xml:space="preserve">•  </w:t>
            </w:r>
            <w:r>
              <w:rPr>
                <w:color w:val="1A1A1A"/>
                <w:sz w:val="20"/>
                <w:szCs w:val="20"/>
              </w:rPr>
              <w:t xml:space="preserve">Reconoce su contexto sin explicarle lo obvio.</w:t>
            </w:r>
          </w:p>
          <w:p>
            <w:pPr>
              <w:spacing w:after="50" w:line="256"/>
            </w:pPr>
            <w:r>
              <w:rPr>
                <w:b/>
                <w:bCs/>
                <w:color w:val="C2410C"/>
                <w:sz w:val="20"/>
                <w:szCs w:val="20"/>
              </w:rPr>
              <w:t xml:space="preserve">•  </w:t>
            </w:r>
            <w:r>
              <w:rPr>
                <w:color w:val="1A1A1A"/>
                <w:sz w:val="20"/>
                <w:szCs w:val="20"/>
              </w:rPr>
              <w:t xml:space="preserve">Opina y recomienda; ten un punto de vista visual.</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Tono servil (“estaremos encantados de…”).</w:t>
            </w:r>
          </w:p>
          <w:p>
            <w:pPr>
              <w:spacing w:after="50" w:line="256"/>
            </w:pPr>
            <w:r>
              <w:rPr>
                <w:b/>
                <w:bCs/>
                <w:color w:val="5A5A5A"/>
                <w:sz w:val="20"/>
                <w:szCs w:val="20"/>
              </w:rPr>
              <w:t xml:space="preserve">•  </w:t>
            </w:r>
            <w:r>
              <w:rPr>
                <w:color w:val="1A1A1A"/>
                <w:sz w:val="20"/>
                <w:szCs w:val="20"/>
              </w:rPr>
              <w:t xml:space="preserve">Explicar de más cosas que el fundador ya sabe.</w:t>
            </w:r>
          </w:p>
          <w:p>
            <w:pPr>
              <w:spacing w:after="50" w:line="256"/>
            </w:pPr>
            <w:r>
              <w:rPr>
                <w:b/>
                <w:bCs/>
                <w:color w:val="5A5A5A"/>
                <w:sz w:val="20"/>
                <w:szCs w:val="20"/>
              </w:rPr>
              <w:t xml:space="preserve">•  </w:t>
            </w:r>
            <w:r>
              <w:rPr>
                <w:color w:val="1A1A1A"/>
                <w:sz w:val="20"/>
                <w:szCs w:val="20"/>
              </w:rPr>
              <w:t xml:space="preserve">Dar cinco opciones neutras en vez de una recomendación.</w:t>
            </w:r>
          </w:p>
        </w:tc>
      </w:tr>
    </w:tbl>
    <w:p>
      <w:pPr>
        <w:spacing w:after="120"/>
      </w:pPr>
      <w:r>
        <w:rPr>
          <w:sz w:val="2"/>
          <w:szCs w:val="2"/>
        </w:rPr>
        <w:t xml:space="preserve"/>
      </w:r>
    </w:p>
    <w:p>
      <w:pPr>
        <w:pStyle w:val="Heading3"/>
      </w:pPr>
      <w:r>
        <w:t xml:space="preserve">5. Claridad con carácter</w:t>
      </w:r>
    </w:p>
    <w:p>
      <w:pPr>
        <w:spacing w:after="140" w:line="276"/>
      </w:pPr>
      <w:r>
        <w:rPr>
          <w:color w:val="1A1A1A"/>
          <w:sz w:val="22"/>
          <w:szCs w:val="22"/>
        </w:rPr>
        <w:t xml:space="preserve">Bello e impactante. La claridad es la base; el carácter es lo que hace que se recuerde. Humor con sustancia, nunca gracia vacía.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Frases cortas con ritmo. Una idea por frase.</w:t>
            </w:r>
          </w:p>
          <w:p>
            <w:pPr>
              <w:spacing w:after="50" w:line="256"/>
            </w:pPr>
            <w:r>
              <w:rPr>
                <w:b/>
                <w:bCs/>
                <w:color w:val="C2410C"/>
                <w:sz w:val="20"/>
                <w:szCs w:val="20"/>
              </w:rPr>
              <w:t xml:space="preserve">•  </w:t>
            </w:r>
            <w:r>
              <w:rPr>
                <w:color w:val="1A1A1A"/>
                <w:sz w:val="20"/>
                <w:szCs w:val="20"/>
              </w:rPr>
              <w:t xml:space="preserve">Un toque de humor o una metáfora que ilumine.</w:t>
            </w:r>
          </w:p>
          <w:p>
            <w:pPr>
              <w:spacing w:after="50" w:line="256"/>
            </w:pPr>
            <w:r>
              <w:rPr>
                <w:b/>
                <w:bCs/>
                <w:color w:val="C2410C"/>
                <w:sz w:val="20"/>
                <w:szCs w:val="20"/>
              </w:rPr>
              <w:t xml:space="preserve">•  </w:t>
            </w:r>
            <w:r>
              <w:rPr>
                <w:color w:val="1A1A1A"/>
                <w:sz w:val="20"/>
                <w:szCs w:val="20"/>
              </w:rPr>
              <w:t xml:space="preserve">Belleza con propósito: cada palabra trabaja.</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Humor gratuito o gimmicky que reste seriedad.</w:t>
            </w:r>
          </w:p>
          <w:p>
            <w:pPr>
              <w:spacing w:after="50" w:line="256"/>
            </w:pPr>
            <w:r>
              <w:rPr>
                <w:b/>
                <w:bCs/>
                <w:color w:val="5A5A5A"/>
                <w:sz w:val="20"/>
                <w:szCs w:val="20"/>
              </w:rPr>
              <w:t xml:space="preserve">•  </w:t>
            </w:r>
            <w:r>
              <w:rPr>
                <w:color w:val="1A1A1A"/>
                <w:sz w:val="20"/>
                <w:szCs w:val="20"/>
              </w:rPr>
              <w:t xml:space="preserve">Párrafos densos y subordinadas infinitas.</w:t>
            </w:r>
          </w:p>
          <w:p>
            <w:pPr>
              <w:spacing w:after="50" w:line="256"/>
            </w:pPr>
            <w:r>
              <w:rPr>
                <w:b/>
                <w:bCs/>
                <w:color w:val="5A5A5A"/>
                <w:sz w:val="20"/>
                <w:szCs w:val="20"/>
              </w:rPr>
              <w:t xml:space="preserve">•  </w:t>
            </w:r>
            <w:r>
              <w:rPr>
                <w:color w:val="1A1A1A"/>
                <w:sz w:val="20"/>
                <w:szCs w:val="20"/>
              </w:rPr>
              <w:t xml:space="preserve">Tono “infantilizado” que no cierra ventas de alto ticket.</w:t>
            </w:r>
          </w:p>
        </w:tc>
      </w:tr>
    </w:tbl>
    <w:p>
      <w:pPr>
        <w:spacing w:after="120"/>
      </w:pPr>
      <w:r>
        <w:rPr>
          <w:sz w:val="2"/>
          <w:szCs w:val="2"/>
        </w:rPr>
        <w:t xml:space="preserve"/>
      </w:r>
    </w:p>
    <w:p>
      <w:r>
        <w:br w:type="page"/>
      </w:r>
    </w:p>
    <w:p>
      <w:pPr>
        <w:pStyle w:val="Heading1"/>
      </w:pPr>
      <w:r>
        <w:t xml:space="preserve">3. El espectro de tono: cómo moverte por canal</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La voz es una, pero se modula. Caastor vive en dos ejes. La pregunta nunca es “¿formal o informal?”, sino “¿dónde, en este eje, para este canal?”.</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600"/>
        <w:gridCol w:w="3213"/>
        <w:gridCol w:w="3213"/>
      </w:tblGrid>
      <w:tr>
        <w:trPr>
          <w:tblHeader/>
        </w:trPr>
        <w:tc>
          <w:tcPr>
            <w:tcW w:type="dxa" w:w="2600"/>
            <w:shd w:fill="F4E7DF" w:val="clear"/>
            <w:tcMar>
              <w:top w:type="dxa" w:w="90"/>
              <w:left w:type="dxa" w:w="140"/>
              <w:bottom w:type="dxa" w:w="90"/>
              <w:right w:type="dxa" w:w="140"/>
            </w:tcMar>
          </w:tcPr>
          <w:p>
            <w:pPr>
              <w:spacing w:after="40" w:line="260"/>
            </w:pPr>
            <w:r>
              <w:rPr>
                <w:b/>
                <w:bCs/>
                <w:color w:val="7C2D12"/>
                <w:sz w:val="20"/>
                <w:szCs w:val="20"/>
              </w:rPr>
              <w:t xml:space="preserve">Eje</w:t>
            </w:r>
          </w:p>
        </w:tc>
        <w:tc>
          <w:tcPr>
            <w:tcW w:type="dxa" w:w="3213"/>
            <w:shd w:fill="F4E7DF" w:val="clear"/>
            <w:tcMar>
              <w:top w:type="dxa" w:w="90"/>
              <w:left w:type="dxa" w:w="140"/>
              <w:bottom w:type="dxa" w:w="90"/>
              <w:right w:type="dxa" w:w="140"/>
            </w:tcMar>
          </w:tcPr>
          <w:p>
            <w:pPr>
              <w:spacing w:after="40" w:line="260"/>
            </w:pPr>
            <w:r>
              <w:rPr>
                <w:b/>
                <w:bCs/>
                <w:color w:val="7C2D12"/>
                <w:sz w:val="20"/>
                <w:szCs w:val="20"/>
              </w:rPr>
              <w:t xml:space="preserve">Extremo izquierdo</w:t>
            </w:r>
          </w:p>
        </w:tc>
        <w:tc>
          <w:tcPr>
            <w:tcW w:type="dxa" w:w="3213"/>
            <w:shd w:fill="F4E7DF" w:val="clear"/>
            <w:tcMar>
              <w:top w:type="dxa" w:w="90"/>
              <w:left w:type="dxa" w:w="140"/>
              <w:bottom w:type="dxa" w:w="90"/>
              <w:right w:type="dxa" w:w="140"/>
            </w:tcMar>
          </w:tcPr>
          <w:p>
            <w:pPr>
              <w:spacing w:after="40" w:line="260"/>
            </w:pPr>
            <w:r>
              <w:rPr>
                <w:b/>
                <w:bCs/>
                <w:color w:val="7C2D12"/>
                <w:sz w:val="20"/>
                <w:szCs w:val="20"/>
              </w:rPr>
              <w:t xml:space="preserve">Extremo derecho</w:t>
            </w:r>
          </w:p>
        </w:tc>
      </w:tr>
      <w:tr>
        <w:tc>
          <w:tcPr>
            <w:tcW w:type="dxa" w:w="2600"/>
            <w:tcMar>
              <w:top w:type="dxa" w:w="90"/>
              <w:left w:type="dxa" w:w="140"/>
              <w:bottom w:type="dxa" w:w="90"/>
              <w:right w:type="dxa" w:w="140"/>
            </w:tcMar>
          </w:tcPr>
          <w:p>
            <w:pPr>
              <w:spacing w:after="40" w:line="260"/>
            </w:pPr>
            <w:r>
              <w:rPr>
                <w:b w:val="false"/>
                <w:bCs w:val="false"/>
                <w:color w:val="1A1A1A"/>
                <w:sz w:val="20"/>
                <w:szCs w:val="20"/>
              </w:rPr>
              <w:t xml:space="preserve">Humor ↔ Didáctica</w:t>
            </w:r>
          </w:p>
        </w:tc>
        <w:tc>
          <w:tcPr>
            <w:tcW w:type="dxa" w:w="3213"/>
            <w:tcMar>
              <w:top w:type="dxa" w:w="90"/>
              <w:left w:type="dxa" w:w="140"/>
              <w:bottom w:type="dxa" w:w="90"/>
              <w:right w:type="dxa" w:w="140"/>
            </w:tcMar>
          </w:tcPr>
          <w:p>
            <w:pPr>
              <w:spacing w:after="40" w:line="260"/>
            </w:pPr>
            <w:r>
              <w:rPr>
                <w:b w:val="false"/>
                <w:bCs w:val="false"/>
                <w:color w:val="1A1A1A"/>
                <w:sz w:val="20"/>
                <w:szCs w:val="20"/>
              </w:rPr>
              <w:t xml:space="preserve">Ligero, con guiño, rompe el hielo (ads, social orgánico).</w:t>
            </w:r>
          </w:p>
        </w:tc>
        <w:tc>
          <w:tcPr>
            <w:tcW w:type="dxa" w:w="3213"/>
            <w:tcMar>
              <w:top w:type="dxa" w:w="90"/>
              <w:left w:type="dxa" w:w="140"/>
              <w:bottom w:type="dxa" w:w="90"/>
              <w:right w:type="dxa" w:w="140"/>
            </w:tcMar>
          </w:tcPr>
          <w:p>
            <w:pPr>
              <w:spacing w:after="40" w:line="260"/>
            </w:pPr>
            <w:r>
              <w:rPr>
                <w:b w:val="false"/>
                <w:bCs w:val="false"/>
                <w:color w:val="1A1A1A"/>
                <w:sz w:val="20"/>
                <w:szCs w:val="20"/>
              </w:rPr>
              <w:t xml:space="preserve">Muestra oficio y criterio visual (email, blog, casos).</w:t>
            </w:r>
          </w:p>
        </w:tc>
      </w:tr>
      <w:tr>
        <w:tc>
          <w:tcPr>
            <w:tcW w:type="dxa" w:w="2600"/>
            <w:shd w:fill="FAF6F3" w:val="clear"/>
            <w:tcMar>
              <w:top w:type="dxa" w:w="90"/>
              <w:left w:type="dxa" w:w="140"/>
              <w:bottom w:type="dxa" w:w="90"/>
              <w:right w:type="dxa" w:w="140"/>
            </w:tcMar>
          </w:tcPr>
          <w:p>
            <w:pPr>
              <w:spacing w:after="40" w:line="260"/>
            </w:pPr>
            <w:r>
              <w:rPr>
                <w:b w:val="false"/>
                <w:bCs w:val="false"/>
                <w:color w:val="1A1A1A"/>
                <w:sz w:val="20"/>
                <w:szCs w:val="20"/>
              </w:rPr>
              <w:t xml:space="preserve">Cercanía ↔ Autoridad</w:t>
            </w:r>
          </w:p>
        </w:tc>
        <w:tc>
          <w:tcPr>
            <w:tcW w:type="dxa" w:w="3213"/>
            <w:shd w:fill="FAF6F3" w:val="clear"/>
            <w:tcMar>
              <w:top w:type="dxa" w:w="90"/>
              <w:left w:type="dxa" w:w="140"/>
              <w:bottom w:type="dxa" w:w="90"/>
              <w:right w:type="dxa" w:w="140"/>
            </w:tcMar>
          </w:tcPr>
          <w:p>
            <w:pPr>
              <w:spacing w:after="40" w:line="260"/>
            </w:pPr>
            <w:r>
              <w:rPr>
                <w:b w:val="false"/>
                <w:bCs w:val="false"/>
                <w:color w:val="1A1A1A"/>
                <w:sz w:val="20"/>
                <w:szCs w:val="20"/>
              </w:rPr>
              <w:t xml:space="preserve">Coloquial, de tú a tú, humano (social, primer contacto).</w:t>
            </w:r>
          </w:p>
        </w:tc>
        <w:tc>
          <w:tcPr>
            <w:tcW w:type="dxa" w:w="3213"/>
            <w:shd w:fill="FAF6F3" w:val="clear"/>
            <w:tcMar>
              <w:top w:type="dxa" w:w="90"/>
              <w:left w:type="dxa" w:w="140"/>
              <w:bottom w:type="dxa" w:w="90"/>
              <w:right w:type="dxa" w:w="140"/>
            </w:tcMar>
          </w:tcPr>
          <w:p>
            <w:pPr>
              <w:spacing w:after="40" w:line="260"/>
            </w:pPr>
            <w:r>
              <w:rPr>
                <w:b w:val="false"/>
                <w:bCs w:val="false"/>
                <w:color w:val="1A1A1A"/>
                <w:sz w:val="20"/>
                <w:szCs w:val="20"/>
              </w:rPr>
              <w:t xml:space="preserve">Firme, respaldado por entregas (propuestas, pitch deck).</w:t>
            </w:r>
          </w:p>
        </w:tc>
      </w:tr>
    </w:tbl>
    <w:p>
      <w:pPr>
        <w:spacing w:after="80"/>
      </w:pPr>
      <w:r>
        <w:rPr>
          <w:sz w:val="2"/>
          <w:szCs w:val="2"/>
        </w:rPr>
        <w:t xml:space="preserve"/>
      </w:r>
    </w:p>
    <w:p>
      <w:pPr>
        <w:pStyle w:val="Heading3"/>
      </w:pPr>
      <w:r>
        <w:t xml:space="preserve">Dónde se sitúa cada canal</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400"/>
        <w:gridCol w:w="2900"/>
        <w:gridCol w:w="3726"/>
      </w:tblGrid>
      <w:tr>
        <w:trPr>
          <w:tblHeader/>
        </w:trPr>
        <w:tc>
          <w:tcPr>
            <w:tcW w:type="dxa" w:w="2400"/>
            <w:shd w:fill="F4E7DF" w:val="clear"/>
            <w:tcMar>
              <w:top w:type="dxa" w:w="90"/>
              <w:left w:type="dxa" w:w="140"/>
              <w:bottom w:type="dxa" w:w="90"/>
              <w:right w:type="dxa" w:w="140"/>
            </w:tcMar>
          </w:tcPr>
          <w:p>
            <w:pPr>
              <w:spacing w:after="40" w:line="260"/>
            </w:pPr>
            <w:r>
              <w:rPr>
                <w:b/>
                <w:bCs/>
                <w:color w:val="7C2D12"/>
                <w:sz w:val="20"/>
                <w:szCs w:val="20"/>
              </w:rPr>
              <w:t xml:space="preserve">Canal</w:t>
            </w:r>
          </w:p>
        </w:tc>
        <w:tc>
          <w:tcPr>
            <w:tcW w:type="dxa" w:w="2900"/>
            <w:shd w:fill="F4E7DF" w:val="clear"/>
            <w:tcMar>
              <w:top w:type="dxa" w:w="90"/>
              <w:left w:type="dxa" w:w="140"/>
              <w:bottom w:type="dxa" w:w="90"/>
              <w:right w:type="dxa" w:w="140"/>
            </w:tcMar>
          </w:tcPr>
          <w:p>
            <w:pPr>
              <w:spacing w:after="40" w:line="260"/>
            </w:pPr>
            <w:r>
              <w:rPr>
                <w:b/>
                <w:bCs/>
                <w:color w:val="7C2D12"/>
                <w:sz w:val="20"/>
                <w:szCs w:val="20"/>
              </w:rPr>
              <w:t xml:space="preserve">Posición en el espectro</w:t>
            </w:r>
          </w:p>
        </w:tc>
        <w:tc>
          <w:tcPr>
            <w:tcW w:type="dxa" w:w="3726"/>
            <w:shd w:fill="F4E7DF" w:val="clear"/>
            <w:tcMar>
              <w:top w:type="dxa" w:w="90"/>
              <w:left w:type="dxa" w:w="140"/>
              <w:bottom w:type="dxa" w:w="90"/>
              <w:right w:type="dxa" w:w="140"/>
            </w:tcMar>
          </w:tcPr>
          <w:p>
            <w:pPr>
              <w:spacing w:after="40" w:line="260"/>
            </w:pPr>
            <w:r>
              <w:rPr>
                <w:b/>
                <w:bCs/>
                <w:color w:val="7C2D12"/>
                <w:sz w:val="20"/>
                <w:szCs w:val="20"/>
              </w:rPr>
              <w:t xml:space="preserve">Por qué</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Web · Hero</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Cercano + Impactante, autoridad media</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Engancha por el dolor y promete entrega; seguro pero humano.</w:t>
            </w:r>
          </w:p>
        </w:tc>
      </w:tr>
      <w:tr>
        <w:tc>
          <w:tcPr>
            <w:tcW w:type="dxa" w:w="2400"/>
            <w:shd w:fill="FAF6F3" w:val="clear"/>
            <w:tcMar>
              <w:top w:type="dxa" w:w="90"/>
              <w:left w:type="dxa" w:w="140"/>
              <w:bottom w:type="dxa" w:w="90"/>
              <w:right w:type="dxa" w:w="140"/>
            </w:tcMar>
          </w:tcPr>
          <w:p>
            <w:pPr>
              <w:spacing w:after="40" w:line="260"/>
            </w:pPr>
            <w:r>
              <w:rPr>
                <w:b w:val="false"/>
                <w:bCs w:val="false"/>
                <w:color w:val="1A1A1A"/>
                <w:sz w:val="20"/>
                <w:szCs w:val="20"/>
              </w:rPr>
              <w:t xml:space="preserve">Pitch deck / Propuesta</w:t>
            </w:r>
          </w:p>
        </w:tc>
        <w:tc>
          <w:tcPr>
            <w:tcW w:type="dxa" w:w="2900"/>
            <w:shd w:fill="FAF6F3" w:val="clear"/>
            <w:tcMar>
              <w:top w:type="dxa" w:w="90"/>
              <w:left w:type="dxa" w:w="140"/>
              <w:bottom w:type="dxa" w:w="90"/>
              <w:right w:type="dxa" w:w="140"/>
            </w:tcMar>
          </w:tcPr>
          <w:p>
            <w:pPr>
              <w:spacing w:after="40" w:line="260"/>
            </w:pPr>
            <w:r>
              <w:rPr>
                <w:b w:val="false"/>
                <w:bCs w:val="false"/>
                <w:color w:val="1A1A1A"/>
                <w:sz w:val="20"/>
                <w:szCs w:val="20"/>
              </w:rPr>
              <w:t xml:space="preserve">Autoridad alta, humor bajo</w:t>
            </w:r>
          </w:p>
        </w:tc>
        <w:tc>
          <w:tcPr>
            <w:tcW w:type="dxa" w:w="3726"/>
            <w:shd w:fill="FAF6F3" w:val="clear"/>
            <w:tcMar>
              <w:top w:type="dxa" w:w="90"/>
              <w:left w:type="dxa" w:w="140"/>
              <w:bottom w:type="dxa" w:w="90"/>
              <w:right w:type="dxa" w:w="140"/>
            </w:tcMar>
          </w:tcPr>
          <w:p>
            <w:pPr>
              <w:spacing w:after="40" w:line="260"/>
            </w:pPr>
            <w:r>
              <w:rPr>
                <w:b w:val="false"/>
                <w:bCs w:val="false"/>
                <w:color w:val="1A1A1A"/>
                <w:sz w:val="20"/>
                <w:szCs w:val="20"/>
              </w:rPr>
              <w:t xml:space="preserve">Aquí se decide dinero. Comparativas, plazos, antes/después.</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Ads (LinkedIn / IG)</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Humor + cercanía altos</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Rompe el escepticismo y el scroll. Gancho directo, entrada sin fricción.</w:t>
            </w:r>
          </w:p>
        </w:tc>
      </w:tr>
      <w:tr>
        <w:tc>
          <w:tcPr>
            <w:tcW w:type="dxa" w:w="2400"/>
            <w:shd w:fill="FAF6F3" w:val="clear"/>
            <w:tcMar>
              <w:top w:type="dxa" w:w="90"/>
              <w:left w:type="dxa" w:w="140"/>
              <w:bottom w:type="dxa" w:w="90"/>
              <w:right w:type="dxa" w:w="140"/>
            </w:tcMar>
          </w:tcPr>
          <w:p>
            <w:pPr>
              <w:spacing w:after="40" w:line="260"/>
            </w:pPr>
            <w:r>
              <w:rPr>
                <w:b w:val="false"/>
                <w:bCs w:val="false"/>
                <w:color w:val="1A1A1A"/>
                <w:sz w:val="20"/>
                <w:szCs w:val="20"/>
              </w:rPr>
              <w:t xml:space="preserve">Email / Secuencias</w:t>
            </w:r>
          </w:p>
        </w:tc>
        <w:tc>
          <w:tcPr>
            <w:tcW w:type="dxa" w:w="2900"/>
            <w:shd w:fill="FAF6F3" w:val="clear"/>
            <w:tcMar>
              <w:top w:type="dxa" w:w="90"/>
              <w:left w:type="dxa" w:w="140"/>
              <w:bottom w:type="dxa" w:w="90"/>
              <w:right w:type="dxa" w:w="140"/>
            </w:tcMar>
          </w:tcPr>
          <w:p>
            <w:pPr>
              <w:spacing w:after="40" w:line="260"/>
            </w:pPr>
            <w:r>
              <w:rPr>
                <w:b w:val="false"/>
                <w:bCs w:val="false"/>
                <w:color w:val="1A1A1A"/>
                <w:sz w:val="20"/>
                <w:szCs w:val="20"/>
              </w:rPr>
              <w:t xml:space="preserve">Didáctica alta, cercanía alta</w:t>
            </w:r>
          </w:p>
        </w:tc>
        <w:tc>
          <w:tcPr>
            <w:tcW w:type="dxa" w:w="3726"/>
            <w:shd w:fill="FAF6F3" w:val="clear"/>
            <w:tcMar>
              <w:top w:type="dxa" w:w="90"/>
              <w:left w:type="dxa" w:w="140"/>
              <w:bottom w:type="dxa" w:w="90"/>
              <w:right w:type="dxa" w:w="140"/>
            </w:tcMar>
          </w:tcPr>
          <w:p>
            <w:pPr>
              <w:spacing w:after="40" w:line="260"/>
            </w:pPr>
            <w:r>
              <w:rPr>
                <w:b w:val="false"/>
                <w:bCs w:val="false"/>
                <w:color w:val="1A1A1A"/>
                <w:sz w:val="20"/>
                <w:szCs w:val="20"/>
              </w:rPr>
              <w:t xml:space="preserve">Caso de uso y resultado visual. Educar genera confianza.</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Portfolio / Casos</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Autoridad + impacto</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La obra habla: consistencia y nivel demostrados.</w:t>
            </w:r>
          </w:p>
        </w:tc>
      </w:tr>
    </w:tbl>
    <w:p>
      <w:r>
        <w:br w:type="page"/>
      </w:r>
    </w:p>
    <w:p>
      <w:pPr>
        <w:pStyle w:val="Heading1"/>
      </w:pPr>
      <w:r>
        <w:t xml:space="preserve">4. Léxico: palabras que usamos y palabras prohibidas</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El reposicionamiento se gana o se pierde en el vocabulario. Estas listas son operativas: si una palabra de la columna derecha aparece en una pieza, reescríbela.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3000"/>
        <w:gridCol w:w="2800"/>
        <w:gridCol w:w="3226"/>
      </w:tblGrid>
      <w:tr>
        <w:trPr>
          <w:tblHeader/>
        </w:trPr>
        <w:tc>
          <w:tcPr>
            <w:tcW w:type="dxa" w:w="3000"/>
            <w:shd w:fill="F4E7DF" w:val="clear"/>
            <w:tcMar>
              <w:top w:type="dxa" w:w="90"/>
              <w:left w:type="dxa" w:w="140"/>
              <w:bottom w:type="dxa" w:w="90"/>
              <w:right w:type="dxa" w:w="140"/>
            </w:tcMar>
          </w:tcPr>
          <w:p>
            <w:pPr>
              <w:spacing w:after="40" w:line="260"/>
            </w:pPr>
            <w:r>
              <w:rPr>
                <w:b/>
                <w:bCs/>
                <w:color w:val="7C2D12"/>
                <w:sz w:val="20"/>
                <w:szCs w:val="20"/>
              </w:rPr>
              <w:t xml:space="preserve">Decimos esto ✓</w:t>
            </w:r>
          </w:p>
        </w:tc>
        <w:tc>
          <w:tcPr>
            <w:tcW w:type="dxa" w:w="2800"/>
            <w:shd w:fill="F4E7DF" w:val="clear"/>
            <w:tcMar>
              <w:top w:type="dxa" w:w="90"/>
              <w:left w:type="dxa" w:w="140"/>
              <w:bottom w:type="dxa" w:w="90"/>
              <w:right w:type="dxa" w:w="140"/>
            </w:tcMar>
          </w:tcPr>
          <w:p>
            <w:pPr>
              <w:spacing w:after="40" w:line="260"/>
            </w:pPr>
            <w:r>
              <w:rPr>
                <w:b/>
                <w:bCs/>
                <w:color w:val="7C2D12"/>
                <w:sz w:val="20"/>
                <w:szCs w:val="20"/>
              </w:rPr>
              <w:t xml:space="preserve">Nunca esto ✕</w:t>
            </w:r>
          </w:p>
        </w:tc>
        <w:tc>
          <w:tcPr>
            <w:tcW w:type="dxa" w:w="3226"/>
            <w:shd w:fill="F4E7DF" w:val="clear"/>
            <w:tcMar>
              <w:top w:type="dxa" w:w="90"/>
              <w:left w:type="dxa" w:w="140"/>
              <w:bottom w:type="dxa" w:w="90"/>
              <w:right w:type="dxa" w:w="140"/>
            </w:tcMar>
          </w:tcPr>
          <w:p>
            <w:pPr>
              <w:spacing w:after="40" w:line="260"/>
            </w:pPr>
            <w:r>
              <w:rPr>
                <w:b/>
                <w:bCs/>
                <w:color w:val="7C2D12"/>
                <w:sz w:val="20"/>
                <w:szCs w:val="20"/>
              </w:rPr>
              <w:t xml:space="preserve">Por qué</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Tu equipo de diseño bajo demanda · diseño de nivel senior</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Diseño gráfico ilimitado (como gancho)</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Lo ilimitado compite por precio y suena a humo; vendemos nivel y plazo.</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Consistente · coherente en todos tus canales</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Bonito · creativo (vacío)</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La consistencia es el valor real; el adjetivo solo es ruido.</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En 24–48h · sin esperas · sin fricción</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Rápido · ágil (a secas)</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Lo concreto es creíble; lo genérico, humo.</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Tu equipo · tu socio creativo</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Agencia · proveedor</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Evitamos la categoría de la que el cliente huye.</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Plataforma · Brand Library · operaciones creativas</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Correos · PDFs · WhatsApp</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Nombramos el caos que eliminamos.</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Sin el coste de contratar · pausable</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Barato · económico</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Vendemos valor frente a una contratación, no precio bajo.</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Pruébanos · piloto · empieza sin riesgo</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Suscríbete · contrata el plan</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Bajamos el muro del escepticismo antes de pedir compromiso.</w:t>
            </w:r>
          </w:p>
        </w:tc>
      </w:tr>
    </w:tbl>
    <w:p>
      <w:pPr>
        <w:spacing w:after="60"/>
      </w:pPr>
      <w:r>
        <w:rPr>
          <w:sz w:val="2"/>
          <w:szCs w:val="2"/>
        </w:rPr>
        <w:t xml:space="preserve"/>
      </w:r>
    </w:p>
    <w:p>
      <w:pPr>
        <w:spacing w:after="40" w:before="60"/>
      </w:pPr>
      <w:r>
        <w:rPr>
          <w:b/>
          <w:bCs/>
          <w:color w:val="C2410C"/>
          <w:spacing w:val="30"/>
          <w:sz w:val="17"/>
          <w:szCs w:val="17"/>
        </w:rPr>
        <w:t xml:space="preserve">LISTA NEGRA CORPORATIVA</w:t>
      </w:r>
    </w:p>
    <w:p>
      <w:pPr>
        <w:spacing w:after="140" w:line="276"/>
      </w:pPr>
      <w:r>
        <w:rPr>
          <w:b/>
          <w:bCs/>
          <w:color w:val="7C2D12"/>
          <w:sz w:val="22"/>
          <w:szCs w:val="22"/>
        </w:rPr>
        <w:t xml:space="preserve">Cero tolerancia: </w:t>
      </w:r>
      <w:r>
        <w:rPr>
          <w:color w:val="1A1A1A"/>
          <w:sz w:val="22"/>
          <w:szCs w:val="22"/>
        </w:rPr>
        <w:t xml:space="preserve">“soluciones de vanguardia”, “sinergias”, “líderes del sector”, “partner estratégico de confianza”, “end-to-end”, “360º”, “a medida” (a secas), “calidad premium”. Suenan a todo y a nada — exactamente a la agencia que no queremos ser.</w:t>
      </w:r>
    </w:p>
    <w:p>
      <w:r>
        <w:br w:type="page"/>
      </w:r>
    </w:p>
    <w:p>
      <w:pPr>
        <w:pStyle w:val="Heading1"/>
      </w:pPr>
      <w:r>
        <w:t xml:space="preserve">5. Antes y después: la voz en acción</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Cuatro reescrituras que muestran el reposicionamiento operando frase a frase.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Antes (genérico / agencia)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Después (voz Caastor · Versión B)</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Diseño gráfico ilimitado para tu empresa.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Tu equipo de diseño bajo demanda: pides lo que necesitas, cuando lo necesitas, con calidad de nivel senior.</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Ofrecemos soluciones creativas a medida con calidad premium.</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Diseño consistente y de nivel, entregado en 48h, sin briefs eternos ni PDFs por correo.</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Revisiones ilimitadas hasta que quedes satisfecho.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Acertamos antes porque trabajamos desde tu Brand Library y conocemos tu marca.</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Contrata nuestro plan mensual de diseño.</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Pruébanos con un encargo real y decide con la entrega delante.</w:t>
            </w:r>
          </w:p>
        </w:tc>
      </w:tr>
    </w:tbl>
    <w:p>
      <w:r>
        <w:br w:type="page"/>
      </w:r>
    </w:p>
    <w:p>
      <w:pPr>
        <w:spacing w:after="60"/>
      </w:pPr>
      <w:r>
        <w:rPr>
          <w:b/>
          <w:bCs/>
          <w:color w:val="C2410C"/>
          <w:spacing w:val="60"/>
          <w:sz w:val="22"/>
          <w:szCs w:val="22"/>
        </w:rPr>
        <w:t xml:space="preserve">PARTE B</w:t>
      </w:r>
    </w:p>
    <w:p>
      <w:pPr>
        <w:pStyle w:val="Heading1"/>
      </w:pPr>
      <w:r>
        <w:t xml:space="preserve">6. El mensaje maestro y los pilares</w:t>
      </w:r>
    </w:p>
    <w:p>
      <w:pPr>
        <w:pBdr>
          <w:bottom w:val="single" w:color="C2410C" w:sz="8" w:space="1"/>
        </w:pBdr>
        <w:spacing w:after="160" w:before="40"/>
      </w:pPr>
      <w:r>
        <w:rPr>
          <w:sz w:val="2"/>
          <w:szCs w:val="2"/>
        </w:rPr>
        <w:t xml:space="preserve"/>
      </w:r>
    </w:p>
    <w:p>
      <w:pPr>
        <w:spacing w:after="40" w:before="60"/>
      </w:pPr>
      <w:r>
        <w:rPr>
          <w:b/>
          <w:bCs/>
          <w:color w:val="C2410C"/>
          <w:spacing w:val="30"/>
          <w:sz w:val="17"/>
          <w:szCs w:val="17"/>
        </w:rPr>
        <w:t xml:space="preserve">MENSAJE MAESTRO</w:t>
      </w:r>
    </w:p>
    <w:p>
      <w:pPr>
        <w:spacing w:after="200" w:line="300"/>
      </w:pPr>
      <w:r>
        <w:rPr>
          <w:i/>
          <w:iCs/>
          <w:color w:val="1A1A1A"/>
          <w:sz w:val="26"/>
          <w:szCs w:val="26"/>
        </w:rPr>
        <w:t xml:space="preserve">Caastor es tu equipo de diseño y creatividad bajo demanda: ejecución de nivel senior, consistente y sin fricción — sin agencia, sin contratar y sin esperas.</w:t>
      </w:r>
    </w:p>
    <w:p>
      <w:pPr>
        <w:spacing w:after="140" w:line="276"/>
      </w:pPr>
      <w:r>
        <w:rPr>
          <w:color w:val="1A1A1A"/>
          <w:sz w:val="22"/>
          <w:szCs w:val="22"/>
        </w:rPr>
        <w:t xml:space="preserve">Variantes según el espacio:</w:t>
      </w:r>
    </w:p>
    <w:p>
      <w:pPr>
        <w:pStyle w:val="ListParagraph"/>
        <w:numPr>
          <w:ilvl w:val="0"/>
          <w:numId w:val="2"/>
        </w:numPr>
        <w:spacing w:after="90" w:line="270"/>
      </w:pPr>
      <w:r>
        <w:rPr>
          <w:b/>
          <w:bCs/>
          <w:sz w:val="22"/>
          <w:szCs w:val="22"/>
        </w:rPr>
        <w:t xml:space="preserve">Corta (hero / bio): </w:t>
      </w:r>
      <w:r>
        <w:rPr>
          <w:sz w:val="22"/>
          <w:szCs w:val="22"/>
        </w:rPr>
        <w:t xml:space="preserve">“Tu equipo de diseño, bajo demanda.”</w:t>
      </w:r>
    </w:p>
    <w:p>
      <w:pPr>
        <w:pStyle w:val="ListParagraph"/>
        <w:numPr>
          <w:ilvl w:val="0"/>
          <w:numId w:val="2"/>
        </w:numPr>
        <w:spacing w:after="90" w:line="270"/>
      </w:pPr>
      <w:r>
        <w:rPr>
          <w:b/>
          <w:bCs/>
          <w:sz w:val="22"/>
          <w:szCs w:val="22"/>
        </w:rPr>
        <w:t xml:space="preserve">Dolor (ads): </w:t>
      </w:r>
      <w:r>
        <w:rPr>
          <w:sz w:val="22"/>
          <w:szCs w:val="22"/>
        </w:rPr>
        <w:t xml:space="preserve">“Deja de aprobar píxeles por PDF. Tu diseño, resuelto, en 48h.”</w:t>
      </w:r>
    </w:p>
    <w:p>
      <w:pPr>
        <w:pStyle w:val="ListParagraph"/>
        <w:numPr>
          <w:ilvl w:val="0"/>
          <w:numId w:val="2"/>
        </w:numPr>
        <w:spacing w:after="90" w:line="270"/>
      </w:pPr>
      <w:r>
        <w:rPr>
          <w:b/>
          <w:bCs/>
          <w:sz w:val="22"/>
          <w:szCs w:val="22"/>
        </w:rPr>
        <w:t xml:space="preserve">Anti-agencia (deck): </w:t>
      </w:r>
      <w:r>
        <w:rPr>
          <w:sz w:val="22"/>
          <w:szCs w:val="22"/>
        </w:rPr>
        <w:t xml:space="preserve">“Toda la potencia de un equipo creativo. Nada del humo de una agencia.”</w:t>
      </w:r>
    </w:p>
    <w:p>
      <w:pPr>
        <w:spacing w:after="60"/>
      </w:pPr>
      <w:r>
        <w:rPr>
          <w:sz w:val="2"/>
          <w:szCs w:val="2"/>
        </w:rPr>
        <w:t xml:space="preserve"/>
      </w:r>
    </w:p>
    <w:p>
      <w:pPr>
        <w:pStyle w:val="Heading3"/>
      </w:pPr>
      <w:r>
        <w:t xml:space="preserve">Los tres pilares de mensaje</w:t>
      </w:r>
    </w:p>
    <w:p>
      <w:pPr>
        <w:spacing w:after="140" w:line="276"/>
      </w:pPr>
      <w:r>
        <w:rPr>
          <w:color w:val="1A1A1A"/>
          <w:sz w:val="22"/>
          <w:szCs w:val="22"/>
        </w:rPr>
        <w:t xml:space="preserve">Cada pieza de comunicación debe apoyarse en al menos uno. Atacan los tres dolores que sí resolvemos hoy: inconsistencia de marca, fricción operativa y miedo al riesgo.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100"/>
        <w:gridCol w:w="2500"/>
        <w:gridCol w:w="2526"/>
        <w:gridCol w:w="1900"/>
      </w:tblGrid>
      <w:tr>
        <w:trPr>
          <w:tblHeader/>
        </w:trPr>
        <w:tc>
          <w:tcPr>
            <w:tcW w:type="dxa" w:w="2100"/>
            <w:shd w:fill="F4E7DF" w:val="clear"/>
            <w:tcMar>
              <w:top w:type="dxa" w:w="90"/>
              <w:left w:type="dxa" w:w="140"/>
              <w:bottom w:type="dxa" w:w="90"/>
              <w:right w:type="dxa" w:w="140"/>
            </w:tcMar>
          </w:tcPr>
          <w:p>
            <w:pPr>
              <w:spacing w:after="40" w:line="260"/>
            </w:pPr>
            <w:r>
              <w:rPr>
                <w:b/>
                <w:bCs/>
                <w:color w:val="7C2D12"/>
                <w:sz w:val="20"/>
                <w:szCs w:val="20"/>
              </w:rPr>
              <w:t xml:space="preserve">Pilar</w:t>
            </w:r>
          </w:p>
        </w:tc>
        <w:tc>
          <w:tcPr>
            <w:tcW w:type="dxa" w:w="2500"/>
            <w:shd w:fill="F4E7DF" w:val="clear"/>
            <w:tcMar>
              <w:top w:type="dxa" w:w="90"/>
              <w:left w:type="dxa" w:w="140"/>
              <w:bottom w:type="dxa" w:w="90"/>
              <w:right w:type="dxa" w:w="140"/>
            </w:tcMar>
          </w:tcPr>
          <w:p>
            <w:pPr>
              <w:spacing w:after="40" w:line="260"/>
            </w:pPr>
            <w:r>
              <w:rPr>
                <w:b/>
                <w:bCs/>
                <w:color w:val="7C2D12"/>
                <w:sz w:val="20"/>
                <w:szCs w:val="20"/>
              </w:rPr>
              <w:t xml:space="preserve">Claim de cabecera</w:t>
            </w:r>
          </w:p>
        </w:tc>
        <w:tc>
          <w:tcPr>
            <w:tcW w:type="dxa" w:w="2526"/>
            <w:shd w:fill="F4E7DF" w:val="clear"/>
            <w:tcMar>
              <w:top w:type="dxa" w:w="90"/>
              <w:left w:type="dxa" w:w="140"/>
              <w:bottom w:type="dxa" w:w="90"/>
              <w:right w:type="dxa" w:w="140"/>
            </w:tcMar>
          </w:tcPr>
          <w:p>
            <w:pPr>
              <w:spacing w:after="40" w:line="260"/>
            </w:pPr>
            <w:r>
              <w:rPr>
                <w:b/>
                <w:bCs/>
                <w:color w:val="7C2D12"/>
                <w:sz w:val="20"/>
                <w:szCs w:val="20"/>
              </w:rPr>
              <w:t xml:space="preserve">Prueba que lo respalda</w:t>
            </w:r>
          </w:p>
        </w:tc>
        <w:tc>
          <w:tcPr>
            <w:tcW w:type="dxa" w:w="1900"/>
            <w:shd w:fill="F4E7DF" w:val="clear"/>
            <w:tcMar>
              <w:top w:type="dxa" w:w="90"/>
              <w:left w:type="dxa" w:w="140"/>
              <w:bottom w:type="dxa" w:w="90"/>
              <w:right w:type="dxa" w:w="140"/>
            </w:tcMar>
          </w:tcPr>
          <w:p>
            <w:pPr>
              <w:spacing w:after="40" w:line="260"/>
            </w:pPr>
            <w:r>
              <w:rPr>
                <w:b/>
                <w:bCs/>
                <w:color w:val="7C2D12"/>
                <w:sz w:val="20"/>
                <w:szCs w:val="20"/>
              </w:rPr>
              <w:t xml:space="preserve">Dolor que ataca</w:t>
            </w:r>
          </w:p>
        </w:tc>
      </w:tr>
      <w:tr>
        <w:tc>
          <w:tcPr>
            <w:tcW w:type="dxa" w:w="2100"/>
            <w:tcMar>
              <w:top w:type="dxa" w:w="90"/>
              <w:left w:type="dxa" w:w="140"/>
              <w:bottom w:type="dxa" w:w="90"/>
              <w:right w:type="dxa" w:w="140"/>
            </w:tcMar>
          </w:tcPr>
          <w:p>
            <w:pPr>
              <w:spacing w:after="40" w:line="260"/>
            </w:pPr>
            <w:r>
              <w:rPr>
                <w:b w:val="false"/>
                <w:bCs w:val="false"/>
                <w:color w:val="1A1A1A"/>
                <w:sz w:val="20"/>
                <w:szCs w:val="20"/>
              </w:rPr>
              <w:t xml:space="preserve">1 · Calidad y consistencia</w:t>
            </w:r>
          </w:p>
        </w:tc>
        <w:tc>
          <w:tcPr>
            <w:tcW w:type="dxa" w:w="2500"/>
            <w:tcMar>
              <w:top w:type="dxa" w:w="90"/>
              <w:left w:type="dxa" w:w="140"/>
              <w:bottom w:type="dxa" w:w="90"/>
              <w:right w:type="dxa" w:w="140"/>
            </w:tcMar>
          </w:tcPr>
          <w:p>
            <w:pPr>
              <w:spacing w:after="40" w:line="260"/>
            </w:pPr>
            <w:r>
              <w:rPr>
                <w:b w:val="false"/>
                <w:bCs w:val="false"/>
                <w:color w:val="1A1A1A"/>
                <w:sz w:val="20"/>
                <w:szCs w:val="20"/>
              </w:rPr>
              <w:t xml:space="preserve">“Diseño que sube de nivel con tu negocio.”</w:t>
            </w:r>
          </w:p>
        </w:tc>
        <w:tc>
          <w:tcPr>
            <w:tcW w:type="dxa" w:w="2526"/>
            <w:tcMar>
              <w:top w:type="dxa" w:w="90"/>
              <w:left w:type="dxa" w:w="140"/>
              <w:bottom w:type="dxa" w:w="90"/>
              <w:right w:type="dxa" w:w="140"/>
            </w:tcMar>
          </w:tcPr>
          <w:p>
            <w:pPr>
              <w:spacing w:after="40" w:line="260"/>
            </w:pPr>
            <w:r>
              <w:rPr>
                <w:b w:val="false"/>
                <w:bCs w:val="false"/>
                <w:color w:val="1A1A1A"/>
                <w:sz w:val="20"/>
                <w:szCs w:val="20"/>
              </w:rPr>
              <w:t xml:space="preserve">Equipo senior + Brand Library que garantiza coherencia entre canales.</w:t>
            </w:r>
          </w:p>
        </w:tc>
        <w:tc>
          <w:tcPr>
            <w:tcW w:type="dxa" w:w="1900"/>
            <w:tcMar>
              <w:top w:type="dxa" w:w="90"/>
              <w:left w:type="dxa" w:w="140"/>
              <w:bottom w:type="dxa" w:w="90"/>
              <w:right w:type="dxa" w:w="140"/>
            </w:tcMar>
          </w:tcPr>
          <w:p>
            <w:pPr>
              <w:spacing w:after="40" w:line="260"/>
            </w:pPr>
            <w:r>
              <w:rPr>
                <w:b w:val="false"/>
                <w:bCs w:val="false"/>
                <w:color w:val="1A1A1A"/>
                <w:sz w:val="20"/>
                <w:szCs w:val="20"/>
              </w:rPr>
              <w:t xml:space="preserve">Imagen infantilizada e inconsistente; marca que no acompaña al crecimiento.</w:t>
            </w:r>
          </w:p>
        </w:tc>
      </w:tr>
      <w:tr>
        <w:tc>
          <w:tcPr>
            <w:tcW w:type="dxa" w:w="2100"/>
            <w:shd w:fill="FAF6F3" w:val="clear"/>
            <w:tcMar>
              <w:top w:type="dxa" w:w="90"/>
              <w:left w:type="dxa" w:w="140"/>
              <w:bottom w:type="dxa" w:w="90"/>
              <w:right w:type="dxa" w:w="140"/>
            </w:tcMar>
          </w:tcPr>
          <w:p>
            <w:pPr>
              <w:spacing w:after="40" w:line="260"/>
            </w:pPr>
            <w:r>
              <w:rPr>
                <w:b w:val="false"/>
                <w:bCs w:val="false"/>
                <w:color w:val="1A1A1A"/>
                <w:sz w:val="20"/>
                <w:szCs w:val="20"/>
              </w:rPr>
              <w:t xml:space="preserve">2 · Operaciones sin fricción</w:t>
            </w:r>
          </w:p>
        </w:tc>
        <w:tc>
          <w:tcPr>
            <w:tcW w:type="dxa" w:w="2500"/>
            <w:shd w:fill="FAF6F3" w:val="clear"/>
            <w:tcMar>
              <w:top w:type="dxa" w:w="90"/>
              <w:left w:type="dxa" w:w="140"/>
              <w:bottom w:type="dxa" w:w="90"/>
              <w:right w:type="dxa" w:w="140"/>
            </w:tcMar>
          </w:tcPr>
          <w:p>
            <w:pPr>
              <w:spacing w:after="40" w:line="260"/>
            </w:pPr>
            <w:r>
              <w:rPr>
                <w:b w:val="false"/>
                <w:bCs w:val="false"/>
                <w:color w:val="1A1A1A"/>
                <w:sz w:val="20"/>
                <w:szCs w:val="20"/>
              </w:rPr>
              <w:t xml:space="preserve">“Adiós al caos de correos, PDFs y WhatsApp.”</w:t>
            </w:r>
          </w:p>
        </w:tc>
        <w:tc>
          <w:tcPr>
            <w:tcW w:type="dxa" w:w="2526"/>
            <w:shd w:fill="FAF6F3" w:val="clear"/>
            <w:tcMar>
              <w:top w:type="dxa" w:w="90"/>
              <w:left w:type="dxa" w:w="140"/>
              <w:bottom w:type="dxa" w:w="90"/>
              <w:right w:type="dxa" w:w="140"/>
            </w:tcMar>
          </w:tcPr>
          <w:p>
            <w:pPr>
              <w:spacing w:after="40" w:line="260"/>
            </w:pPr>
            <w:r>
              <w:rPr>
                <w:b w:val="false"/>
                <w:bCs w:val="false"/>
                <w:color w:val="1A1A1A"/>
                <w:sz w:val="20"/>
                <w:szCs w:val="20"/>
              </w:rPr>
              <w:t xml:space="preserve">Plataforma nativa: briefs, comentarios y assets en un sitio. Entregas 24–48h.</w:t>
            </w:r>
          </w:p>
        </w:tc>
        <w:tc>
          <w:tcPr>
            <w:tcW w:type="dxa" w:w="1900"/>
            <w:shd w:fill="FAF6F3" w:val="clear"/>
            <w:tcMar>
              <w:top w:type="dxa" w:w="90"/>
              <w:left w:type="dxa" w:w="140"/>
              <w:bottom w:type="dxa" w:w="90"/>
              <w:right w:type="dxa" w:w="140"/>
            </w:tcMar>
          </w:tcPr>
          <w:p>
            <w:pPr>
              <w:spacing w:after="40" w:line="260"/>
            </w:pPr>
            <w:r>
              <w:rPr>
                <w:b w:val="false"/>
                <w:bCs w:val="false"/>
                <w:color w:val="1A1A1A"/>
                <w:sz w:val="20"/>
                <w:szCs w:val="20"/>
              </w:rPr>
              <w:t xml:space="preserve">Procesos analógicos y el cuello de botella del fundador.</w:t>
            </w:r>
          </w:p>
        </w:tc>
      </w:tr>
      <w:tr>
        <w:tc>
          <w:tcPr>
            <w:tcW w:type="dxa" w:w="2100"/>
            <w:tcMar>
              <w:top w:type="dxa" w:w="90"/>
              <w:left w:type="dxa" w:w="140"/>
              <w:bottom w:type="dxa" w:w="90"/>
              <w:right w:type="dxa" w:w="140"/>
            </w:tcMar>
          </w:tcPr>
          <w:p>
            <w:pPr>
              <w:spacing w:after="40" w:line="260"/>
            </w:pPr>
            <w:r>
              <w:rPr>
                <w:b w:val="false"/>
                <w:bCs w:val="false"/>
                <w:color w:val="1A1A1A"/>
                <w:sz w:val="20"/>
                <w:szCs w:val="20"/>
              </w:rPr>
              <w:t xml:space="preserve">3 · Riesgo cero para empezar</w:t>
            </w:r>
          </w:p>
        </w:tc>
        <w:tc>
          <w:tcPr>
            <w:tcW w:type="dxa" w:w="2500"/>
            <w:tcMar>
              <w:top w:type="dxa" w:w="90"/>
              <w:left w:type="dxa" w:w="140"/>
              <w:bottom w:type="dxa" w:w="90"/>
              <w:right w:type="dxa" w:w="140"/>
            </w:tcMar>
          </w:tcPr>
          <w:p>
            <w:pPr>
              <w:spacing w:after="40" w:line="260"/>
            </w:pPr>
            <w:r>
              <w:rPr>
                <w:b w:val="false"/>
                <w:bCs w:val="false"/>
                <w:color w:val="1A1A1A"/>
                <w:sz w:val="20"/>
                <w:szCs w:val="20"/>
              </w:rPr>
              <w:t xml:space="preserve">“Pruébanos antes de casarte.”</w:t>
            </w:r>
          </w:p>
        </w:tc>
        <w:tc>
          <w:tcPr>
            <w:tcW w:type="dxa" w:w="2526"/>
            <w:tcMar>
              <w:top w:type="dxa" w:w="90"/>
              <w:left w:type="dxa" w:w="140"/>
              <w:bottom w:type="dxa" w:w="90"/>
              <w:right w:type="dxa" w:w="140"/>
            </w:tcMar>
          </w:tcPr>
          <w:p>
            <w:pPr>
              <w:spacing w:after="40" w:line="260"/>
            </w:pPr>
            <w:r>
              <w:rPr>
                <w:b w:val="false"/>
                <w:bCs w:val="false"/>
                <w:color w:val="1A1A1A"/>
                <w:sz w:val="20"/>
                <w:szCs w:val="20"/>
              </w:rPr>
              <w:t xml:space="preserve">Piloto / microproyecto antes de la suscripción.</w:t>
            </w:r>
          </w:p>
        </w:tc>
        <w:tc>
          <w:tcPr>
            <w:tcW w:type="dxa" w:w="1900"/>
            <w:tcMar>
              <w:top w:type="dxa" w:w="90"/>
              <w:left w:type="dxa" w:w="140"/>
              <w:bottom w:type="dxa" w:w="90"/>
              <w:right w:type="dxa" w:w="140"/>
            </w:tcMar>
          </w:tcPr>
          <w:p>
            <w:pPr>
              <w:spacing w:after="40" w:line="260"/>
            </w:pPr>
            <w:r>
              <w:rPr>
                <w:b w:val="false"/>
                <w:bCs w:val="false"/>
                <w:color w:val="1A1A1A"/>
                <w:sz w:val="20"/>
                <w:szCs w:val="20"/>
              </w:rPr>
              <w:t xml:space="preserve">Escepticismo y traumas con agencias caras.</w:t>
            </w:r>
          </w:p>
        </w:tc>
      </w:tr>
    </w:tbl>
    <w:p>
      <w:pPr>
        <w:spacing w:after="100"/>
      </w:pPr>
      <w:r>
        <w:rPr>
          <w:sz w:val="2"/>
          <w:szCs w:val="2"/>
        </w:rPr>
        <w:t xml:space="preserve"/>
      </w:r>
    </w:p>
    <w:tbl>
      <w:tblPr>
        <w:tblW w:type="dxa" w:w="9026"/>
        <w:tblBorders>
          <w:top w:val="single" w:color="F4E7DF" w:sz="1"/>
          <w:left w:val="single" w:color="C2410C" w:sz="24"/>
          <w:bottom w:val="single" w:color="F4E7DF" w:sz="1"/>
          <w:right w:val="single" w:color="F4E7DF" w:sz="1"/>
          <w:insideH w:val="single" w:color="auto" w:sz="4"/>
          <w:insideV w:val="single" w:color="auto" w:sz="4"/>
        </w:tblBorders>
      </w:tblPr>
      <w:tblGrid>
        <w:gridCol w:w="9026"/>
      </w:tblGrid>
      <w:tr>
        <w:tc>
          <w:tcPr>
            <w:tcW w:type="dxa" w:w="9026"/>
            <w:shd w:fill="FAF6F3" w:val="clear"/>
            <w:tcMar>
              <w:top w:type="dxa" w:w="140"/>
              <w:left w:type="dxa" w:w="200"/>
              <w:bottom w:type="dxa" w:w="140"/>
              <w:right w:type="dxa" w:w="160"/>
            </w:tcMar>
          </w:tcPr>
          <w:p>
            <w:pPr>
              <w:spacing w:after="60"/>
            </w:pPr>
            <w:r>
              <w:rPr>
                <w:b/>
                <w:bCs/>
                <w:color w:val="7C2D12"/>
                <w:spacing w:val="20"/>
                <w:sz w:val="18"/>
                <w:szCs w:val="18"/>
              </w:rPr>
              <w:t xml:space="preserve">DISCIPLINA DE CARRIL — QUÉ PROMETEMOS Y QUÉ NO</w:t>
            </w:r>
          </w:p>
          <w:p>
            <w:pPr>
              <w:spacing w:line="276"/>
            </w:pPr>
            <w:r>
              <w:rPr>
                <w:color w:val="1A1A1A"/>
                <w:sz w:val="22"/>
                <w:szCs w:val="22"/>
              </w:rPr>
              <w:t xml:space="preserve">Por ahora Caastor se enfoca en ejecución creativa y operaciones de diseño impecables. No vendemos dirección de marketing ni estrategia — y eso es una ventaja, no una carencia: cobramos por lo que entregamos de forma demostrable. Decir con claridad lo que NO hacemos genera la confianza de un equipo que cumple lo que promete. Nunca prometas estrategia, métricas de negocio ni resultados de conversión en una pieza de Caastor.</w:t>
            </w:r>
          </w:p>
        </w:tc>
      </w:tr>
    </w:tbl>
    <w:p>
      <w:r>
        <w:br w:type="page"/>
      </w:r>
    </w:p>
    <w:p>
      <w:pPr>
        <w:pStyle w:val="Heading1"/>
      </w:pPr>
      <w:r>
        <w:t xml:space="preserve">7. Arsenal anti-escepticismo: respuestas a las dudas reales</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Las objeciones que aparecieron en las entrevistas, reenfocadas al carril de ejecución. Para cada una: lo que el cliente piensa, cómo lo reencuadramos y una frase lista para usar.</w:t>
      </w:r>
    </w:p>
    <w:p>
      <w:pPr>
        <w:pStyle w:val="Heading3"/>
      </w:pPr>
      <w:r>
        <w:t xml:space="preserve">“Las agencias me han costado miles y no dan resultados.”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Asocia el gasto en externos con humo, lentitud y cero entregas tangibles. Aversión total al modelo agencia.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No somos una agencia: ejecución directa, plataforma propia y plazos reales. Pagas por diseño entregado, no por reuniones.</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“Las agencias venden procesos. Nosotros entregamos diseño — y lo verás en la primera semana.”</w:t>
      </w:r>
    </w:p>
    <w:p>
      <w:pPr>
        <w:pStyle w:val="Heading3"/>
      </w:pPr>
      <w:r>
        <w:t xml:space="preserve">“No quiero comprometerme a una suscripción a ciegas.”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Miedo al lock-in. Necesita probar agilidad y calidad antes de pagar recurrente.</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Por eso existe el piloto: un encargo real a precio simbólico para que veas la plataforma y el nivel antes de decidir nada.</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“No te pedimos fe. Pruébanos con un encargo real y decide con la entrega delante.”</w:t>
      </w:r>
    </w:p>
    <w:p>
      <w:pPr>
        <w:pStyle w:val="Heading3"/>
      </w:pPr>
      <w:r>
        <w:t xml:space="preserve">“Ya tengo un freelance / un diseñador interno.”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Cree que la ejecución está cubierta. No ve los huecos de cobertura ni la inconsistencia.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Un freelance se satura, se va de vacaciones y rara vez garantiza coherencia entre piezas y canales. Caastor es un equipo con sistema y respaldo — sin gestión de personal ni huecos.</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“Un freelance cubre hoy. Un equipo con sistema cubre siempre — y mantiene tu marca coherente en cada pieza.”</w:t>
      </w:r>
    </w:p>
    <w:p>
      <w:pPr>
        <w:pStyle w:val="Heading3"/>
      </w:pPr>
      <w:r>
        <w:t xml:space="preserve">“¿De verdad mantenéis la calidad a esa velocidad?”</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Asume que rápido equivale a chapucero.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La velocidad sale del proceso y de tu Brand Library, no de bajar el estándar. El sistema hace el trabajo pesado para que el oficio brille.</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“Rápido no es descuidado. Es tener el sistema que la mayoría no tiene.”</w:t>
      </w:r>
    </w:p>
    <w:p>
      <w:pPr>
        <w:pStyle w:val="Heading3"/>
      </w:pPr>
      <w:r>
        <w:t xml:space="preserve">“No entendéis mi nicho (IT, franquicias, suplementos…).”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Ha sufrido trabajos genéricos que ignoran los códigos visuales de su sector.</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Trabajamos con playbooks visuales por vertical: conocemos los códigos de cada industria y qué espera su audiencia.</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“No te traemos una plantilla genérica. Traemos el lenguaje visual de tu sector — y lo afinamos contigo.”</w:t>
      </w:r>
    </w:p>
    <w:p>
      <w:pPr>
        <w:pStyle w:val="Heading3"/>
      </w:pPr>
      <w:r>
        <w:t xml:space="preserve">“¿Diseños ilimitados de verdad? Suena a humo.”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Asocia “ilimitado” con marketing engañoso o calidad baja.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El valor no es la cantidad: es pedir lo que necesitas, cuando lo necesitas, con calidad consistente y entrega en 48h. Sin colas eternas ni letra pequeña.</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“Ilimitado sin calidad es ruido. Lo nuestro es diseño bajo demanda que mantiene el nivel, pieza tras pieza.”</w:t>
      </w:r>
    </w:p>
    <w:p>
      <w:pPr>
        <w:pStyle w:val="Heading3"/>
      </w:pPr>
      <w:r>
        <w:t xml:space="preserve">“Es caro.”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Compara el precio con un freelance suelto, no con el coste real de un equipo.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Compara bien: un diseñador en plantilla + herramientas + gestión cuesta varias veces más, tarda meses en arrancar y no se puede pausar. Caastor es ese equipo por una fracción, sin contrato laboral.</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“Caro es un sueldo fijo que no puedes pausar. Nosotros arrancamos esta semana y escalas a tu ritmo.”</w:t>
      </w:r>
    </w:p>
    <w:p>
      <w:pPr>
        <w:pStyle w:val="Heading3"/>
      </w:pPr>
      <w:r>
        <w:t xml:space="preserve">“¿Cómo sé que vais a entender mi marca?”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Teme repetir briefs y corregir mil veces por falta de comprensión.</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El onboarding y la Brand Library centralizan tu identidad desde el día uno. Y el piloto existe justo para probar esa comprensión antes de comprometerte.</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“Empezamos por tu marca, no por producir. El piloto te lo demuestra sin riesgo.”</w:t>
      </w:r>
    </w:p>
    <w:p>
      <w:r>
        <w:br w:type="page"/>
      </w:r>
    </w:p>
    <w:p>
      <w:pPr>
        <w:pStyle w:val="Heading1"/>
      </w:pPr>
      <w:r>
        <w:t xml:space="preserve">8. Mensajería aplicada por canal</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Copy listo para adaptar. Mantiene el espectro de tono definido en la sección 3 y el carril de ejecución.</w:t>
      </w:r>
    </w:p>
    <w:p>
      <w:pPr>
        <w:pStyle w:val="Heading2"/>
      </w:pPr>
      <w:r>
        <w:t xml:space="preserve">8.1 · Web y landing pages</w:t>
      </w:r>
    </w:p>
    <w:p>
      <w:pPr>
        <w:spacing w:after="40" w:before="60"/>
      </w:pPr>
      <w:r>
        <w:rPr>
          <w:b/>
          <w:bCs/>
          <w:color w:val="C2410C"/>
          <w:spacing w:val="30"/>
          <w:sz w:val="17"/>
          <w:szCs w:val="17"/>
        </w:rPr>
        <w:t xml:space="preserve">HERO — OPCIONES DE TITULAR</w:t>
      </w:r>
    </w:p>
    <w:p>
      <w:pPr>
        <w:pStyle w:val="ListParagraph"/>
        <w:numPr>
          <w:ilvl w:val="0"/>
          <w:numId w:val="2"/>
        </w:numPr>
        <w:spacing w:after="90" w:line="270"/>
      </w:pPr>
      <w:r>
        <w:rPr>
          <w:color w:val="1A1A1A"/>
          <w:sz w:val="22"/>
          <w:szCs w:val="22"/>
        </w:rPr>
        <w:t xml:space="preserve">Tu equipo de diseño, bajo demanda.</w:t>
      </w:r>
    </w:p>
    <w:p>
      <w:pPr>
        <w:pStyle w:val="ListParagraph"/>
        <w:numPr>
          <w:ilvl w:val="0"/>
          <w:numId w:val="2"/>
        </w:numPr>
        <w:spacing w:after="90" w:line="270"/>
      </w:pPr>
      <w:r>
        <w:rPr>
          <w:color w:val="1A1A1A"/>
          <w:sz w:val="22"/>
          <w:szCs w:val="22"/>
        </w:rPr>
        <w:t xml:space="preserve">Diseño y creatividad sin contratar, sin agencia, sin esperas.</w:t>
      </w:r>
    </w:p>
    <w:p>
      <w:pPr>
        <w:pStyle w:val="ListParagraph"/>
        <w:numPr>
          <w:ilvl w:val="0"/>
          <w:numId w:val="2"/>
        </w:numPr>
        <w:spacing w:after="90" w:line="270"/>
      </w:pPr>
      <w:r>
        <w:rPr>
          <w:color w:val="1A1A1A"/>
          <w:sz w:val="22"/>
          <w:szCs w:val="22"/>
        </w:rPr>
        <w:t xml:space="preserve">El departamento creativo que tu negocio necesita — entregando en 48h.</w:t>
      </w:r>
    </w:p>
    <w:p>
      <w:pPr>
        <w:spacing w:after="40" w:before="60"/>
      </w:pPr>
      <w:r>
        <w:rPr>
          <w:b/>
          <w:bCs/>
          <w:color w:val="C2410C"/>
          <w:spacing w:val="30"/>
          <w:sz w:val="17"/>
          <w:szCs w:val="17"/>
        </w:rPr>
        <w:t xml:space="preserve">SUBTÍTULO</w:t>
      </w:r>
    </w:p>
    <w:p>
      <w:pPr>
        <w:spacing w:after="140" w:line="276"/>
      </w:pPr>
      <w:r>
        <w:rPr>
          <w:color w:val="1A1A1A"/>
          <w:sz w:val="22"/>
          <w:szCs w:val="22"/>
        </w:rPr>
        <w:t xml:space="preserve">“Ejecución de nivel senior, consistente con tu marca y sin la fricción de correos y PDFs.”</w:t>
      </w:r>
    </w:p>
    <w:p>
      <w:pPr>
        <w:spacing w:after="40" w:before="60"/>
      </w:pPr>
      <w:r>
        <w:rPr>
          <w:b/>
          <w:bCs/>
          <w:color w:val="C2410C"/>
          <w:spacing w:val="30"/>
          <w:sz w:val="17"/>
          <w:szCs w:val="17"/>
        </w:rPr>
        <w:t xml:space="preserve">CTA</w:t>
      </w:r>
    </w:p>
    <w:p>
      <w:pPr>
        <w:spacing w:after="140" w:line="276"/>
      </w:pPr>
      <w:r>
        <w:rPr>
          <w:color w:val="1A1A1A"/>
          <w:sz w:val="22"/>
          <w:szCs w:val="22"/>
        </w:rPr>
        <w:t xml:space="preserve">Primario: “Empieza con un piloto sin riesgo”  ·  Secundario: “Ver cómo funciona la plataforma”</w:t>
      </w:r>
    </w:p>
    <w:p>
      <w:pPr>
        <w:spacing w:after="40" w:before="60"/>
      </w:pPr>
      <w:r>
        <w:rPr>
          <w:b/>
          <w:bCs/>
          <w:color w:val="C2410C"/>
          <w:spacing w:val="30"/>
          <w:sz w:val="17"/>
          <w:szCs w:val="17"/>
        </w:rPr>
        <w:t xml:space="preserve">SECCIÓN ‘FOUNDER BOTTLENECK’</w:t>
      </w:r>
    </w:p>
    <w:p>
      <w:pPr>
        <w:spacing w:after="140" w:line="276"/>
      </w:pPr>
      <w:r>
        <w:rPr>
          <w:color w:val="1A1A1A"/>
          <w:sz w:val="22"/>
          <w:szCs w:val="22"/>
        </w:rPr>
        <w:t xml:space="preserve">“¿Sigues redactando briefs, persiguiendo archivos por WhatsApp y aprobando píxeles a las 11 de la noche? Esa operativa te está frenando. Centralízala y delégala en un equipo que ya sabe cómo se hace.”</w:t>
      </w:r>
    </w:p>
    <w:p>
      <w:pPr>
        <w:spacing w:after="40" w:before="60"/>
      </w:pPr>
      <w:r>
        <w:rPr>
          <w:b/>
          <w:bCs/>
          <w:color w:val="C2410C"/>
          <w:spacing w:val="30"/>
          <w:sz w:val="17"/>
          <w:szCs w:val="17"/>
        </w:rPr>
        <w:t xml:space="preserve">VERTICALIZACIÓN</w:t>
      </w:r>
    </w:p>
    <w:p>
      <w:pPr>
        <w:spacing w:after="140" w:line="276"/>
      </w:pPr>
      <w:r>
        <w:rPr>
          <w:color w:val="1A1A1A"/>
          <w:sz w:val="22"/>
          <w:szCs w:val="22"/>
        </w:rPr>
        <w:t xml:space="preserve">Sub-landings por sector — IT/SaaS, Retail/Franquicias, Creadores/Educación — cada una mostrando los códigos visuales del nicho para demostrar oficio específico.</w:t>
      </w:r>
    </w:p>
    <w:p>
      <w:pPr>
        <w:pStyle w:val="Heading2"/>
      </w:pPr>
      <w:r>
        <w:t xml:space="preserve">8.2 · Pitch deck / propuestas</w:t>
      </w:r>
    </w:p>
    <w:p>
      <w:pPr>
        <w:spacing w:after="140" w:line="276"/>
      </w:pPr>
      <w:r>
        <w:rPr>
          <w:color w:val="1A1A1A"/>
          <w:sz w:val="22"/>
          <w:szCs w:val="22"/>
        </w:rPr>
        <w:t xml:space="preserve">Diapositiva ancla: comparación explícita, centrada en ejecución y operaciones.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Agencia genérica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Caastor</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Correos, PDFs y briefs eternos</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Plataforma nativa con todo centralizado</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Tiempos de semanas</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Entregas en 24–48h</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Calidad irregular según el junior de turno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Equipo senior + Brand Library = consistencia</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Factura por proyecto, sorpresas</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Suscripción clara y pausable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Contrato anual a ciegas</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Piloto sin riesgo para empezar</w:t>
            </w:r>
          </w:p>
        </w:tc>
      </w:tr>
    </w:tbl>
    <w:p>
      <w:pPr>
        <w:spacing w:after="60"/>
      </w:pPr>
      <w:r>
        <w:rPr>
          <w:sz w:val="2"/>
          <w:szCs w:val="2"/>
        </w:rPr>
        <w:t xml:space="preserve"/>
      </w:r>
    </w:p>
    <w:p>
      <w:pPr>
        <w:spacing w:after="140" w:line="276"/>
      </w:pPr>
      <w:r>
        <w:rPr>
          <w:color w:val="1A1A1A"/>
          <w:sz w:val="22"/>
          <w:szCs w:val="22"/>
        </w:rPr>
        <w:t xml:space="preserve">Tras la comparativa, una slide que muestre la plataforma y la Brand Library: el orden y la coherencia venden tanto como las piezas.</w:t>
      </w:r>
    </w:p>
    <w:p>
      <w:pPr>
        <w:pStyle w:val="Heading2"/>
      </w:pPr>
      <w:r>
        <w:t xml:space="preserve">8.3 · Ads (LinkedIn / Instagram)</w:t>
      </w:r>
    </w:p>
    <w:p>
      <w:pPr>
        <w:spacing w:after="40" w:before="60"/>
      </w:pPr>
      <w:r>
        <w:rPr>
          <w:b/>
          <w:bCs/>
          <w:color w:val="C2410C"/>
          <w:spacing w:val="30"/>
          <w:sz w:val="17"/>
          <w:szCs w:val="17"/>
        </w:rPr>
        <w:t xml:space="preserve">GANCHO DE ENTRADA SIN FRICCIÓN</w:t>
      </w:r>
    </w:p>
    <w:p>
      <w:pPr>
        <w:spacing w:after="140" w:line="276"/>
      </w:pPr>
      <w:r>
        <w:rPr>
          <w:color w:val="1A1A1A"/>
          <w:sz w:val="22"/>
          <w:szCs w:val="22"/>
        </w:rPr>
        <w:t xml:space="preserve">“Prueba nuestro equipo de diseño en tu próximo encargo, por una fracción del coste. Sin contratos. Solo la entrega delante.”</w:t>
      </w:r>
    </w:p>
    <w:p>
      <w:pPr>
        <w:spacing w:after="40" w:before="60"/>
      </w:pPr>
      <w:r>
        <w:rPr>
          <w:b/>
          <w:bCs/>
          <w:color w:val="C2410C"/>
          <w:spacing w:val="30"/>
          <w:sz w:val="17"/>
          <w:szCs w:val="17"/>
        </w:rPr>
        <w:t xml:space="preserve">GANCHO DE DOLOR (MADUREZ DE MARCA)</w:t>
      </w:r>
    </w:p>
    <w:p>
      <w:pPr>
        <w:spacing w:after="140" w:line="276"/>
      </w:pPr>
      <w:r>
        <w:rPr>
          <w:color w:val="1A1A1A"/>
          <w:sz w:val="22"/>
          <w:szCs w:val="22"/>
        </w:rPr>
        <w:t xml:space="preserve">“Tu marca factura como adulta pero comunica como adolescente. Subámosle el nivel.”</w:t>
      </w:r>
    </w:p>
    <w:p>
      <w:pPr>
        <w:spacing w:after="40" w:before="60"/>
      </w:pPr>
      <w:r>
        <w:rPr>
          <w:b/>
          <w:bCs/>
          <w:color w:val="C2410C"/>
          <w:spacing w:val="30"/>
          <w:sz w:val="17"/>
          <w:szCs w:val="17"/>
        </w:rPr>
        <w:t xml:space="preserve">GANCHO DE CONSISTENCIA / OPERACIONES</w:t>
      </w:r>
    </w:p>
    <w:p>
      <w:pPr>
        <w:spacing w:after="140" w:line="276"/>
      </w:pPr>
      <w:r>
        <w:rPr>
          <w:color w:val="1A1A1A"/>
          <w:sz w:val="22"/>
          <w:szCs w:val="22"/>
        </w:rPr>
        <w:t xml:space="preserve">“¿Tu web dice una cosa y tus presentaciones otra? Una sola fuente de verdad para tu marca, y diseño en 48h.”</w:t>
      </w:r>
    </w:p>
    <w:p>
      <w:pPr>
        <w:pStyle w:val="Heading2"/>
      </w:pPr>
      <w:r>
        <w:t xml:space="preserve">8.4 · Email y secuencias de venta</w:t>
      </w:r>
    </w:p>
    <w:p>
      <w:pPr>
        <w:spacing w:after="40" w:before="60"/>
      </w:pPr>
      <w:r>
        <w:rPr>
          <w:b/>
          <w:bCs/>
          <w:color w:val="C2410C"/>
          <w:spacing w:val="30"/>
          <w:sz w:val="17"/>
          <w:szCs w:val="17"/>
        </w:rPr>
        <w:t xml:space="preserve">ASUNTO BASADO EN CASO DE USO</w:t>
      </w:r>
    </w:p>
    <w:p>
      <w:pPr>
        <w:pStyle w:val="ListParagraph"/>
        <w:numPr>
          <w:ilvl w:val="0"/>
          <w:numId w:val="2"/>
        </w:numPr>
        <w:spacing w:after="90" w:line="270"/>
      </w:pPr>
      <w:r>
        <w:rPr>
          <w:color w:val="1A1A1A"/>
          <w:sz w:val="22"/>
          <w:szCs w:val="22"/>
        </w:rPr>
        <w:t xml:space="preserve">“Franquicia en expansión, marca estancada: qué cambió cuando ordenaron su diseño”</w:t>
      </w:r>
    </w:p>
    <w:p>
      <w:pPr>
        <w:pStyle w:val="ListParagraph"/>
        <w:numPr>
          <w:ilvl w:val="0"/>
          <w:numId w:val="2"/>
        </w:numPr>
        <w:spacing w:after="90" w:line="270"/>
      </w:pPr>
      <w:r>
        <w:rPr>
          <w:color w:val="1A1A1A"/>
          <w:sz w:val="22"/>
          <w:szCs w:val="22"/>
        </w:rPr>
        <w:t xml:space="preserve">“Dejó de perseguir archivos por WhatsApp (y recuperó sus tardes)”</w:t>
      </w:r>
    </w:p>
    <w:p>
      <w:pPr>
        <w:spacing w:after="40" w:before="60"/>
      </w:pPr>
      <w:r>
        <w:rPr>
          <w:b/>
          <w:bCs/>
          <w:color w:val="C2410C"/>
          <w:spacing w:val="30"/>
          <w:sz w:val="17"/>
          <w:szCs w:val="17"/>
        </w:rPr>
        <w:t xml:space="preserve">ÁNGULO DE VALOR</w:t>
      </w:r>
    </w:p>
    <w:p>
      <w:pPr>
        <w:spacing w:after="140" w:line="276"/>
      </w:pPr>
      <w:r>
        <w:rPr>
          <w:color w:val="1A1A1A"/>
          <w:sz w:val="22"/>
          <w:szCs w:val="22"/>
        </w:rPr>
        <w:t xml:space="preserve">“No entregamos diseños sueltos: ordenamos tu operación creativa y mantenemos tu marca coherente en cada canal, con entregas en 48h.”</w:t>
      </w:r>
    </w:p>
    <w:p>
      <w:pPr>
        <w:spacing w:after="40" w:before="60"/>
      </w:pPr>
      <w:r>
        <w:rPr>
          <w:b/>
          <w:bCs/>
          <w:color w:val="C2410C"/>
          <w:spacing w:val="30"/>
          <w:sz w:val="17"/>
          <w:szCs w:val="17"/>
        </w:rPr>
        <w:t xml:space="preserve">REGLA DE ORO DEL EMAIL</w:t>
      </w:r>
    </w:p>
    <w:p>
      <w:pPr>
        <w:spacing w:after="140" w:line="276"/>
      </w:pPr>
      <w:r>
        <w:rPr>
          <w:color w:val="1A1A1A"/>
          <w:sz w:val="22"/>
          <w:szCs w:val="22"/>
        </w:rPr>
        <w:t xml:space="preserve">Usa las historias de las entrevistas de forma anónima para que el prospecto se identifique en la primera línea. El reconocimiento (“ese soy yo”) abre más que cualquier oferta.</w:t>
      </w:r>
    </w:p>
    <w:p>
      <w:r>
        <w:br w:type="page"/>
      </w:r>
    </w:p>
    <w:p>
      <w:pPr>
        <w:spacing w:after="60"/>
      </w:pPr>
      <w:r>
        <w:rPr>
          <w:b/>
          <w:bCs/>
          <w:color w:val="C2410C"/>
          <w:spacing w:val="60"/>
          <w:sz w:val="22"/>
          <w:szCs w:val="22"/>
        </w:rPr>
        <w:t xml:space="preserve">PARTE C</w:t>
      </w:r>
    </w:p>
    <w:p>
      <w:pPr>
        <w:pStyle w:val="Heading1"/>
      </w:pPr>
      <w:r>
        <w:t xml:space="preserve">9. Checklist antes de publicar</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Pasa cada pieza por estas preguntas. Si una falla, reescribe antes de enviar.</w:t>
      </w:r>
    </w:p>
    <w:p>
      <w:pPr>
        <w:pStyle w:val="ListParagraph"/>
        <w:numPr>
          <w:ilvl w:val="0"/>
          <w:numId w:val="2"/>
        </w:numPr>
        <w:spacing w:after="90" w:line="270"/>
      </w:pPr>
      <w:r>
        <w:rPr>
          <w:color w:val="1A1A1A"/>
          <w:sz w:val="22"/>
          <w:szCs w:val="22"/>
        </w:rPr>
        <w:t xml:space="preserve">¿Lidera con calidad, velocidad o consistencia — y no con cantidad o “ilimitado”?</w:t>
      </w:r>
    </w:p>
    <w:p>
      <w:pPr>
        <w:pStyle w:val="ListParagraph"/>
        <w:numPr>
          <w:ilvl w:val="0"/>
          <w:numId w:val="2"/>
        </w:numPr>
        <w:spacing w:after="90" w:line="270"/>
      </w:pPr>
      <w:r>
        <w:rPr>
          <w:color w:val="1A1A1A"/>
          <w:sz w:val="22"/>
          <w:szCs w:val="22"/>
        </w:rPr>
        <w:t xml:space="preserve">¿Se mantiene en el carril de ejecución, sin prometer estrategia, métricas de negocio ni conversión?</w:t>
      </w:r>
    </w:p>
    <w:p>
      <w:pPr>
        <w:pStyle w:val="ListParagraph"/>
        <w:numPr>
          <w:ilvl w:val="0"/>
          <w:numId w:val="2"/>
        </w:numPr>
        <w:spacing w:after="90" w:line="270"/>
      </w:pPr>
      <w:r>
        <w:rPr>
          <w:color w:val="1A1A1A"/>
          <w:sz w:val="22"/>
          <w:szCs w:val="22"/>
        </w:rPr>
        <w:t xml:space="preserve">¿Suena a par hablando con un fundador, no a proveedor ni a profesor?</w:t>
      </w:r>
    </w:p>
    <w:p>
      <w:pPr>
        <w:pStyle w:val="ListParagraph"/>
        <w:numPr>
          <w:ilvl w:val="0"/>
          <w:numId w:val="2"/>
        </w:numPr>
        <w:spacing w:after="90" w:line="270"/>
      </w:pPr>
      <w:r>
        <w:rPr>
          <w:color w:val="1A1A1A"/>
          <w:sz w:val="22"/>
          <w:szCs w:val="22"/>
        </w:rPr>
        <w:t xml:space="preserve">¿Evita la palabra “agencia” y toda jerga corporativa?</w:t>
      </w:r>
    </w:p>
    <w:p>
      <w:pPr>
        <w:pStyle w:val="ListParagraph"/>
        <w:numPr>
          <w:ilvl w:val="0"/>
          <w:numId w:val="2"/>
        </w:numPr>
        <w:spacing w:after="90" w:line="270"/>
      </w:pPr>
      <w:r>
        <w:rPr>
          <w:color w:val="1A1A1A"/>
          <w:sz w:val="22"/>
          <w:szCs w:val="22"/>
        </w:rPr>
        <w:t xml:space="preserve">¿Hay una prueba concreta — plazo, ejemplo, pieza real — detrás de cada afirmación?</w:t>
      </w:r>
    </w:p>
    <w:p>
      <w:pPr>
        <w:pStyle w:val="ListParagraph"/>
        <w:numPr>
          <w:ilvl w:val="0"/>
          <w:numId w:val="2"/>
        </w:numPr>
        <w:spacing w:after="90" w:line="270"/>
      </w:pPr>
      <w:r>
        <w:rPr>
          <w:color w:val="1A1A1A"/>
          <w:sz w:val="22"/>
          <w:szCs w:val="22"/>
        </w:rPr>
        <w:t xml:space="preserve">¿Ataca al menos uno de los tres pilares (calidad/consistencia, cero fricción, riesgo cero)?</w:t>
      </w:r>
    </w:p>
    <w:p>
      <w:pPr>
        <w:pStyle w:val="ListParagraph"/>
        <w:numPr>
          <w:ilvl w:val="0"/>
          <w:numId w:val="2"/>
        </w:numPr>
        <w:spacing w:after="90" w:line="270"/>
      </w:pPr>
      <w:r>
        <w:rPr>
          <w:color w:val="1A1A1A"/>
          <w:sz w:val="22"/>
          <w:szCs w:val="22"/>
        </w:rPr>
        <w:t xml:space="preserve">¿Está en la posición correcta del espectro para su canal?</w:t>
      </w:r>
    </w:p>
    <w:p>
      <w:pPr>
        <w:pStyle w:val="ListParagraph"/>
        <w:numPr>
          <w:ilvl w:val="0"/>
          <w:numId w:val="2"/>
        </w:numPr>
        <w:spacing w:after="90" w:line="270"/>
      </w:pPr>
      <w:r>
        <w:rPr>
          <w:color w:val="1A1A1A"/>
          <w:sz w:val="22"/>
          <w:szCs w:val="22"/>
        </w:rPr>
        <w:t xml:space="preserve">¿Tiene carácter — una frase que se recuerde — sin caer en lo gimmicky o infantil?</w:t>
      </w:r>
    </w:p>
    <w:p>
      <w:pPr>
        <w:pStyle w:val="ListParagraph"/>
        <w:numPr>
          <w:ilvl w:val="0"/>
          <w:numId w:val="2"/>
        </w:numPr>
        <w:spacing w:after="90" w:line="270"/>
      </w:pPr>
      <w:r>
        <w:rPr>
          <w:color w:val="1A1A1A"/>
          <w:sz w:val="22"/>
          <w:szCs w:val="22"/>
        </w:rPr>
        <w:t xml:space="preserve">¿Anticipa y desactiva una objeción real del cliente?</w:t>
      </w:r>
    </w:p>
    <w:p>
      <w:pPr>
        <w:spacing w:after="120"/>
      </w:pPr>
      <w:r>
        <w:rPr>
          <w:sz w:val="2"/>
          <w:szCs w:val="2"/>
        </w:rPr>
        <w:t xml:space="preserve"/>
      </w:r>
    </w:p>
    <w:p>
      <w:pPr>
        <w:pStyle w:val="Heading1"/>
      </w:pPr>
      <w:r>
        <w:t xml:space="preserve">10. La prueba de fuego, en una línea</w:t>
      </w:r>
    </w:p>
    <w:p>
      <w:pPr>
        <w:pBdr>
          <w:bottom w:val="single" w:color="C2410C" w:sz="8" w:space="1"/>
        </w:pBdr>
        <w:spacing w:after="160" w:before="40"/>
      </w:pPr>
      <w:r>
        <w:rPr>
          <w:sz w:val="2"/>
          <w:szCs w:val="2"/>
        </w:rPr>
        <w:t xml:space="preserve"/>
      </w:r>
    </w:p>
    <w:p>
      <w:pPr>
        <w:spacing w:after="200" w:line="300"/>
      </w:pPr>
      <w:r>
        <w:rPr>
          <w:i/>
          <w:iCs/>
          <w:color w:val="1A1A1A"/>
          <w:sz w:val="26"/>
          <w:szCs w:val="26"/>
        </w:rPr>
        <w:t xml:space="preserve">Si la frase pudiera firmarla cualquier agencia, bórrala. Si solo la diría un equipo que entrega diseño impecable en 48h y odia el humo tanto como tú, es Caastor.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CAASTOR · Guía de Tono de Voz y Mensajería · Versión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C2410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7C2D12"/>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2026-06-08T10:16:52.333Z</dcterms:created>
  <dcterms:modified xsi:type="dcterms:W3CDTF">2026-06-08T10:16:52.335Z</dcterms:modified>
</cp:coreProperties>
</file>

<file path=docProps/custom.xml><?xml version="1.0" encoding="utf-8"?>
<Properties xmlns="http://schemas.openxmlformats.org/officeDocument/2006/custom-properties" xmlns:vt="http://schemas.openxmlformats.org/officeDocument/2006/docPropsVTypes"/>
</file>