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0204F" w14:textId="40D70C54" w:rsidR="00F07478" w:rsidRPr="003573FB" w:rsidRDefault="003573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73FB">
        <w:rPr>
          <w:rFonts w:ascii="Times New Roman" w:hAnsi="Times New Roman" w:cs="Times New Roman"/>
          <w:b/>
          <w:bCs/>
          <w:sz w:val="28"/>
          <w:szCs w:val="28"/>
        </w:rPr>
        <w:t>Additional Readings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in Social Network Analysis</w:t>
      </w:r>
    </w:p>
    <w:p w14:paraId="636CE733" w14:textId="34881657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1. Introductions</w:t>
      </w:r>
    </w:p>
    <w:p w14:paraId="380C0D3F" w14:textId="24787034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 xml:space="preserve">Brass, D. J. (2022). New developments in social network analysis.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Annual Review of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Organizational Psychology and Organizational Behavior</w:t>
      </w:r>
      <w:r w:rsidRPr="003573FB">
        <w:rPr>
          <w:rFonts w:ascii="Times New Roman" w:hAnsi="Times New Roman" w:cs="Times New Roman"/>
          <w:sz w:val="22"/>
          <w:szCs w:val="22"/>
        </w:rPr>
        <w:t xml:space="preserve">,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9</w:t>
      </w:r>
      <w:r w:rsidRPr="003573FB">
        <w:rPr>
          <w:rFonts w:ascii="Times New Roman" w:hAnsi="Times New Roman" w:cs="Times New Roman"/>
          <w:sz w:val="22"/>
          <w:szCs w:val="22"/>
        </w:rPr>
        <w:t>(1), 225-246.</w:t>
      </w:r>
    </w:p>
    <w:p w14:paraId="6AEAD175" w14:textId="2D127480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2. Foundations and Theoretical Perspectives</w:t>
      </w:r>
    </w:p>
    <w:p w14:paraId="153E6360" w14:textId="511EBC2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8F4B86F" w14:textId="23D09DB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Barnes, J. A. (1954). Class and committees in a Norwegian island parish.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Human relations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</w:t>
      </w:r>
      <w:r w:rsidRPr="003573FB">
        <w:rPr>
          <w:color w:val="222222"/>
          <w:sz w:val="22"/>
          <w:szCs w:val="22"/>
          <w:shd w:val="clear" w:color="auto" w:fill="FFFFFF"/>
        </w:rPr>
        <w:t>(1), 39-58.</w:t>
      </w:r>
      <w:r w:rsidRPr="003573FB">
        <w:rPr>
          <w:sz w:val="22"/>
          <w:szCs w:val="22"/>
        </w:rPr>
        <w:t xml:space="preserve"> </w:t>
      </w:r>
    </w:p>
    <w:p w14:paraId="1F544568" w14:textId="1945BF82" w:rsidR="003573FB" w:rsidRPr="003573FB" w:rsidRDefault="003573FB" w:rsidP="003573FB">
      <w:pPr>
        <w:pStyle w:val="NormalWeb"/>
        <w:rPr>
          <w:rFonts w:eastAsiaTheme="majorEastAsia"/>
          <w:i/>
          <w:iCs/>
          <w:sz w:val="22"/>
          <w:szCs w:val="22"/>
        </w:rPr>
      </w:pPr>
      <w:r w:rsidRPr="003573FB">
        <w:rPr>
          <w:sz w:val="22"/>
          <w:szCs w:val="22"/>
        </w:rPr>
        <w:t xml:space="preserve">Bott, E. (1957). </w:t>
      </w:r>
      <w:r w:rsidRPr="003573FB">
        <w:rPr>
          <w:rStyle w:val="Emphasis"/>
          <w:rFonts w:eastAsiaTheme="majorEastAsia"/>
          <w:sz w:val="22"/>
          <w:szCs w:val="22"/>
        </w:rPr>
        <w:t xml:space="preserve">Family and Social Network: 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Roles, norms and external relationships in ordinary urban</w:t>
      </w:r>
      <w:r>
        <w:rPr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families</w:t>
      </w:r>
      <w:r w:rsidRPr="003573FB">
        <w:rPr>
          <w:color w:val="222222"/>
          <w:sz w:val="22"/>
          <w:szCs w:val="22"/>
          <w:shd w:val="clear" w:color="auto" w:fill="FFFFFF"/>
        </w:rPr>
        <w:t>. </w:t>
      </w:r>
    </w:p>
    <w:p w14:paraId="1F3E6D52" w14:textId="09066A96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Mitchell, J. C. (Ed.). (1969).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 in urban situations: analyses of personal relationships in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Central African towns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. Manchester University Press.</w:t>
      </w:r>
    </w:p>
    <w:p w14:paraId="7BFE40B9" w14:textId="5D421C24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1B4F0F5E" w14:textId="41307B7D" w:rsidR="003573FB" w:rsidRPr="003573FB" w:rsidRDefault="003573FB">
      <w:pPr>
        <w:rPr>
          <w:rFonts w:ascii="Times New Roman" w:hAnsi="Times New Roman" w:cs="Times New Roman"/>
          <w:b/>
          <w:sz w:val="22"/>
          <w:szCs w:val="22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Fuhse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Jan, and Sophie Mützel. "Tackling connections, structure, and meaning in networks: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quantitative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and qualitative methods in sociological network research."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Quality &amp;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quantity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45, no.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5 (2011):1067-1089.</w:t>
      </w:r>
    </w:p>
    <w:p w14:paraId="75440DAD" w14:textId="312CB60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3. Collecting and Visualizing Network Data</w:t>
      </w:r>
    </w:p>
    <w:p w14:paraId="2F4A2A27" w14:textId="70FEF44D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1EDEE67" w14:textId="43AF187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Bearman, P., &amp; Parigi, P. (2004). Cloning headless frogs and other important matters: Conversation topics and network structure.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83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535–557.</w:t>
      </w:r>
    </w:p>
    <w:p w14:paraId="4326EDE6" w14:textId="00AAC255" w:rsidR="003573FB" w:rsidRPr="003573FB" w:rsidRDefault="003573FB" w:rsidP="003573FB">
      <w:pPr>
        <w:rPr>
          <w:rFonts w:ascii="Times New Roman" w:hAnsi="Times New Roman" w:cs="Times New Roman"/>
          <w:b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Small, Mario Luis. "Weak ties and the core discussion network: Why people regularly discuss important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matters with unimportant alters."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35, no. 3 (2013): 470-483.</w:t>
      </w:r>
    </w:p>
    <w:p w14:paraId="3F373884" w14:textId="65B8F34A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4. Network Composition, Distance, and Balance</w:t>
      </w:r>
    </w:p>
    <w:p w14:paraId="167D7E14" w14:textId="42B8426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5F0C9B49" w14:textId="7FEF32D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Blau, P. M. (1977).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Inequality and heterogeneity: A primitive theory of social structure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.</w:t>
      </w:r>
      <w:r w:rsidRPr="003573FB">
        <w:rPr>
          <w:color w:val="222222"/>
          <w:sz w:val="22"/>
          <w:szCs w:val="22"/>
          <w:shd w:val="clear" w:color="auto" w:fill="FFFFFF"/>
        </w:rPr>
        <w:t> New York: Free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Press.</w:t>
      </w:r>
    </w:p>
    <w:p w14:paraId="6C18496A" w14:textId="4862C0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Chase, I. D. (1980). Social process and hierarchy formation in small groups: a comparative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perspective.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905-924.</w:t>
      </w:r>
    </w:p>
    <w:p w14:paraId="7F0FD9D2" w14:textId="1FC88EB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Lin, N. (1999). Social networks and status attainment.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Annual review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25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467-487.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</w:p>
    <w:p w14:paraId="28D67698" w14:textId="53EC4263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  <w:t>Contemporary</w:t>
      </w:r>
    </w:p>
    <w:p w14:paraId="74B90C79" w14:textId="77777777" w:rsid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3243702" w14:textId="77777777" w:rsidR="006228B7" w:rsidRPr="00B92879" w:rsidRDefault="006228B7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76793A56" w14:textId="77777777" w:rsidR="006228B7" w:rsidRPr="00B92879" w:rsidRDefault="006228B7" w:rsidP="006228B7">
      <w:pPr>
        <w:rPr>
          <w:rFonts w:ascii="Times New Roman" w:hAnsi="Times New Roman" w:cs="Times New Roman"/>
          <w:sz w:val="22"/>
          <w:szCs w:val="22"/>
        </w:rPr>
      </w:pPr>
      <w:r w:rsidRPr="00B92879">
        <w:rPr>
          <w:rFonts w:ascii="Times New Roman" w:hAnsi="Times New Roman" w:cs="Times New Roman"/>
          <w:sz w:val="22"/>
          <w:szCs w:val="22"/>
        </w:rPr>
        <w:lastRenderedPageBreak/>
        <w:t xml:space="preserve">Gelardi, V., Fagot, J., Barrat, A., &amp; </w:t>
      </w:r>
      <w:proofErr w:type="spellStart"/>
      <w:r w:rsidRPr="00B92879">
        <w:rPr>
          <w:rFonts w:ascii="Times New Roman" w:hAnsi="Times New Roman" w:cs="Times New Roman"/>
          <w:sz w:val="22"/>
          <w:szCs w:val="22"/>
        </w:rPr>
        <w:t>Claidière</w:t>
      </w:r>
      <w:proofErr w:type="spellEnd"/>
      <w:r w:rsidRPr="00B92879">
        <w:rPr>
          <w:rFonts w:ascii="Times New Roman" w:hAnsi="Times New Roman" w:cs="Times New Roman"/>
          <w:sz w:val="22"/>
          <w:szCs w:val="22"/>
        </w:rPr>
        <w:t>, N. (2019). Detecting social (in) stability in primates from</w:t>
      </w:r>
      <w:r w:rsidRPr="00B92879">
        <w:rPr>
          <w:rFonts w:ascii="Times New Roman" w:hAnsi="Times New Roman" w:cs="Times New Roman"/>
          <w:sz w:val="22"/>
          <w:szCs w:val="22"/>
        </w:rPr>
        <w:tab/>
        <w:t xml:space="preserve">their temporal co-presence network. </w:t>
      </w:r>
      <w:r w:rsidRPr="00B92879">
        <w:rPr>
          <w:rFonts w:ascii="Times New Roman" w:hAnsi="Times New Roman" w:cs="Times New Roman"/>
          <w:i/>
          <w:iCs/>
          <w:sz w:val="22"/>
          <w:szCs w:val="22"/>
        </w:rPr>
        <w:t xml:space="preserve">Animal </w:t>
      </w:r>
      <w:proofErr w:type="spellStart"/>
      <w:r w:rsidRPr="00B92879">
        <w:rPr>
          <w:rFonts w:ascii="Times New Roman" w:hAnsi="Times New Roman" w:cs="Times New Roman"/>
          <w:i/>
          <w:iCs/>
          <w:sz w:val="22"/>
          <w:szCs w:val="22"/>
        </w:rPr>
        <w:t>Behaviour</w:t>
      </w:r>
      <w:proofErr w:type="spellEnd"/>
      <w:r w:rsidRPr="00B92879">
        <w:rPr>
          <w:rFonts w:ascii="Times New Roman" w:hAnsi="Times New Roman" w:cs="Times New Roman"/>
          <w:sz w:val="22"/>
          <w:szCs w:val="22"/>
        </w:rPr>
        <w:t xml:space="preserve">, </w:t>
      </w:r>
      <w:r w:rsidRPr="00B92879">
        <w:rPr>
          <w:rFonts w:ascii="Times New Roman" w:hAnsi="Times New Roman" w:cs="Times New Roman"/>
          <w:i/>
          <w:iCs/>
          <w:sz w:val="22"/>
          <w:szCs w:val="22"/>
        </w:rPr>
        <w:t>157</w:t>
      </w:r>
      <w:r w:rsidRPr="00B92879">
        <w:rPr>
          <w:rFonts w:ascii="Times New Roman" w:hAnsi="Times New Roman" w:cs="Times New Roman"/>
          <w:sz w:val="22"/>
          <w:szCs w:val="22"/>
        </w:rPr>
        <w:t>, 239-254.</w:t>
      </w:r>
    </w:p>
    <w:p w14:paraId="14A57A45" w14:textId="70D22737" w:rsidR="006228B7" w:rsidRPr="00B92879" w:rsidRDefault="006228B7" w:rsidP="006228B7">
      <w:pPr>
        <w:rPr>
          <w:rFonts w:ascii="Times New Roman" w:hAnsi="Times New Roman" w:cs="Times New Roman"/>
          <w:b/>
          <w:color w:val="538135"/>
          <w:sz w:val="22"/>
          <w:szCs w:val="22"/>
        </w:rPr>
      </w:pP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Kovacs, B., Caplan, N., Grob, S., &amp; King, M. (2021). Social networks and loneliness during the</w:t>
      </w:r>
      <w:r w:rsidR="00B92879"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COVID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19 pandemic. </w:t>
      </w:r>
      <w:r w:rsidRPr="00B92879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Socius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B92879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7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2378023120985254.</w:t>
      </w:r>
    </w:p>
    <w:p w14:paraId="3A6CF2DA" w14:textId="1F5F0C97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Feng, D., Altmeyer, R., Stafford, D., Christakis, N. A., &amp; Zhou, H. H. (2022). Testing for balance in</w:t>
      </w:r>
      <w:r w:rsidRPr="00B92879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social networks.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Journal of the American Statistical Association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117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(537), 156-174.</w:t>
      </w:r>
    </w:p>
    <w:p w14:paraId="648081A3" w14:textId="77777777" w:rsidR="003573FB" w:rsidRPr="00B92879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13DB75EB" w14:textId="2841199E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5. Centrality and Power</w:t>
      </w:r>
    </w:p>
    <w:p w14:paraId="37982099" w14:textId="2949CC69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2E13927E" w14:textId="31F142B8" w:rsidR="003573FB" w:rsidRPr="003573FB" w:rsidRDefault="003573FB" w:rsidP="003573FB">
      <w:pPr>
        <w:pStyle w:val="NormalWeb"/>
        <w:rPr>
          <w:color w:val="222222"/>
          <w:sz w:val="22"/>
          <w:szCs w:val="22"/>
          <w:shd w:val="clear" w:color="auto" w:fill="FFFFFF"/>
        </w:rPr>
      </w:pPr>
      <w:r w:rsidRPr="003573FB">
        <w:rPr>
          <w:color w:val="222222"/>
          <w:sz w:val="22"/>
          <w:szCs w:val="22"/>
          <w:shd w:val="clear" w:color="auto" w:fill="FFFFFF"/>
        </w:rPr>
        <w:t>Freeman, L. C. (1978). Centrality in social networks conceptual clarification.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1</w:t>
      </w:r>
      <w:r w:rsidRPr="003573FB">
        <w:rPr>
          <w:color w:val="222222"/>
          <w:sz w:val="22"/>
          <w:szCs w:val="22"/>
          <w:shd w:val="clear" w:color="auto" w:fill="FFFFFF"/>
        </w:rPr>
        <w:t>(3), 215-239.</w:t>
      </w:r>
    </w:p>
    <w:p w14:paraId="0BE07798" w14:textId="25F65C6A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Bonacich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P. (1987). Power and centrality: A family of measures.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92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(5),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1170-1182.</w:t>
      </w:r>
    </w:p>
    <w:p w14:paraId="2A4D9B47" w14:textId="529DD42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Gould, R. V., &amp; Fernandez, R. M. (1989). Structures of mediation: A formal approach to brokerage in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transaction networks.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89-126.</w:t>
      </w:r>
    </w:p>
    <w:p w14:paraId="0AE91169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3B710C7E" w14:textId="351032F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6. Cohesion and Community Detection</w:t>
      </w:r>
    </w:p>
    <w:p w14:paraId="6C29737F" w14:textId="0A3276A1" w:rsidR="003573FB" w:rsidRPr="003573FB" w:rsidRDefault="003573FB" w:rsidP="003573FB">
      <w:pPr>
        <w:pStyle w:val="NormalWeb"/>
        <w:rPr>
          <w:sz w:val="22"/>
          <w:szCs w:val="22"/>
          <w:u w:val="single"/>
        </w:rPr>
      </w:pPr>
      <w:r w:rsidRPr="003573FB">
        <w:rPr>
          <w:sz w:val="22"/>
          <w:szCs w:val="22"/>
          <w:u w:val="single"/>
        </w:rPr>
        <w:t>Foundations</w:t>
      </w:r>
    </w:p>
    <w:p w14:paraId="42977792" w14:textId="77777777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White, H. C., Boorman, S. A.,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Breiger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, R. L. (1976). Social structure from multiple networks. I.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Blockmodels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 of roles and positions.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(4), 730-780.</w:t>
      </w:r>
      <w:r w:rsidRPr="003573FB">
        <w:rPr>
          <w:sz w:val="22"/>
          <w:szCs w:val="22"/>
        </w:rPr>
        <w:t xml:space="preserve"> </w:t>
      </w:r>
    </w:p>
    <w:p w14:paraId="370AD9B0" w14:textId="6E91DE18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Moody, J., &amp; White, D. R. (2003). Structural cohesion and embeddedness: A hierarchical concept of social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68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103-127.</w:t>
      </w:r>
    </w:p>
    <w:p w14:paraId="5BC8B755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2A28ADEB" w14:textId="1FB9D41B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7. Two-Mode Networks</w:t>
      </w:r>
    </w:p>
    <w:p w14:paraId="4405B5BF" w14:textId="50ED348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</w:t>
      </w: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o</w:t>
      </w: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undations</w:t>
      </w:r>
    </w:p>
    <w:p w14:paraId="085DE278" w14:textId="2DFC52E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Breiger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R. L. (1974). The duality of persons and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53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181–190.</w:t>
      </w:r>
    </w:p>
    <w:p w14:paraId="09678623" w14:textId="164646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2FBC8462" w14:textId="6391B4B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Banerjee, T., &amp; Murray, J. (2021). Class dominance or fracturing? Sources of broad interest in lobbying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by Fortune 500 corporations.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Perspectives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64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157-175.</w:t>
      </w:r>
    </w:p>
    <w:p w14:paraId="52629B46" w14:textId="77777777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63FEE3DA" w14:textId="210B87B9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8. Diffusion and Bivariate Models in SNA</w:t>
      </w:r>
    </w:p>
    <w:p w14:paraId="1DF8CF11" w14:textId="1666ACD5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lastRenderedPageBreak/>
        <w:t>Foundations</w:t>
      </w:r>
    </w:p>
    <w:p w14:paraId="6092BBAB" w14:textId="77777777" w:rsidR="003573FB" w:rsidRPr="00A3056C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4F94685F" w14:textId="04148548" w:rsidR="003573FB" w:rsidRPr="00A3056C" w:rsidRDefault="00A3056C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  <w:r w:rsidRPr="00A3056C">
        <w:rPr>
          <w:color w:val="222222"/>
          <w:sz w:val="22"/>
          <w:szCs w:val="22"/>
          <w:shd w:val="clear" w:color="auto" w:fill="FFFFFF"/>
        </w:rPr>
        <w:t>Valente, T. W. (1996). Social network thresholds in the diffusion of innovations. </w:t>
      </w:r>
      <w:r w:rsidRPr="00A3056C">
        <w:rPr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A3056C">
        <w:rPr>
          <w:color w:val="222222"/>
          <w:sz w:val="22"/>
          <w:szCs w:val="22"/>
          <w:shd w:val="clear" w:color="auto" w:fill="FFFFFF"/>
        </w:rPr>
        <w:t>, </w:t>
      </w:r>
      <w:r w:rsidRPr="00A3056C">
        <w:rPr>
          <w:i/>
          <w:iCs/>
          <w:color w:val="222222"/>
          <w:sz w:val="22"/>
          <w:szCs w:val="22"/>
          <w:shd w:val="clear" w:color="auto" w:fill="FFFFFF"/>
        </w:rPr>
        <w:t>18</w:t>
      </w:r>
      <w:r w:rsidRPr="00A3056C">
        <w:rPr>
          <w:color w:val="222222"/>
          <w:sz w:val="22"/>
          <w:szCs w:val="22"/>
          <w:shd w:val="clear" w:color="auto" w:fill="FFFFFF"/>
        </w:rPr>
        <w:t>(1), 69-89.</w:t>
      </w:r>
    </w:p>
    <w:p w14:paraId="0C70B963" w14:textId="77777777" w:rsidR="00A3056C" w:rsidRDefault="00A3056C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</w:p>
    <w:p w14:paraId="0AB83258" w14:textId="43E1FC2F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>
        <w:rPr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2AF09D9" w14:textId="77777777" w:rsid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11589234" w14:textId="2BEBA8D1" w:rsidR="003573FB" w:rsidRPr="003573FB" w:rsidRDefault="003573FB" w:rsidP="003573FB">
      <w:pPr>
        <w:pStyle w:val="Default"/>
        <w:ind w:left="280" w:hanging="280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K. A., Zhao, Y., &amp; Borman, K. (2004). Social capital and the diffusion of innovations within organizations: The case of computer technology in schools.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Sociology of education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77</w:t>
      </w:r>
      <w:r w:rsidRPr="003573FB">
        <w:rPr>
          <w:color w:val="222222"/>
          <w:sz w:val="22"/>
          <w:szCs w:val="22"/>
          <w:shd w:val="clear" w:color="auto" w:fill="FFFFFF"/>
        </w:rPr>
        <w:t>(2), 148-171.</w:t>
      </w:r>
    </w:p>
    <w:p w14:paraId="0C761340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78C9EF6B" w14:textId="369BA783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9. Multivariate Statistical Models in SNA</w:t>
      </w:r>
    </w:p>
    <w:p w14:paraId="6943F494" w14:textId="756842C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  <w:u w:val="single"/>
        </w:rPr>
      </w:pPr>
      <w:r>
        <w:rPr>
          <w:rFonts w:ascii="Times New Roman" w:hAnsi="Times New Roman" w:cs="Times New Roman"/>
          <w:sz w:val="22"/>
          <w:szCs w:val="22"/>
          <w:u w:val="single"/>
        </w:rPr>
        <w:t>Foundations</w:t>
      </w:r>
    </w:p>
    <w:p w14:paraId="5D999DB4" w14:textId="716086B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O., &amp; Strauss, D. (1986). Markov 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(395),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832-842.</w:t>
      </w:r>
      <w:r w:rsidRPr="003573FB">
        <w:rPr>
          <w:sz w:val="22"/>
          <w:szCs w:val="22"/>
        </w:rPr>
        <w:t xml:space="preserve"> </w:t>
      </w:r>
    </w:p>
    <w:p w14:paraId="16D4461A" w14:textId="4E5A099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Holland, P. W.,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Leinhardt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>, S. (1981). An exponential family of probability distributions for directed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76</w:t>
      </w:r>
      <w:r w:rsidRPr="003573FB">
        <w:rPr>
          <w:color w:val="222222"/>
          <w:sz w:val="22"/>
          <w:szCs w:val="22"/>
          <w:shd w:val="clear" w:color="auto" w:fill="FFFFFF"/>
        </w:rPr>
        <w:t>(373), 33-50.</w:t>
      </w:r>
      <w:r w:rsidRPr="003573FB">
        <w:rPr>
          <w:sz w:val="22"/>
          <w:szCs w:val="22"/>
        </w:rPr>
        <w:t xml:space="preserve"> </w:t>
      </w:r>
    </w:p>
    <w:p w14:paraId="3B03C4CC" w14:textId="06453AF0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>Robins, Garry, Philippa Pattison, Yuval Kalish, and Dean Lusher. 2007. "An Introduction to Exponential</w:t>
      </w:r>
      <w:r>
        <w:rPr>
          <w:rFonts w:ascii="Times New Roman" w:hAnsi="Times New Roman" w:cs="Times New Roman"/>
          <w:sz w:val="22"/>
          <w:szCs w:val="22"/>
        </w:rPr>
        <w:tab/>
      </w:r>
      <w:r w:rsidRPr="003573FB">
        <w:rPr>
          <w:rFonts w:ascii="Times New Roman" w:hAnsi="Times New Roman" w:cs="Times New Roman"/>
          <w:sz w:val="22"/>
          <w:szCs w:val="22"/>
        </w:rPr>
        <w:t>Random Graph (p*) Models for Social Networks." Social Networks 29(2):173-91.</w:t>
      </w:r>
    </w:p>
    <w:p w14:paraId="73C1C88F" w14:textId="036A955D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Snijders, T. A. (2001). The statistical evaluation of social network dynamics.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31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361-395.</w:t>
      </w:r>
      <w:r w:rsidRPr="003573F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B1ED66" w14:textId="1C9CF442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B286AA4" w14:textId="7332BE2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Smith, Chris M., and Andrew V. Papachristos. 2016. "Trust thy crooked neighbor: multiplexity in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Chicago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organized crime networks."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81, no. 4 (2016): 644-667.</w:t>
      </w:r>
    </w:p>
    <w:p w14:paraId="288FD2F2" w14:textId="77777777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</w:p>
    <w:p w14:paraId="562B8852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1857F2CF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sectPr w:rsidR="003573FB" w:rsidRPr="003573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33D24"/>
    <w:multiLevelType w:val="multilevel"/>
    <w:tmpl w:val="A85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074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3FB"/>
    <w:rsid w:val="002B2740"/>
    <w:rsid w:val="003573FB"/>
    <w:rsid w:val="005D1DCF"/>
    <w:rsid w:val="006228B7"/>
    <w:rsid w:val="008D3119"/>
    <w:rsid w:val="00A3056C"/>
    <w:rsid w:val="00B92879"/>
    <w:rsid w:val="00F0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A5FC8"/>
  <w15:chartTrackingRefBased/>
  <w15:docId w15:val="{D48234FA-A6DD-CC42-A712-E65577D05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3FB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3573F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357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3573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680</Words>
  <Characters>3876</Characters>
  <Application>Microsoft Office Word</Application>
  <DocSecurity>0</DocSecurity>
  <Lines>32</Lines>
  <Paragraphs>9</Paragraphs>
  <ScaleCrop>false</ScaleCrop>
  <Company/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Light</dc:creator>
  <cp:keywords/>
  <dc:description/>
  <cp:lastModifiedBy>Ryan Light</cp:lastModifiedBy>
  <cp:revision>3</cp:revision>
  <cp:lastPrinted>2025-10-03T18:10:00Z</cp:lastPrinted>
  <dcterms:created xsi:type="dcterms:W3CDTF">2025-10-03T18:10:00Z</dcterms:created>
  <dcterms:modified xsi:type="dcterms:W3CDTF">2025-10-08T15:44:00Z</dcterms:modified>
</cp:coreProperties>
</file>