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0204F" w14:textId="40D70C54" w:rsidR="00F07478" w:rsidRPr="003573FB" w:rsidRDefault="003573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73FB">
        <w:rPr>
          <w:rFonts w:ascii="Times New Roman" w:hAnsi="Times New Roman" w:cs="Times New Roman"/>
          <w:b/>
          <w:bCs/>
          <w:sz w:val="28"/>
          <w:szCs w:val="28"/>
        </w:rPr>
        <w:t>Additional Readings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in Social Network Analysis</w:t>
      </w:r>
    </w:p>
    <w:p w14:paraId="636CE733" w14:textId="34881657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1. Introductions</w:t>
      </w:r>
    </w:p>
    <w:p w14:paraId="380C0D3F" w14:textId="24787034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 xml:space="preserve">Brass, D. J. (2022). New developments in social network analysis.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Annual Review of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Organizational Psychology and Organizational Behavior</w:t>
      </w:r>
      <w:r w:rsidRPr="003573FB">
        <w:rPr>
          <w:rFonts w:ascii="Times New Roman" w:hAnsi="Times New Roman" w:cs="Times New Roman"/>
          <w:sz w:val="22"/>
          <w:szCs w:val="22"/>
        </w:rPr>
        <w:t xml:space="preserve">,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9</w:t>
      </w:r>
      <w:r w:rsidRPr="003573FB">
        <w:rPr>
          <w:rFonts w:ascii="Times New Roman" w:hAnsi="Times New Roman" w:cs="Times New Roman"/>
          <w:sz w:val="22"/>
          <w:szCs w:val="22"/>
        </w:rPr>
        <w:t>(1), 225-246.</w:t>
      </w:r>
    </w:p>
    <w:p w14:paraId="6AEAD175" w14:textId="2D127480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2. Foundations and Theoretical Perspectives</w:t>
      </w:r>
    </w:p>
    <w:p w14:paraId="153E6360" w14:textId="511EBC2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8F4B86F" w14:textId="23D09DB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Barnes, J. A. (1954). Class and committees in a Norwegian island parish.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Human relations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</w:t>
      </w:r>
      <w:r w:rsidRPr="003573FB">
        <w:rPr>
          <w:color w:val="222222"/>
          <w:sz w:val="22"/>
          <w:szCs w:val="22"/>
          <w:shd w:val="clear" w:color="auto" w:fill="FFFFFF"/>
        </w:rPr>
        <w:t>(1), 39-58.</w:t>
      </w:r>
      <w:r w:rsidRPr="003573FB">
        <w:rPr>
          <w:sz w:val="22"/>
          <w:szCs w:val="22"/>
        </w:rPr>
        <w:t xml:space="preserve"> </w:t>
      </w:r>
    </w:p>
    <w:p w14:paraId="1F544568" w14:textId="1945BF82" w:rsidR="003573FB" w:rsidRPr="003573FB" w:rsidRDefault="003573FB" w:rsidP="003573FB">
      <w:pPr>
        <w:pStyle w:val="NormalWeb"/>
        <w:rPr>
          <w:rFonts w:eastAsiaTheme="majorEastAsia"/>
          <w:i/>
          <w:iCs/>
          <w:sz w:val="22"/>
          <w:szCs w:val="22"/>
        </w:rPr>
      </w:pPr>
      <w:r w:rsidRPr="003573FB">
        <w:rPr>
          <w:sz w:val="22"/>
          <w:szCs w:val="22"/>
        </w:rPr>
        <w:t xml:space="preserve">Bott, E. (1957). </w:t>
      </w:r>
      <w:r w:rsidRPr="003573FB">
        <w:rPr>
          <w:rStyle w:val="Emphasis"/>
          <w:rFonts w:eastAsiaTheme="majorEastAsia"/>
          <w:sz w:val="22"/>
          <w:szCs w:val="22"/>
        </w:rPr>
        <w:t xml:space="preserve">Family and Social Network: 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Roles, norms and external relationships in ordinary urban</w:t>
      </w:r>
      <w:r>
        <w:rPr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families</w:t>
      </w:r>
      <w:r w:rsidRPr="003573FB">
        <w:rPr>
          <w:color w:val="222222"/>
          <w:sz w:val="22"/>
          <w:szCs w:val="22"/>
          <w:shd w:val="clear" w:color="auto" w:fill="FFFFFF"/>
        </w:rPr>
        <w:t>. </w:t>
      </w:r>
    </w:p>
    <w:p w14:paraId="1F3E6D52" w14:textId="09066A96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Mitchell, J. C. (Ed.). (1969).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 in urban situations: analyses of personal relationships in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Central African towns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. Manchester University Press.</w:t>
      </w:r>
    </w:p>
    <w:p w14:paraId="7BFE40B9" w14:textId="5D421C24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1B4F0F5E" w14:textId="41307B7D" w:rsidR="003573FB" w:rsidRPr="003573FB" w:rsidRDefault="003573FB">
      <w:pPr>
        <w:rPr>
          <w:rFonts w:ascii="Times New Roman" w:hAnsi="Times New Roman" w:cs="Times New Roman"/>
          <w:b/>
          <w:sz w:val="22"/>
          <w:szCs w:val="22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Fuhse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Jan, and Sophie Mützel. "Tackling connections, structure, and meaning in networks: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quantitative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and qualitative methods in sociological network research."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Quality &amp;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quantity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45, no.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5 (2011):1067-1089.</w:t>
      </w:r>
    </w:p>
    <w:p w14:paraId="75440DAD" w14:textId="312CB60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3. Collecting and Visualizing Network Data</w:t>
      </w:r>
    </w:p>
    <w:p w14:paraId="2F4A2A27" w14:textId="70FEF44D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1EDEE67" w14:textId="43AF187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Bearman, P., &amp; Parigi, P. (2004). Cloning headless frogs and other important matters: Conversation topics and network structure.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83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535–557.</w:t>
      </w:r>
    </w:p>
    <w:p w14:paraId="4326EDE6" w14:textId="00AAC255" w:rsidR="003573FB" w:rsidRPr="003573FB" w:rsidRDefault="003573FB" w:rsidP="003573FB">
      <w:pPr>
        <w:rPr>
          <w:rFonts w:ascii="Times New Roman" w:hAnsi="Times New Roman" w:cs="Times New Roman"/>
          <w:b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Small, Mario Luis. "Weak ties and the core discussion network: Why people regularly discuss important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matters with unimportant alters."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35, no. 3 (2013): 470-483.</w:t>
      </w:r>
    </w:p>
    <w:p w14:paraId="3F373884" w14:textId="65B8F34A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4. Network Composition, Distance, and Balance</w:t>
      </w:r>
    </w:p>
    <w:p w14:paraId="167D7E14" w14:textId="42B8426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5F0C9B49" w14:textId="7FEF32D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Blau, P. M. (1977).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Inequality and heterogeneity: A primitive theory of social structure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.</w:t>
      </w:r>
      <w:r w:rsidRPr="003573FB">
        <w:rPr>
          <w:color w:val="222222"/>
          <w:sz w:val="22"/>
          <w:szCs w:val="22"/>
          <w:shd w:val="clear" w:color="auto" w:fill="FFFFFF"/>
        </w:rPr>
        <w:t> New York: Free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Press.</w:t>
      </w:r>
    </w:p>
    <w:p w14:paraId="6C18496A" w14:textId="4862C0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Chase, I. D. (1980). Social process and hierarchy formation in small groups: a comparative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perspective.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905-924.</w:t>
      </w:r>
    </w:p>
    <w:p w14:paraId="7F0FD9D2" w14:textId="1FC88EB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Lin, N. (1999). Social networks and status attainment.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Annual review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25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467-487.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</w:p>
    <w:p w14:paraId="28D67698" w14:textId="53EC4263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  <w:t>Contemporary</w:t>
      </w:r>
    </w:p>
    <w:p w14:paraId="74B90C79" w14:textId="77777777" w:rsid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A6CF2DA" w14:textId="31D739F0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Feng, D., Altmeyer, R., Stafford, D., Christakis, N. A., &amp; Zhou, H. H. (2022). Testing for balance in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social networks.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Journal of the American Statistical Association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117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(537), 156-174.</w:t>
      </w:r>
    </w:p>
    <w:p w14:paraId="648081A3" w14:textId="77777777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13DB75EB" w14:textId="2841199E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5. Centrality and Power</w:t>
      </w:r>
    </w:p>
    <w:p w14:paraId="37982099" w14:textId="2949CC69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2E13927E" w14:textId="31F142B8" w:rsidR="003573FB" w:rsidRPr="003573FB" w:rsidRDefault="003573FB" w:rsidP="003573FB">
      <w:pPr>
        <w:pStyle w:val="NormalWeb"/>
        <w:rPr>
          <w:color w:val="222222"/>
          <w:sz w:val="22"/>
          <w:szCs w:val="22"/>
          <w:shd w:val="clear" w:color="auto" w:fill="FFFFFF"/>
        </w:rPr>
      </w:pPr>
      <w:r w:rsidRPr="003573FB">
        <w:rPr>
          <w:color w:val="222222"/>
          <w:sz w:val="22"/>
          <w:szCs w:val="22"/>
          <w:shd w:val="clear" w:color="auto" w:fill="FFFFFF"/>
        </w:rPr>
        <w:t>Freeman, L. C. (1978). Centrality in social networks conceptual clarification.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1</w:t>
      </w:r>
      <w:r w:rsidRPr="003573FB">
        <w:rPr>
          <w:color w:val="222222"/>
          <w:sz w:val="22"/>
          <w:szCs w:val="22"/>
          <w:shd w:val="clear" w:color="auto" w:fill="FFFFFF"/>
        </w:rPr>
        <w:t>(3), 215-239.</w:t>
      </w:r>
    </w:p>
    <w:p w14:paraId="0BE07798" w14:textId="25F65C6A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Bonacich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P. (1987). Power and centrality: A family of measures.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92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(5),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1170-1182.</w:t>
      </w:r>
    </w:p>
    <w:p w14:paraId="2A4D9B47" w14:textId="529DD42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Gould, R. V., &amp; Fernandez, R. M. (1989). Structures of mediation: A formal approach to brokerage in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transaction networks.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89-126.</w:t>
      </w:r>
    </w:p>
    <w:p w14:paraId="0AE91169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3B710C7E" w14:textId="351032F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6. Cohesion and Community Detection</w:t>
      </w:r>
    </w:p>
    <w:p w14:paraId="6C29737F" w14:textId="0A3276A1" w:rsidR="003573FB" w:rsidRPr="003573FB" w:rsidRDefault="003573FB" w:rsidP="003573FB">
      <w:pPr>
        <w:pStyle w:val="NormalWeb"/>
        <w:rPr>
          <w:sz w:val="22"/>
          <w:szCs w:val="22"/>
          <w:u w:val="single"/>
        </w:rPr>
      </w:pPr>
      <w:r w:rsidRPr="003573FB">
        <w:rPr>
          <w:sz w:val="22"/>
          <w:szCs w:val="22"/>
          <w:u w:val="single"/>
        </w:rPr>
        <w:t>Foundations</w:t>
      </w:r>
    </w:p>
    <w:p w14:paraId="42977792" w14:textId="77777777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White, H. C., Boorman, S. A.,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Breiger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, R. L. (1976). Social structure from multiple networks. I.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Blockmodels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 of roles and positions.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(4), 730-780.</w:t>
      </w:r>
      <w:r w:rsidRPr="003573FB">
        <w:rPr>
          <w:sz w:val="22"/>
          <w:szCs w:val="22"/>
        </w:rPr>
        <w:t xml:space="preserve"> </w:t>
      </w:r>
    </w:p>
    <w:p w14:paraId="370AD9B0" w14:textId="6E91DE18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Moody, J., &amp; White, D. R. (2003). Structural cohesion and embeddedness: A hierarchical concept of social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68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103-127.</w:t>
      </w:r>
    </w:p>
    <w:p w14:paraId="5BC8B755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2A28ADEB" w14:textId="1FB9D41B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7. Two-Mode Networks</w:t>
      </w:r>
    </w:p>
    <w:p w14:paraId="4405B5BF" w14:textId="50ED348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</w:t>
      </w: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o</w:t>
      </w: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undations</w:t>
      </w:r>
    </w:p>
    <w:p w14:paraId="085DE278" w14:textId="2DFC52E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Breiger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R. L. (1974). The duality of persons and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53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181–190.</w:t>
      </w:r>
    </w:p>
    <w:p w14:paraId="09678623" w14:textId="164646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2FBC8462" w14:textId="6391B4B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Banerjee, T., &amp; Murray, J. (2021). Class dominance or fracturing? Sources of broad interest in lobbying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by Fortune 500 corporations.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Perspectives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64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157-175.</w:t>
      </w:r>
    </w:p>
    <w:p w14:paraId="52629B46" w14:textId="77777777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63FEE3DA" w14:textId="210B87B9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8. Diffusion and Bivariate Models in SNA</w:t>
      </w:r>
    </w:p>
    <w:p w14:paraId="1DF8CF11" w14:textId="1666ACD5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6092BBAB" w14:textId="77777777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19696B6E" w14:textId="0B74E16D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  <w:r w:rsidRPr="003573FB">
        <w:rPr>
          <w:color w:val="222222"/>
          <w:sz w:val="22"/>
          <w:szCs w:val="22"/>
          <w:shd w:val="clear" w:color="auto" w:fill="FFFFFF"/>
        </w:rPr>
        <w:t>Valente, T. W. (1996). Network models of the diffusion of innovations.</w:t>
      </w:r>
    </w:p>
    <w:p w14:paraId="4F94685F" w14:textId="77777777" w:rsid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</w:p>
    <w:p w14:paraId="0AB83258" w14:textId="43E1FC2F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>
        <w:rPr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2AF09D9" w14:textId="77777777" w:rsid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11589234" w14:textId="2BEBA8D1" w:rsidR="003573FB" w:rsidRPr="003573FB" w:rsidRDefault="003573FB" w:rsidP="003573FB">
      <w:pPr>
        <w:pStyle w:val="Default"/>
        <w:ind w:left="280" w:hanging="280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K. A., Zhao, Y., &amp; Borman, K. (2004). Social capital and the diffusion of innovations within organizations: The case of computer technology in schools.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Sociology of education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77</w:t>
      </w:r>
      <w:r w:rsidRPr="003573FB">
        <w:rPr>
          <w:color w:val="222222"/>
          <w:sz w:val="22"/>
          <w:szCs w:val="22"/>
          <w:shd w:val="clear" w:color="auto" w:fill="FFFFFF"/>
        </w:rPr>
        <w:t>(2), 148-171.</w:t>
      </w:r>
    </w:p>
    <w:p w14:paraId="0C761340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78C9EF6B" w14:textId="369BA783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9. Multivariate Statistical Models in SNA</w:t>
      </w:r>
    </w:p>
    <w:p w14:paraId="6943F494" w14:textId="756842C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  <w:u w:val="single"/>
        </w:rPr>
      </w:pPr>
      <w:r>
        <w:rPr>
          <w:rFonts w:ascii="Times New Roman" w:hAnsi="Times New Roman" w:cs="Times New Roman"/>
          <w:sz w:val="22"/>
          <w:szCs w:val="22"/>
          <w:u w:val="single"/>
        </w:rPr>
        <w:t>Foundations</w:t>
      </w:r>
    </w:p>
    <w:p w14:paraId="5D999DB4" w14:textId="716086B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O., &amp; Strauss, D. (1986). Markov 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(395),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832-842.</w:t>
      </w:r>
      <w:r w:rsidRPr="003573FB">
        <w:rPr>
          <w:sz w:val="22"/>
          <w:szCs w:val="22"/>
        </w:rPr>
        <w:t xml:space="preserve"> </w:t>
      </w:r>
    </w:p>
    <w:p w14:paraId="16D4461A" w14:textId="4E5A099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Holland, P. W.,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Leinhardt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>, S. (1981). An exponential family of probability distributions for directed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76</w:t>
      </w:r>
      <w:r w:rsidRPr="003573FB">
        <w:rPr>
          <w:color w:val="222222"/>
          <w:sz w:val="22"/>
          <w:szCs w:val="22"/>
          <w:shd w:val="clear" w:color="auto" w:fill="FFFFFF"/>
        </w:rPr>
        <w:t>(373), 33-50.</w:t>
      </w:r>
      <w:r w:rsidRPr="003573FB">
        <w:rPr>
          <w:sz w:val="22"/>
          <w:szCs w:val="22"/>
        </w:rPr>
        <w:t xml:space="preserve"> </w:t>
      </w:r>
    </w:p>
    <w:p w14:paraId="3B03C4CC" w14:textId="06453AF0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>Robins, Garry, Philippa Pattison, Yuval Kalish, and Dean Lusher. 2007. "An Introduction to Exponential</w:t>
      </w:r>
      <w:r>
        <w:rPr>
          <w:rFonts w:ascii="Times New Roman" w:hAnsi="Times New Roman" w:cs="Times New Roman"/>
          <w:sz w:val="22"/>
          <w:szCs w:val="22"/>
        </w:rPr>
        <w:tab/>
      </w:r>
      <w:r w:rsidRPr="003573FB">
        <w:rPr>
          <w:rFonts w:ascii="Times New Roman" w:hAnsi="Times New Roman" w:cs="Times New Roman"/>
          <w:sz w:val="22"/>
          <w:szCs w:val="22"/>
        </w:rPr>
        <w:t>Random Graph (p*) Models for Social Networks." Social Networks 29(2):173-91.</w:t>
      </w:r>
    </w:p>
    <w:p w14:paraId="73C1C88F" w14:textId="036A955D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Snijders, T. A. (2001). The statistical evaluation of social network dynamics.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31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361-395.</w:t>
      </w:r>
      <w:r w:rsidRPr="003573F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B1ED66" w14:textId="1C9CF442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B286AA4" w14:textId="7332BE2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Smith, Chris M., and Andrew V. Papachristos. 2016. "Trust thy crooked neighbor: multiplexity in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 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Chicago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organized crime networks."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81, no. 4 (2016): 644-667.</w:t>
      </w:r>
    </w:p>
    <w:p w14:paraId="288FD2F2" w14:textId="77777777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</w:p>
    <w:p w14:paraId="562B8852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1857F2CF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sectPr w:rsidR="003573FB" w:rsidRPr="003573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33D24"/>
    <w:multiLevelType w:val="multilevel"/>
    <w:tmpl w:val="A85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074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3FB"/>
    <w:rsid w:val="002B2740"/>
    <w:rsid w:val="003573FB"/>
    <w:rsid w:val="005D1DCF"/>
    <w:rsid w:val="008D3119"/>
    <w:rsid w:val="00F0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A5FC8"/>
  <w15:chartTrackingRefBased/>
  <w15:docId w15:val="{D48234FA-A6DD-CC42-A712-E65577D05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3FB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3573F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357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3573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625</Words>
  <Characters>3568</Characters>
  <Application>Microsoft Office Word</Application>
  <DocSecurity>0</DocSecurity>
  <Lines>29</Lines>
  <Paragraphs>8</Paragraphs>
  <ScaleCrop>false</ScaleCrop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Light</dc:creator>
  <cp:keywords/>
  <dc:description/>
  <cp:lastModifiedBy>Ryan Light</cp:lastModifiedBy>
  <cp:revision>1</cp:revision>
  <dcterms:created xsi:type="dcterms:W3CDTF">2025-09-30T18:43:00Z</dcterms:created>
  <dcterms:modified xsi:type="dcterms:W3CDTF">2025-09-30T22:08:00Z</dcterms:modified>
</cp:coreProperties>
</file>