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F1B" w:rsidRPr="00C241FC" w:rsidRDefault="00AA497B" w:rsidP="00662D9E">
      <w:pPr>
        <w:pStyle w:val="berschrift1"/>
      </w:pPr>
      <w:r w:rsidRPr="00C241FC">
        <w:t>Wi-Fi</w:t>
      </w:r>
      <w:r w:rsidR="00641DFE" w:rsidRPr="00C241FC">
        <w:t xml:space="preserve"> </w:t>
      </w:r>
      <w:r w:rsidR="00662D9E" w:rsidRPr="00C241FC">
        <w:t>Direct</w:t>
      </w:r>
    </w:p>
    <w:p w:rsidR="00662D9E" w:rsidRPr="00C241FC" w:rsidRDefault="00662D9E" w:rsidP="00662D9E">
      <w:r w:rsidRPr="00C241FC">
        <w:t>Wi-Fi Direct, or sometimes simply Wi-Fi P2P, is a standard which allows devices to connect directly to each other without requiring a wireless access point.</w:t>
      </w:r>
      <w:r w:rsidR="00AA497B" w:rsidRPr="00C241FC">
        <w:t xml:space="preserve"> With this technology users can connect to other devices in a way that makes it more simple and convenient for them. Because of the ability to connect directly to other Wi-Fi Direct devices without to access a traditional network , smartphones , printers, PCs and gaming devices can share their services anytime and anywhere.</w:t>
      </w:r>
      <w:r w:rsidR="00B0749A" w:rsidRPr="00C241FC">
        <w:t xml:space="preserve"> Instead of connecting first to an existing infrastructure network and then connecting to another device, users can so directly connect to the device which offers the services they need. Wi-Fi </w:t>
      </w:r>
      <w:r w:rsidR="00641DFE" w:rsidRPr="00C241FC">
        <w:t>D</w:t>
      </w:r>
      <w:r w:rsidR="00B0749A" w:rsidRPr="00C241FC">
        <w:t>irect</w:t>
      </w:r>
      <w:r w:rsidR="00AA497B" w:rsidRPr="00C241FC">
        <w:t xml:space="preserve"> </w:t>
      </w:r>
      <w:r w:rsidR="00B0749A" w:rsidRPr="00C241FC">
        <w:t>d</w:t>
      </w:r>
      <w:r w:rsidR="00587A7A" w:rsidRPr="00C241FC">
        <w:t>evices are allowed to create a one-to-one connection, or they could form a group with several devices.</w:t>
      </w:r>
    </w:p>
    <w:p w:rsidR="00533DD4" w:rsidRPr="00C241FC" w:rsidRDefault="00B0749A" w:rsidP="00662D9E">
      <w:r w:rsidRPr="00C241FC">
        <w:t xml:space="preserve">Wi-Fi </w:t>
      </w:r>
      <w:r w:rsidR="00641DFE" w:rsidRPr="00C241FC">
        <w:t>D</w:t>
      </w:r>
      <w:r w:rsidRPr="00C241FC">
        <w:t xml:space="preserve">irect devices support also the possibility to establish a connection with existing legacy Wi-Fi devices. This offers the possibility to create a direct connection with the hundreds of millions legacy Wi-Fi certified </w:t>
      </w:r>
      <w:r w:rsidR="001B73D8" w:rsidRPr="00C241FC">
        <w:t>devices (</w:t>
      </w:r>
      <w:r w:rsidRPr="00C241FC">
        <w:t>802.11 a/g/n).</w:t>
      </w:r>
      <w:r w:rsidR="001B73D8" w:rsidRPr="00C241FC">
        <w:t xml:space="preserve"> </w:t>
      </w:r>
      <w:r w:rsidR="00CD7B58" w:rsidRPr="00C241FC">
        <w:t xml:space="preserve">The usage of Wi-Fi </w:t>
      </w:r>
      <w:r w:rsidR="00641DFE" w:rsidRPr="00C241FC">
        <w:t>D</w:t>
      </w:r>
      <w:r w:rsidR="00CD7B58" w:rsidRPr="00C241FC">
        <w:t>irect brings some benefits for their users, among these:</w:t>
      </w:r>
    </w:p>
    <w:p w:rsidR="00CD7B58" w:rsidRPr="00C241FC" w:rsidRDefault="00CD7B58" w:rsidP="00CD7B58">
      <w:pPr>
        <w:pStyle w:val="Listenabsatz"/>
        <w:numPr>
          <w:ilvl w:val="0"/>
          <w:numId w:val="1"/>
        </w:numPr>
      </w:pPr>
      <w:r w:rsidRPr="00C241FC">
        <w:rPr>
          <w:b/>
        </w:rPr>
        <w:t>Mobility &amp; Portability:</w:t>
      </w:r>
      <w:r w:rsidR="00641DFE" w:rsidRPr="00C241FC">
        <w:t xml:space="preserve"> Wi-Fi D</w:t>
      </w:r>
      <w:r w:rsidRPr="00C241FC">
        <w:t>irect devices can connect anytime and everywhere, because a Wi-Fi router or an access point is not required.</w:t>
      </w:r>
    </w:p>
    <w:p w:rsidR="00CD7B58" w:rsidRPr="00C241FC" w:rsidRDefault="00CD7B58" w:rsidP="00CD7B58">
      <w:pPr>
        <w:pStyle w:val="Listenabsatz"/>
        <w:numPr>
          <w:ilvl w:val="0"/>
          <w:numId w:val="1"/>
        </w:numPr>
      </w:pPr>
      <w:r w:rsidRPr="00C241FC">
        <w:rPr>
          <w:b/>
        </w:rPr>
        <w:t>Immediate Utility:</w:t>
      </w:r>
      <w:r w:rsidRPr="00C241FC">
        <w:t xml:space="preserve"> </w:t>
      </w:r>
      <w:r w:rsidR="00D51991" w:rsidRPr="00C241FC">
        <w:t xml:space="preserve">Once the </w:t>
      </w:r>
      <w:r w:rsidR="00641DFE" w:rsidRPr="00C241FC">
        <w:t>user buys his first Wi-Fi D</w:t>
      </w:r>
      <w:r w:rsidR="00D51991" w:rsidRPr="00C241FC">
        <w:t>irect device</w:t>
      </w:r>
      <w:r w:rsidR="007679A7" w:rsidRPr="00C241FC">
        <w:t>, he is immediately able to create a direct c</w:t>
      </w:r>
      <w:r w:rsidR="00641DFE" w:rsidRPr="00C241FC">
        <w:t>onnection between devices. Even if it is his first Wi-Fi Direct device at home, he could establish a direct connection with his existing legacy Wi-Fi devices.</w:t>
      </w:r>
    </w:p>
    <w:p w:rsidR="00641DFE" w:rsidRPr="00C241FC" w:rsidRDefault="00641DFE" w:rsidP="00CD7B58">
      <w:pPr>
        <w:pStyle w:val="Listenabsatz"/>
        <w:numPr>
          <w:ilvl w:val="0"/>
          <w:numId w:val="1"/>
        </w:numPr>
        <w:rPr>
          <w:b/>
        </w:rPr>
      </w:pPr>
      <w:r w:rsidRPr="00C241FC">
        <w:rPr>
          <w:b/>
        </w:rPr>
        <w:t xml:space="preserve">Ease of Use: </w:t>
      </w:r>
      <w:r w:rsidRPr="00C241FC">
        <w:t xml:space="preserve">The ability of Wi-Fi Direct </w:t>
      </w:r>
      <w:r w:rsidR="00314D71" w:rsidRPr="00C241FC">
        <w:t xml:space="preserve">discovery and the Service discovery </w:t>
      </w:r>
      <w:r w:rsidR="00430ADF" w:rsidRPr="00C241FC">
        <w:t>allow users to find and identify available devices and services before establishing a connection.</w:t>
      </w:r>
    </w:p>
    <w:p w:rsidR="00430ADF" w:rsidRPr="00C241FC" w:rsidRDefault="004C5692" w:rsidP="00CD7B58">
      <w:pPr>
        <w:pStyle w:val="Listenabsatz"/>
        <w:numPr>
          <w:ilvl w:val="0"/>
          <w:numId w:val="1"/>
        </w:numPr>
        <w:rPr>
          <w:rStyle w:val="hps"/>
          <w:b/>
        </w:rPr>
      </w:pPr>
      <w:r w:rsidRPr="00C241FC">
        <w:rPr>
          <w:b/>
        </w:rPr>
        <w:t xml:space="preserve">Simple Secure Connection: </w:t>
      </w:r>
      <w:r w:rsidRPr="00C241FC">
        <w:t xml:space="preserve">Devices with Wi-Fi direct use Wi-Fi Protected Setup (WPS) which allows to </w:t>
      </w:r>
      <w:r w:rsidR="0043451A" w:rsidRPr="00C241FC">
        <w:t xml:space="preserve">simple </w:t>
      </w:r>
      <w:r w:rsidRPr="00C241FC">
        <w:t xml:space="preserve">create a </w:t>
      </w:r>
      <w:r w:rsidR="0043451A" w:rsidRPr="00C241FC">
        <w:t xml:space="preserve">secure connection. To establish a secure connection the user has to press a button on </w:t>
      </w:r>
      <w:proofErr w:type="gramStart"/>
      <w:r w:rsidR="0043451A" w:rsidRPr="00C241FC">
        <w:t>both devices, or</w:t>
      </w:r>
      <w:proofErr w:type="gramEnd"/>
      <w:r w:rsidR="0043451A" w:rsidRPr="00C241FC">
        <w:t xml:space="preserve"> type in a Pin. </w:t>
      </w:r>
      <w:r w:rsidR="00EB0B94" w:rsidRPr="00C241FC">
        <w:rPr>
          <w:rStyle w:val="hps"/>
        </w:rPr>
        <w:t>The</w:t>
      </w:r>
      <w:r w:rsidR="00EB0B94" w:rsidRPr="00C241FC">
        <w:rPr>
          <w:rStyle w:val="shorttext"/>
        </w:rPr>
        <w:t xml:space="preserve"> </w:t>
      </w:r>
      <w:r w:rsidR="00EB0B94" w:rsidRPr="00C241FC">
        <w:rPr>
          <w:rStyle w:val="hps"/>
        </w:rPr>
        <w:t>procedure depends</w:t>
      </w:r>
      <w:r w:rsidR="00EB0B94" w:rsidRPr="00C241FC">
        <w:rPr>
          <w:rStyle w:val="hps"/>
        </w:rPr>
        <w:t xml:space="preserve"> on the device type.</w:t>
      </w:r>
    </w:p>
    <w:p w:rsidR="0041792C" w:rsidRPr="00C241FC" w:rsidRDefault="0041792C" w:rsidP="0041792C">
      <w:pPr>
        <w:pStyle w:val="berschrift2"/>
      </w:pPr>
      <w:r w:rsidRPr="00C241FC">
        <w:t>Technology Basics</w:t>
      </w:r>
    </w:p>
    <w:p w:rsidR="0041792C" w:rsidRPr="00C241FC" w:rsidRDefault="00546900" w:rsidP="0041792C">
      <w:r w:rsidRPr="00C241FC">
        <w:t xml:space="preserve">Wi-Fi direct devices are capable of </w:t>
      </w:r>
      <w:proofErr w:type="gramStart"/>
      <w:r w:rsidR="0021314F" w:rsidRPr="00C241FC">
        <w:t>establish</w:t>
      </w:r>
      <w:proofErr w:type="gramEnd"/>
      <w:r w:rsidR="0021314F" w:rsidRPr="00C241FC">
        <w:t xml:space="preserve"> a peer-to-peer connection.</w:t>
      </w:r>
      <w:r w:rsidRPr="00C241FC">
        <w:t xml:space="preserve"> </w:t>
      </w:r>
      <w:r w:rsidR="0021314F" w:rsidRPr="00C241FC">
        <w:t>T</w:t>
      </w:r>
      <w:r w:rsidRPr="00C241FC">
        <w:t xml:space="preserve">hey can </w:t>
      </w:r>
      <w:r w:rsidR="0021314F" w:rsidRPr="00C241FC">
        <w:t>form</w:t>
      </w:r>
      <w:r w:rsidRPr="00C241FC">
        <w:t xml:space="preserve"> groups in a </w:t>
      </w:r>
      <w:r w:rsidR="0021314F" w:rsidRPr="00C241FC">
        <w:t>one-to-one</w:t>
      </w:r>
      <w:r w:rsidRPr="00C241FC">
        <w:t xml:space="preserve"> or one-to-many topology. One Wi-Fi direct device is </w:t>
      </w:r>
      <w:r w:rsidRPr="00C241FC">
        <w:rPr>
          <w:rStyle w:val="hps"/>
        </w:rPr>
        <w:t>responsible f</w:t>
      </w:r>
      <w:r w:rsidRPr="00C241FC">
        <w:rPr>
          <w:rStyle w:val="hps"/>
        </w:rPr>
        <w:t>or</w:t>
      </w:r>
      <w:r w:rsidRPr="00C241FC">
        <w:t xml:space="preserve"> the group and acts as group owner. For legacy clients the group owner will appear as an Access Point</w:t>
      </w:r>
      <w:r w:rsidR="004757CB" w:rsidRPr="00C241FC">
        <w:t xml:space="preserve"> on which the</w:t>
      </w:r>
      <w:r w:rsidR="0021314F" w:rsidRPr="00C241FC">
        <w:t>y</w:t>
      </w:r>
      <w:r w:rsidR="004757CB" w:rsidRPr="00C241FC">
        <w:t xml:space="preserve"> could connect.</w:t>
      </w:r>
    </w:p>
    <w:p w:rsidR="00452BC0" w:rsidRPr="00C241FC" w:rsidRDefault="00026E71" w:rsidP="0041792C">
      <w:r w:rsidRPr="00C241FC">
        <w:t xml:space="preserve">All Wi-Fi direct devices must be able to be in charge of a group and act as group owner. Furthermore all devices must be able to negotiate which device adopts the group owner role when they forming a new group with other Wi-Fi </w:t>
      </w:r>
      <w:r w:rsidR="00C923C5" w:rsidRPr="00C241FC">
        <w:t>D</w:t>
      </w:r>
      <w:r w:rsidRPr="00C241FC">
        <w:t>irect devices.</w:t>
      </w:r>
      <w:r w:rsidR="000B1C64" w:rsidRPr="00C241FC">
        <w:t xml:space="preserve"> A group can contain Wi-Fi Direct devices and legacy </w:t>
      </w:r>
      <w:r w:rsidR="0021314F" w:rsidRPr="00C241FC">
        <w:t>d</w:t>
      </w:r>
      <w:r w:rsidR="000B1C64" w:rsidRPr="00C241FC">
        <w:t>evices, with the limitation that legacy devices can only act as clients within a group. The picture below shows a typical Wi-Fi Direct P2P group.</w:t>
      </w:r>
    </w:p>
    <w:p w:rsidR="00452BC0" w:rsidRPr="00C241FC" w:rsidRDefault="00452BC0" w:rsidP="00452BC0">
      <w:pPr>
        <w:keepNext/>
        <w:jc w:val="center"/>
      </w:pPr>
      <w:r w:rsidRPr="00C241FC">
        <w:rPr>
          <w:noProof/>
          <w:lang w:eastAsia="de-AT"/>
        </w:rPr>
        <w:drawing>
          <wp:inline distT="0" distB="0" distL="0" distR="0" wp14:anchorId="3193120E" wp14:editId="72286E89">
            <wp:extent cx="2014253" cy="1403350"/>
            <wp:effectExtent l="0" t="0" r="508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2" t="16718" r="8105" b="8589"/>
                    <a:stretch/>
                  </pic:blipFill>
                  <pic:spPr bwMode="auto">
                    <a:xfrm>
                      <a:off x="0" y="0"/>
                      <a:ext cx="2015004" cy="140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BC0" w:rsidRPr="00C241FC" w:rsidRDefault="00452BC0" w:rsidP="00452BC0">
      <w:pPr>
        <w:pStyle w:val="Beschriftung"/>
        <w:jc w:val="center"/>
        <w:rPr>
          <w:noProof/>
        </w:rPr>
      </w:pPr>
      <w:r w:rsidRPr="00C241FC">
        <w:t xml:space="preserve">Figure </w:t>
      </w:r>
      <w:r w:rsidRPr="00C241FC">
        <w:fldChar w:fldCharType="begin"/>
      </w:r>
      <w:r w:rsidRPr="00C241FC">
        <w:instrText xml:space="preserve"> SEQ Abbildung \* ARABIC </w:instrText>
      </w:r>
      <w:r w:rsidRPr="00C241FC">
        <w:fldChar w:fldCharType="separate"/>
      </w:r>
      <w:r w:rsidRPr="00C241FC">
        <w:rPr>
          <w:noProof/>
        </w:rPr>
        <w:t>1</w:t>
      </w:r>
      <w:r w:rsidRPr="00C241FC">
        <w:fldChar w:fldCharType="end"/>
      </w:r>
      <w:r w:rsidRPr="00C241FC">
        <w:rPr>
          <w:noProof/>
        </w:rPr>
        <w:t>: Group with Wi-Fi Direct client, and legacy device</w:t>
      </w:r>
    </w:p>
    <w:p w:rsidR="003E127B" w:rsidRPr="00C241FC" w:rsidRDefault="003E127B" w:rsidP="003E127B">
      <w:r w:rsidRPr="00C241FC">
        <w:lastRenderedPageBreak/>
        <w:t xml:space="preserve">There are several key mechanisms which a Wi-Fi direct device has to fulfil. </w:t>
      </w:r>
      <w:proofErr w:type="gramStart"/>
      <w:r w:rsidRPr="00C241FC">
        <w:t xml:space="preserve">The table below shows </w:t>
      </w:r>
      <w:r w:rsidR="00DF036C" w:rsidRPr="00C241FC">
        <w:t xml:space="preserve">a section of </w:t>
      </w:r>
      <w:r w:rsidRPr="00C241FC">
        <w:t>key mechanism</w:t>
      </w:r>
      <w:r w:rsidR="00DF036C" w:rsidRPr="00C241FC">
        <w:t>s</w:t>
      </w:r>
      <w:r w:rsidRPr="00C241FC">
        <w:t xml:space="preserve"> which are defined in the Wi-Fi Alliance Peer-to-Peer </w:t>
      </w:r>
      <w:r w:rsidR="007C088E" w:rsidRPr="00C241FC">
        <w:t>s</w:t>
      </w:r>
      <w:r w:rsidRPr="00C241FC">
        <w:t>pecification.</w:t>
      </w:r>
      <w:proofErr w:type="gram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5387"/>
        <w:gridCol w:w="1276"/>
        <w:gridCol w:w="1307"/>
      </w:tblGrid>
      <w:tr w:rsidR="00781CE5" w:rsidRPr="00C241FC" w:rsidTr="00781CE5">
        <w:tc>
          <w:tcPr>
            <w:tcW w:w="6629" w:type="dxa"/>
            <w:gridSpan w:val="2"/>
          </w:tcPr>
          <w:p w:rsidR="00781CE5" w:rsidRPr="00C241FC" w:rsidRDefault="00781CE5" w:rsidP="003E127B">
            <w:r w:rsidRPr="00C241FC">
              <w:t>Key Mechanism</w:t>
            </w:r>
          </w:p>
        </w:tc>
        <w:tc>
          <w:tcPr>
            <w:tcW w:w="1276" w:type="dxa"/>
          </w:tcPr>
          <w:p w:rsidR="00781CE5" w:rsidRPr="00C241FC" w:rsidRDefault="00781CE5" w:rsidP="00A05389">
            <w:pPr>
              <w:jc w:val="center"/>
            </w:pPr>
            <w:r w:rsidRPr="00C241FC">
              <w:t>Mandatory</w:t>
            </w:r>
          </w:p>
        </w:tc>
        <w:tc>
          <w:tcPr>
            <w:tcW w:w="1307" w:type="dxa"/>
          </w:tcPr>
          <w:p w:rsidR="00781CE5" w:rsidRPr="00C241FC" w:rsidRDefault="00781CE5" w:rsidP="00A05389">
            <w:pPr>
              <w:jc w:val="center"/>
            </w:pPr>
            <w:r w:rsidRPr="00C241FC">
              <w:t>Optional</w:t>
            </w:r>
          </w:p>
        </w:tc>
      </w:tr>
      <w:tr w:rsidR="00781CE5" w:rsidRPr="00C241FC" w:rsidTr="00781CE5">
        <w:tc>
          <w:tcPr>
            <w:tcW w:w="6629" w:type="dxa"/>
            <w:gridSpan w:val="2"/>
          </w:tcPr>
          <w:p w:rsidR="00781CE5" w:rsidRPr="00C241FC" w:rsidRDefault="00781CE5" w:rsidP="003E127B">
            <w:pPr>
              <w:rPr>
                <w:b/>
              </w:rPr>
            </w:pPr>
            <w:r w:rsidRPr="00C241FC">
              <w:rPr>
                <w:b/>
              </w:rPr>
              <w:t>Device Discovery</w:t>
            </w:r>
          </w:p>
          <w:p w:rsidR="00781CE5" w:rsidRPr="00C241FC" w:rsidRDefault="00781CE5" w:rsidP="003E127B">
            <w:r w:rsidRPr="00C241FC">
              <w:t>Ability to find other Wi-Fi Direct devices and exchange device information.</w:t>
            </w:r>
          </w:p>
        </w:tc>
        <w:tc>
          <w:tcPr>
            <w:tcW w:w="1276" w:type="dxa"/>
          </w:tcPr>
          <w:p w:rsidR="00781CE5" w:rsidRPr="00C241FC" w:rsidRDefault="00781CE5" w:rsidP="00A05389">
            <w:pPr>
              <w:jc w:val="center"/>
            </w:pPr>
          </w:p>
          <w:p w:rsidR="00781CE5" w:rsidRPr="00C241FC" w:rsidRDefault="00781CE5" w:rsidP="00A05389">
            <w:pPr>
              <w:jc w:val="center"/>
            </w:pPr>
            <w:r w:rsidRPr="00C241FC">
              <w:t>X</w:t>
            </w:r>
          </w:p>
        </w:tc>
        <w:tc>
          <w:tcPr>
            <w:tcW w:w="1307" w:type="dxa"/>
          </w:tcPr>
          <w:p w:rsidR="00781CE5" w:rsidRPr="00C241FC" w:rsidRDefault="00781CE5" w:rsidP="00A05389">
            <w:pPr>
              <w:jc w:val="center"/>
            </w:pPr>
          </w:p>
        </w:tc>
      </w:tr>
      <w:tr w:rsidR="00781CE5" w:rsidRPr="00C241FC" w:rsidTr="00781CE5">
        <w:tc>
          <w:tcPr>
            <w:tcW w:w="1242" w:type="dxa"/>
          </w:tcPr>
          <w:p w:rsidR="00781CE5" w:rsidRPr="00C241FC" w:rsidRDefault="00781CE5" w:rsidP="003E127B">
            <w:pPr>
              <w:rPr>
                <w:b/>
              </w:rPr>
            </w:pPr>
          </w:p>
        </w:tc>
        <w:tc>
          <w:tcPr>
            <w:tcW w:w="5387" w:type="dxa"/>
          </w:tcPr>
          <w:p w:rsidR="00781CE5" w:rsidRPr="00C241FC" w:rsidRDefault="00781CE5" w:rsidP="003E127B">
            <w:pPr>
              <w:rPr>
                <w:b/>
              </w:rPr>
            </w:pPr>
            <w:r w:rsidRPr="00C241FC">
              <w:rPr>
                <w:b/>
              </w:rPr>
              <w:t>Service Discovery</w:t>
            </w:r>
          </w:p>
          <w:p w:rsidR="00781CE5" w:rsidRPr="00C241FC" w:rsidRDefault="00781CE5" w:rsidP="003E127B">
            <w:r w:rsidRPr="00C241FC">
              <w:t>This mechanism allows devices to discover and filter devices per services. This function can be exercised before a connection was established.</w:t>
            </w:r>
          </w:p>
        </w:tc>
        <w:tc>
          <w:tcPr>
            <w:tcW w:w="1276" w:type="dxa"/>
          </w:tcPr>
          <w:p w:rsidR="00781CE5" w:rsidRPr="00C241FC" w:rsidRDefault="00781CE5" w:rsidP="00A05389">
            <w:pPr>
              <w:jc w:val="center"/>
            </w:pPr>
          </w:p>
        </w:tc>
        <w:tc>
          <w:tcPr>
            <w:tcW w:w="1307" w:type="dxa"/>
          </w:tcPr>
          <w:p w:rsidR="00781CE5" w:rsidRPr="00C241FC" w:rsidRDefault="00781CE5" w:rsidP="00A05389">
            <w:pPr>
              <w:jc w:val="center"/>
            </w:pPr>
          </w:p>
          <w:p w:rsidR="00781CE5" w:rsidRPr="00C241FC" w:rsidRDefault="00781CE5" w:rsidP="00A05389">
            <w:pPr>
              <w:jc w:val="center"/>
            </w:pPr>
            <w:r w:rsidRPr="00C241FC">
              <w:t>X</w:t>
            </w:r>
          </w:p>
          <w:p w:rsidR="00781CE5" w:rsidRPr="00C241FC" w:rsidRDefault="00781CE5" w:rsidP="00A05389">
            <w:pPr>
              <w:jc w:val="center"/>
            </w:pPr>
          </w:p>
        </w:tc>
      </w:tr>
      <w:tr w:rsidR="004B7BCE" w:rsidRPr="00C241FC" w:rsidTr="00BD4E93">
        <w:tc>
          <w:tcPr>
            <w:tcW w:w="6629" w:type="dxa"/>
            <w:gridSpan w:val="2"/>
          </w:tcPr>
          <w:p w:rsidR="004B7BCE" w:rsidRPr="00C241FC" w:rsidRDefault="004B7BCE" w:rsidP="003E127B">
            <w:pPr>
              <w:rPr>
                <w:b/>
              </w:rPr>
            </w:pPr>
            <w:r w:rsidRPr="00C241FC">
              <w:rPr>
                <w:b/>
              </w:rPr>
              <w:t>Group Formation</w:t>
            </w:r>
          </w:p>
          <w:p w:rsidR="004B7BCE" w:rsidRPr="00C241FC" w:rsidRDefault="004B7BCE" w:rsidP="003E127B">
            <w:r w:rsidRPr="00C241FC">
              <w:t>Mechanism to negotiate which device will act as group owner.</w:t>
            </w:r>
          </w:p>
        </w:tc>
        <w:tc>
          <w:tcPr>
            <w:tcW w:w="1276" w:type="dxa"/>
          </w:tcPr>
          <w:p w:rsidR="004B7BCE" w:rsidRPr="00C241FC" w:rsidRDefault="004B7BCE" w:rsidP="00A05389">
            <w:pPr>
              <w:jc w:val="center"/>
            </w:pPr>
          </w:p>
          <w:p w:rsidR="004B7BCE" w:rsidRPr="00C241FC" w:rsidRDefault="004B7BCE" w:rsidP="00A05389">
            <w:pPr>
              <w:jc w:val="center"/>
            </w:pPr>
            <w:r w:rsidRPr="00C241FC">
              <w:t>X</w:t>
            </w:r>
          </w:p>
        </w:tc>
        <w:tc>
          <w:tcPr>
            <w:tcW w:w="1307" w:type="dxa"/>
          </w:tcPr>
          <w:p w:rsidR="004B7BCE" w:rsidRPr="00C241FC" w:rsidRDefault="004B7BCE" w:rsidP="00A05389">
            <w:pPr>
              <w:jc w:val="center"/>
            </w:pPr>
          </w:p>
        </w:tc>
      </w:tr>
      <w:tr w:rsidR="004B7BCE" w:rsidRPr="00C241FC" w:rsidTr="004B7BCE">
        <w:tc>
          <w:tcPr>
            <w:tcW w:w="1242" w:type="dxa"/>
          </w:tcPr>
          <w:p w:rsidR="004B7BCE" w:rsidRPr="00C241FC" w:rsidRDefault="004B7BCE" w:rsidP="003E127B">
            <w:pPr>
              <w:rPr>
                <w:b/>
              </w:rPr>
            </w:pPr>
          </w:p>
        </w:tc>
        <w:tc>
          <w:tcPr>
            <w:tcW w:w="5387" w:type="dxa"/>
          </w:tcPr>
          <w:p w:rsidR="004B7BCE" w:rsidRPr="00C241FC" w:rsidRDefault="004B7BCE" w:rsidP="003E127B">
            <w:pPr>
              <w:rPr>
                <w:b/>
              </w:rPr>
            </w:pPr>
            <w:r w:rsidRPr="00C241FC">
              <w:rPr>
                <w:b/>
              </w:rPr>
              <w:t>Invitation</w:t>
            </w:r>
          </w:p>
          <w:p w:rsidR="004B7BCE" w:rsidRPr="00C241FC" w:rsidRDefault="004A646E" w:rsidP="003E127B">
            <w:r w:rsidRPr="00C241FC">
              <w:t xml:space="preserve">This mechanism allows a Wi-Fi Direct device to invite other </w:t>
            </w:r>
            <w:r w:rsidRPr="00C241FC">
              <w:t>Wi-Fi Direct device</w:t>
            </w:r>
            <w:r w:rsidRPr="00C241FC">
              <w:t xml:space="preserve"> to join an existing group.</w:t>
            </w:r>
          </w:p>
        </w:tc>
        <w:tc>
          <w:tcPr>
            <w:tcW w:w="1276" w:type="dxa"/>
          </w:tcPr>
          <w:p w:rsidR="004B7BCE" w:rsidRPr="00C241FC" w:rsidRDefault="004B7BCE" w:rsidP="00A05389">
            <w:pPr>
              <w:jc w:val="center"/>
            </w:pPr>
          </w:p>
          <w:p w:rsidR="004A646E" w:rsidRPr="00C241FC" w:rsidRDefault="004A646E" w:rsidP="00A05389">
            <w:pPr>
              <w:jc w:val="center"/>
            </w:pPr>
          </w:p>
        </w:tc>
        <w:tc>
          <w:tcPr>
            <w:tcW w:w="1307" w:type="dxa"/>
          </w:tcPr>
          <w:p w:rsidR="004B7BCE" w:rsidRPr="00C241FC" w:rsidRDefault="004B7BCE" w:rsidP="00A05389">
            <w:pPr>
              <w:jc w:val="center"/>
            </w:pPr>
          </w:p>
          <w:p w:rsidR="004A646E" w:rsidRPr="00C241FC" w:rsidRDefault="004A646E" w:rsidP="00A05389">
            <w:pPr>
              <w:jc w:val="center"/>
            </w:pPr>
            <w:r w:rsidRPr="00C241FC">
              <w:t>X</w:t>
            </w:r>
          </w:p>
        </w:tc>
      </w:tr>
      <w:tr w:rsidR="00DE2735" w:rsidRPr="00C241FC" w:rsidTr="004B7BCE">
        <w:tc>
          <w:tcPr>
            <w:tcW w:w="1242" w:type="dxa"/>
          </w:tcPr>
          <w:p w:rsidR="00DE2735" w:rsidRPr="00C241FC" w:rsidRDefault="00DE2735" w:rsidP="003E127B">
            <w:pPr>
              <w:rPr>
                <w:b/>
              </w:rPr>
            </w:pPr>
          </w:p>
        </w:tc>
        <w:tc>
          <w:tcPr>
            <w:tcW w:w="5387" w:type="dxa"/>
          </w:tcPr>
          <w:p w:rsidR="00DE2735" w:rsidRPr="00C241FC" w:rsidRDefault="00DE2735" w:rsidP="003E127B">
            <w:pPr>
              <w:rPr>
                <w:b/>
              </w:rPr>
            </w:pPr>
            <w:r w:rsidRPr="00C241FC">
              <w:rPr>
                <w:b/>
              </w:rPr>
              <w:t>Client Discovery</w:t>
            </w:r>
          </w:p>
          <w:p w:rsidR="00DE2735" w:rsidRPr="00C241FC" w:rsidRDefault="00DF036C" w:rsidP="00DF036C">
            <w:r w:rsidRPr="00C241FC">
              <w:t xml:space="preserve">Mechanism which allows a </w:t>
            </w:r>
            <w:r w:rsidRPr="00C241FC">
              <w:t>Wi-Fi Direct device</w:t>
            </w:r>
            <w:r w:rsidRPr="00C241FC">
              <w:t xml:space="preserve"> to discover which </w:t>
            </w:r>
            <w:r w:rsidRPr="00C241FC">
              <w:t>Wi-Fi Direct device</w:t>
            </w:r>
            <w:r w:rsidRPr="00C241FC">
              <w:t>s are in an existing group.</w:t>
            </w:r>
          </w:p>
        </w:tc>
        <w:tc>
          <w:tcPr>
            <w:tcW w:w="1276" w:type="dxa"/>
          </w:tcPr>
          <w:p w:rsidR="00DE2735" w:rsidRPr="00C241FC" w:rsidRDefault="00DE2735" w:rsidP="00A05389">
            <w:pPr>
              <w:jc w:val="center"/>
            </w:pPr>
          </w:p>
          <w:p w:rsidR="00DF036C" w:rsidRPr="00C241FC" w:rsidRDefault="00DF036C" w:rsidP="00A05389">
            <w:pPr>
              <w:jc w:val="center"/>
            </w:pPr>
            <w:r w:rsidRPr="00C241FC">
              <w:t>X</w:t>
            </w:r>
          </w:p>
        </w:tc>
        <w:tc>
          <w:tcPr>
            <w:tcW w:w="1307" w:type="dxa"/>
          </w:tcPr>
          <w:p w:rsidR="00DE2735" w:rsidRPr="00C241FC" w:rsidRDefault="00DE2735" w:rsidP="00A05389">
            <w:pPr>
              <w:jc w:val="center"/>
            </w:pPr>
          </w:p>
        </w:tc>
      </w:tr>
    </w:tbl>
    <w:p w:rsidR="00A05389" w:rsidRPr="00C241FC" w:rsidRDefault="00A05389" w:rsidP="003E127B"/>
    <w:p w:rsidR="008D1BB7" w:rsidRPr="00C241FC" w:rsidRDefault="008D1BB7" w:rsidP="003E127B">
      <w:r w:rsidRPr="00C241FC">
        <w:t xml:space="preserve">There are also some important capabilities which </w:t>
      </w:r>
      <w:r w:rsidRPr="00C241FC">
        <w:t>a Wi-Fi Direct device</w:t>
      </w:r>
      <w:r w:rsidRPr="00C241FC">
        <w:t xml:space="preserve"> has to offer.  The next table shows important capabilities introduced in the </w:t>
      </w:r>
      <w:r w:rsidRPr="00C241FC">
        <w:t>Wi-Fi Alliance Peer-to-Peer specification</w:t>
      </w:r>
      <w:r w:rsidRPr="00C241FC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5387"/>
        <w:gridCol w:w="1276"/>
        <w:gridCol w:w="1321"/>
      </w:tblGrid>
      <w:tr w:rsidR="008D1BB7" w:rsidRPr="00C241FC" w:rsidTr="008D1BB7">
        <w:tc>
          <w:tcPr>
            <w:tcW w:w="6629" w:type="dxa"/>
            <w:gridSpan w:val="2"/>
          </w:tcPr>
          <w:p w:rsidR="008D1BB7" w:rsidRPr="00C241FC" w:rsidRDefault="008D1BB7" w:rsidP="003E127B">
            <w:r w:rsidRPr="00C241FC">
              <w:t>Capability</w:t>
            </w:r>
          </w:p>
        </w:tc>
        <w:tc>
          <w:tcPr>
            <w:tcW w:w="1276" w:type="dxa"/>
          </w:tcPr>
          <w:p w:rsidR="008D1BB7" w:rsidRPr="00C241FC" w:rsidRDefault="008D1BB7" w:rsidP="008D1BB7">
            <w:pPr>
              <w:jc w:val="center"/>
            </w:pPr>
            <w:r w:rsidRPr="00C241FC">
              <w:t>Mandatory</w:t>
            </w:r>
          </w:p>
        </w:tc>
        <w:tc>
          <w:tcPr>
            <w:tcW w:w="1321" w:type="dxa"/>
          </w:tcPr>
          <w:p w:rsidR="008D1BB7" w:rsidRPr="00C241FC" w:rsidRDefault="008D1BB7" w:rsidP="008D1BB7">
            <w:pPr>
              <w:jc w:val="center"/>
            </w:pPr>
            <w:r w:rsidRPr="00C241FC">
              <w:t>Optional</w:t>
            </w:r>
          </w:p>
        </w:tc>
      </w:tr>
      <w:tr w:rsidR="008D1BB7" w:rsidRPr="00C241FC" w:rsidTr="008D1BB7">
        <w:tc>
          <w:tcPr>
            <w:tcW w:w="6629" w:type="dxa"/>
            <w:gridSpan w:val="2"/>
          </w:tcPr>
          <w:p w:rsidR="008D1BB7" w:rsidRPr="00C241FC" w:rsidRDefault="008D1BB7" w:rsidP="003E127B">
            <w:pPr>
              <w:rPr>
                <w:b/>
              </w:rPr>
            </w:pPr>
            <w:r w:rsidRPr="00C241FC">
              <w:rPr>
                <w:b/>
              </w:rPr>
              <w:t>Persistent group</w:t>
            </w:r>
          </w:p>
          <w:p w:rsidR="008D1BB7" w:rsidRPr="00C241FC" w:rsidRDefault="008D1BB7" w:rsidP="008D1BB7">
            <w:r w:rsidRPr="00C241FC">
              <w:t xml:space="preserve">A mechanism which allows a </w:t>
            </w:r>
            <w:r w:rsidRPr="00C241FC">
              <w:t xml:space="preserve">previously established Group to be re-invoked at a future time without re-provisioning. </w:t>
            </w:r>
          </w:p>
        </w:tc>
        <w:tc>
          <w:tcPr>
            <w:tcW w:w="1276" w:type="dxa"/>
          </w:tcPr>
          <w:p w:rsidR="008D1BB7" w:rsidRPr="00C241FC" w:rsidRDefault="008D1BB7" w:rsidP="003E127B"/>
        </w:tc>
        <w:tc>
          <w:tcPr>
            <w:tcW w:w="1321" w:type="dxa"/>
          </w:tcPr>
          <w:p w:rsidR="008D1BB7" w:rsidRPr="00C241FC" w:rsidRDefault="008D1BB7" w:rsidP="003E127B"/>
          <w:p w:rsidR="008D1BB7" w:rsidRPr="00C241FC" w:rsidRDefault="008D1BB7" w:rsidP="008D1BB7">
            <w:pPr>
              <w:jc w:val="center"/>
            </w:pPr>
            <w:r w:rsidRPr="00C241FC">
              <w:t>X</w:t>
            </w:r>
          </w:p>
        </w:tc>
      </w:tr>
      <w:tr w:rsidR="008D1BB7" w:rsidRPr="00C241FC" w:rsidTr="008D1BB7">
        <w:tc>
          <w:tcPr>
            <w:tcW w:w="6629" w:type="dxa"/>
            <w:gridSpan w:val="2"/>
          </w:tcPr>
          <w:p w:rsidR="008D1BB7" w:rsidRPr="00C241FC" w:rsidRDefault="00F27335" w:rsidP="003E127B">
            <w:pPr>
              <w:rPr>
                <w:b/>
              </w:rPr>
            </w:pPr>
            <w:r w:rsidRPr="00C241FC">
              <w:rPr>
                <w:b/>
              </w:rPr>
              <w:t>Concurrent Connection</w:t>
            </w:r>
          </w:p>
          <w:p w:rsidR="00F27335" w:rsidRPr="00C241FC" w:rsidRDefault="00F27335" w:rsidP="00F27335">
            <w:r w:rsidRPr="00C241FC">
              <w:t>Ability which allows Wi-Fi Direct devices to manage multiple connections simultaneously. In this case connections can be groups and/ or traditional WLAN.</w:t>
            </w:r>
          </w:p>
        </w:tc>
        <w:tc>
          <w:tcPr>
            <w:tcW w:w="1276" w:type="dxa"/>
          </w:tcPr>
          <w:p w:rsidR="008D1BB7" w:rsidRPr="00C241FC" w:rsidRDefault="008D1BB7" w:rsidP="003E127B"/>
        </w:tc>
        <w:tc>
          <w:tcPr>
            <w:tcW w:w="1321" w:type="dxa"/>
          </w:tcPr>
          <w:p w:rsidR="008D1BB7" w:rsidRPr="00C241FC" w:rsidRDefault="008D1BB7" w:rsidP="003E127B"/>
          <w:p w:rsidR="00F27335" w:rsidRPr="00C241FC" w:rsidRDefault="00F27335" w:rsidP="00F27335">
            <w:pPr>
              <w:jc w:val="center"/>
            </w:pPr>
            <w:r w:rsidRPr="00C241FC">
              <w:t>X</w:t>
            </w:r>
          </w:p>
        </w:tc>
      </w:tr>
      <w:tr w:rsidR="00F27335" w:rsidRPr="00C241FC" w:rsidTr="00F27335">
        <w:tc>
          <w:tcPr>
            <w:tcW w:w="1242" w:type="dxa"/>
          </w:tcPr>
          <w:p w:rsidR="00F27335" w:rsidRPr="00C241FC" w:rsidRDefault="00F27335" w:rsidP="003E127B">
            <w:pPr>
              <w:rPr>
                <w:b/>
              </w:rPr>
            </w:pPr>
          </w:p>
        </w:tc>
        <w:tc>
          <w:tcPr>
            <w:tcW w:w="5387" w:type="dxa"/>
          </w:tcPr>
          <w:p w:rsidR="00F27335" w:rsidRPr="00C241FC" w:rsidRDefault="00F27335" w:rsidP="003E127B">
            <w:pPr>
              <w:rPr>
                <w:b/>
              </w:rPr>
            </w:pPr>
            <w:r w:rsidRPr="00C241FC">
              <w:rPr>
                <w:b/>
              </w:rPr>
              <w:t>Multiple Groups</w:t>
            </w:r>
          </w:p>
          <w:p w:rsidR="00F27335" w:rsidRPr="00C241FC" w:rsidRDefault="00F27335" w:rsidP="00F61D09">
            <w:r w:rsidRPr="00C241FC">
              <w:t xml:space="preserve">The </w:t>
            </w:r>
            <w:r w:rsidRPr="00C241FC">
              <w:t>Wi-Fi Direct device</w:t>
            </w:r>
            <w:r w:rsidRPr="00C241FC">
              <w:t xml:space="preserve"> is able to </w:t>
            </w:r>
            <w:r w:rsidR="00F93B89" w:rsidRPr="00C241FC">
              <w:t>maintain</w:t>
            </w:r>
            <w:r w:rsidRPr="00C241FC">
              <w:t xml:space="preserve"> membership in multiple groups simultaneously.</w:t>
            </w:r>
          </w:p>
        </w:tc>
        <w:tc>
          <w:tcPr>
            <w:tcW w:w="1276" w:type="dxa"/>
          </w:tcPr>
          <w:p w:rsidR="00F27335" w:rsidRPr="00C241FC" w:rsidRDefault="00F27335" w:rsidP="003E127B"/>
        </w:tc>
        <w:tc>
          <w:tcPr>
            <w:tcW w:w="1321" w:type="dxa"/>
          </w:tcPr>
          <w:p w:rsidR="00F27335" w:rsidRPr="00C241FC" w:rsidRDefault="00F27335" w:rsidP="003E127B"/>
          <w:p w:rsidR="00F61D09" w:rsidRPr="00C241FC" w:rsidRDefault="00F61D09" w:rsidP="00F61D09">
            <w:pPr>
              <w:jc w:val="center"/>
            </w:pPr>
            <w:r w:rsidRPr="00C241FC">
              <w:t>X</w:t>
            </w:r>
          </w:p>
        </w:tc>
      </w:tr>
      <w:tr w:rsidR="00F27335" w:rsidRPr="00C241FC" w:rsidTr="00F27335">
        <w:tc>
          <w:tcPr>
            <w:tcW w:w="1242" w:type="dxa"/>
          </w:tcPr>
          <w:p w:rsidR="00F27335" w:rsidRPr="00C241FC" w:rsidRDefault="00F27335" w:rsidP="003E127B">
            <w:pPr>
              <w:rPr>
                <w:b/>
              </w:rPr>
            </w:pPr>
          </w:p>
        </w:tc>
        <w:tc>
          <w:tcPr>
            <w:tcW w:w="5387" w:type="dxa"/>
          </w:tcPr>
          <w:p w:rsidR="00F27335" w:rsidRPr="00C241FC" w:rsidRDefault="00BF7749" w:rsidP="003E127B">
            <w:pPr>
              <w:rPr>
                <w:b/>
              </w:rPr>
            </w:pPr>
            <w:r w:rsidRPr="00C241FC">
              <w:rPr>
                <w:b/>
              </w:rPr>
              <w:t>Cross-connection</w:t>
            </w:r>
          </w:p>
          <w:p w:rsidR="00BF7749" w:rsidRPr="00C241FC" w:rsidRDefault="00BF7749" w:rsidP="003E127B">
            <w:r w:rsidRPr="00C241FC">
              <w:t xml:space="preserve">Allows the </w:t>
            </w:r>
            <w:r w:rsidRPr="00C241FC">
              <w:t xml:space="preserve">Wi-Fi Direct </w:t>
            </w:r>
            <w:r w:rsidRPr="00C241FC">
              <w:t xml:space="preserve">group owner </w:t>
            </w:r>
            <w:r w:rsidRPr="00C241FC">
              <w:t>device</w:t>
            </w:r>
            <w:r w:rsidR="002916DA" w:rsidRPr="00C241FC">
              <w:t xml:space="preserve"> to provide infrastructure access to other devices in the group.</w:t>
            </w:r>
          </w:p>
        </w:tc>
        <w:tc>
          <w:tcPr>
            <w:tcW w:w="1276" w:type="dxa"/>
          </w:tcPr>
          <w:p w:rsidR="00F27335" w:rsidRPr="00C241FC" w:rsidRDefault="00F27335" w:rsidP="003E127B"/>
        </w:tc>
        <w:tc>
          <w:tcPr>
            <w:tcW w:w="1321" w:type="dxa"/>
          </w:tcPr>
          <w:p w:rsidR="00F27335" w:rsidRPr="00C241FC" w:rsidRDefault="00F27335" w:rsidP="003E127B"/>
          <w:p w:rsidR="002916DA" w:rsidRPr="00C241FC" w:rsidRDefault="002916DA" w:rsidP="002916DA">
            <w:pPr>
              <w:jc w:val="center"/>
            </w:pPr>
            <w:r w:rsidRPr="00C241FC">
              <w:t>X</w:t>
            </w:r>
          </w:p>
        </w:tc>
      </w:tr>
      <w:tr w:rsidR="002916DA" w:rsidRPr="00C241FC" w:rsidTr="00F27335">
        <w:tc>
          <w:tcPr>
            <w:tcW w:w="1242" w:type="dxa"/>
          </w:tcPr>
          <w:p w:rsidR="002916DA" w:rsidRPr="00C241FC" w:rsidRDefault="002916DA" w:rsidP="003E127B">
            <w:pPr>
              <w:rPr>
                <w:b/>
              </w:rPr>
            </w:pPr>
          </w:p>
        </w:tc>
        <w:tc>
          <w:tcPr>
            <w:tcW w:w="5387" w:type="dxa"/>
          </w:tcPr>
          <w:p w:rsidR="002916DA" w:rsidRPr="00C241FC" w:rsidRDefault="002916DA" w:rsidP="003E127B">
            <w:pPr>
              <w:rPr>
                <w:b/>
              </w:rPr>
            </w:pPr>
            <w:r w:rsidRPr="00C241FC">
              <w:rPr>
                <w:b/>
              </w:rPr>
              <w:t>Managed Devices</w:t>
            </w:r>
          </w:p>
          <w:p w:rsidR="002916DA" w:rsidRPr="00C241FC" w:rsidRDefault="00C5154A" w:rsidP="00C241FC">
            <w:pPr>
              <w:pStyle w:val="Default"/>
              <w:rPr>
                <w:sz w:val="18"/>
                <w:szCs w:val="18"/>
                <w:lang w:val="en-GB"/>
              </w:rPr>
            </w:pPr>
            <w:r w:rsidRPr="00C241FC">
              <w:rPr>
                <w:rFonts w:asciiTheme="minorHAnsi" w:hAnsiTheme="minorHAnsi" w:cstheme="minorBidi"/>
                <w:color w:val="auto"/>
                <w:sz w:val="22"/>
                <w:szCs w:val="22"/>
                <w:lang w:val="en-GB"/>
              </w:rPr>
              <w:t xml:space="preserve">Mechanism allowing a Wi-Fi Direct device to respond to management direction from an </w:t>
            </w:r>
            <w:r w:rsidR="00C241FC">
              <w:rPr>
                <w:rFonts w:asciiTheme="minorHAnsi" w:hAnsiTheme="minorHAnsi" w:cstheme="minorBidi"/>
                <w:color w:val="auto"/>
                <w:sz w:val="22"/>
                <w:szCs w:val="22"/>
                <w:lang w:val="en-GB"/>
              </w:rPr>
              <w:t>access point</w:t>
            </w:r>
            <w:r w:rsidRPr="00C241FC">
              <w:rPr>
                <w:rFonts w:asciiTheme="minorHAnsi" w:hAnsiTheme="minorHAnsi" w:cstheme="minorBidi"/>
                <w:color w:val="auto"/>
                <w:sz w:val="22"/>
                <w:szCs w:val="22"/>
                <w:lang w:val="en-GB"/>
              </w:rPr>
              <w:t xml:space="preserve"> regarding coexistence, channel selection, or power limitatio</w:t>
            </w:r>
            <w:bookmarkStart w:id="0" w:name="_GoBack"/>
            <w:bookmarkEnd w:id="0"/>
            <w:r w:rsidRPr="00C241FC">
              <w:rPr>
                <w:rFonts w:asciiTheme="minorHAnsi" w:hAnsiTheme="minorHAnsi" w:cstheme="minorBidi"/>
                <w:color w:val="auto"/>
                <w:sz w:val="22"/>
                <w:szCs w:val="22"/>
                <w:lang w:val="en-GB"/>
              </w:rPr>
              <w:t>ns.</w:t>
            </w:r>
            <w:r w:rsidRPr="00C241F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276" w:type="dxa"/>
          </w:tcPr>
          <w:p w:rsidR="002916DA" w:rsidRPr="00C241FC" w:rsidRDefault="002916DA" w:rsidP="003E127B"/>
        </w:tc>
        <w:tc>
          <w:tcPr>
            <w:tcW w:w="1321" w:type="dxa"/>
          </w:tcPr>
          <w:p w:rsidR="002916DA" w:rsidRPr="00C241FC" w:rsidRDefault="002916DA" w:rsidP="003E127B"/>
          <w:p w:rsidR="00C5154A" w:rsidRPr="00C241FC" w:rsidRDefault="00C5154A" w:rsidP="00C5154A">
            <w:pPr>
              <w:jc w:val="center"/>
            </w:pPr>
            <w:r w:rsidRPr="00C241FC">
              <w:t>X</w:t>
            </w:r>
          </w:p>
        </w:tc>
      </w:tr>
    </w:tbl>
    <w:p w:rsidR="008D1BB7" w:rsidRPr="00C241FC" w:rsidRDefault="008D1BB7" w:rsidP="003E127B"/>
    <w:sectPr w:rsidR="008D1BB7" w:rsidRPr="00C241FC" w:rsidSect="00452BC0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50CC1"/>
    <w:multiLevelType w:val="hybridMultilevel"/>
    <w:tmpl w:val="F8E4C6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5D"/>
    <w:rsid w:val="00026E71"/>
    <w:rsid w:val="00033232"/>
    <w:rsid w:val="000B1C64"/>
    <w:rsid w:val="001B73D8"/>
    <w:rsid w:val="001C0602"/>
    <w:rsid w:val="001E7622"/>
    <w:rsid w:val="0021314F"/>
    <w:rsid w:val="002916DA"/>
    <w:rsid w:val="00314D71"/>
    <w:rsid w:val="003E127B"/>
    <w:rsid w:val="0041792C"/>
    <w:rsid w:val="00430ADF"/>
    <w:rsid w:val="0043451A"/>
    <w:rsid w:val="00452BC0"/>
    <w:rsid w:val="004757CB"/>
    <w:rsid w:val="004A646E"/>
    <w:rsid w:val="004B7BCE"/>
    <w:rsid w:val="004C5692"/>
    <w:rsid w:val="00533DD4"/>
    <w:rsid w:val="00546900"/>
    <w:rsid w:val="00587A7A"/>
    <w:rsid w:val="005B4780"/>
    <w:rsid w:val="00641DFE"/>
    <w:rsid w:val="006516E1"/>
    <w:rsid w:val="00662D9E"/>
    <w:rsid w:val="007679A7"/>
    <w:rsid w:val="00781CE5"/>
    <w:rsid w:val="007C088E"/>
    <w:rsid w:val="008D1BB7"/>
    <w:rsid w:val="00A05389"/>
    <w:rsid w:val="00AA497B"/>
    <w:rsid w:val="00AE6DD3"/>
    <w:rsid w:val="00B0749A"/>
    <w:rsid w:val="00BF7749"/>
    <w:rsid w:val="00C1387B"/>
    <w:rsid w:val="00C241FC"/>
    <w:rsid w:val="00C5154A"/>
    <w:rsid w:val="00C62F1B"/>
    <w:rsid w:val="00C923C5"/>
    <w:rsid w:val="00CD7B58"/>
    <w:rsid w:val="00D1608F"/>
    <w:rsid w:val="00D51991"/>
    <w:rsid w:val="00DE2735"/>
    <w:rsid w:val="00DF036C"/>
    <w:rsid w:val="00EB0B94"/>
    <w:rsid w:val="00F27335"/>
    <w:rsid w:val="00F56B5D"/>
    <w:rsid w:val="00F61D09"/>
    <w:rsid w:val="00F9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62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79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2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semiHidden/>
    <w:unhideWhenUsed/>
    <w:rsid w:val="00662D9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CD7B58"/>
    <w:pPr>
      <w:ind w:left="720"/>
      <w:contextualSpacing/>
    </w:pPr>
  </w:style>
  <w:style w:type="character" w:customStyle="1" w:styleId="shorttext">
    <w:name w:val="short_text"/>
    <w:basedOn w:val="Absatz-Standardschriftart"/>
    <w:rsid w:val="00EB0B94"/>
  </w:style>
  <w:style w:type="character" w:customStyle="1" w:styleId="hps">
    <w:name w:val="hps"/>
    <w:basedOn w:val="Absatz-Standardschriftart"/>
    <w:rsid w:val="00EB0B94"/>
  </w:style>
  <w:style w:type="character" w:customStyle="1" w:styleId="berschrift2Zchn">
    <w:name w:val="Überschrift 2 Zchn"/>
    <w:basedOn w:val="Absatz-Standardschriftart"/>
    <w:link w:val="berschrift2"/>
    <w:uiPriority w:val="9"/>
    <w:rsid w:val="00417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2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2BC0"/>
    <w:rPr>
      <w:rFonts w:ascii="Tahoma" w:hAnsi="Tahoma" w:cs="Tahoma"/>
      <w:sz w:val="16"/>
      <w:szCs w:val="16"/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452BC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A05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D1B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62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79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2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semiHidden/>
    <w:unhideWhenUsed/>
    <w:rsid w:val="00662D9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CD7B58"/>
    <w:pPr>
      <w:ind w:left="720"/>
      <w:contextualSpacing/>
    </w:pPr>
  </w:style>
  <w:style w:type="character" w:customStyle="1" w:styleId="shorttext">
    <w:name w:val="short_text"/>
    <w:basedOn w:val="Absatz-Standardschriftart"/>
    <w:rsid w:val="00EB0B94"/>
  </w:style>
  <w:style w:type="character" w:customStyle="1" w:styleId="hps">
    <w:name w:val="hps"/>
    <w:basedOn w:val="Absatz-Standardschriftart"/>
    <w:rsid w:val="00EB0B94"/>
  </w:style>
  <w:style w:type="character" w:customStyle="1" w:styleId="berschrift2Zchn">
    <w:name w:val="Überschrift 2 Zchn"/>
    <w:basedOn w:val="Absatz-Standardschriftart"/>
    <w:link w:val="berschrift2"/>
    <w:uiPriority w:val="9"/>
    <w:rsid w:val="00417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2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2BC0"/>
    <w:rPr>
      <w:rFonts w:ascii="Tahoma" w:hAnsi="Tahoma" w:cs="Tahoma"/>
      <w:sz w:val="16"/>
      <w:szCs w:val="16"/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452BC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A05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D1B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A52DB-D5DC-4DC1-970F-FD3E746C8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636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31</cp:revision>
  <dcterms:created xsi:type="dcterms:W3CDTF">2014-05-25T11:49:00Z</dcterms:created>
  <dcterms:modified xsi:type="dcterms:W3CDTF">2014-05-25T15:31:00Z</dcterms:modified>
</cp:coreProperties>
</file>