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r w:rsidR="00B63996">
        <w:rPr>
          <w:noProof/>
          <w:lang w:val="de-DE" w:eastAsia="de-DE"/>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w:t>
      </w:r>
      <w:r w:rsidR="00833B0B">
        <w:rPr>
          <w:lang w:val="de-AT"/>
        </w:rPr>
        <w:t>g der Hops entspricht. Jeder OLS</w:t>
      </w:r>
      <w:r>
        <w:rPr>
          <w:lang w:val="de-AT"/>
        </w:rPr>
        <w:t>R-Knoten ist durch seine IP-Adresse gekennzeichnet.</w:t>
      </w:r>
    </w:p>
    <w:p w:rsidR="008A0EA7" w:rsidRDefault="008A0EA7" w:rsidP="008A0EA7">
      <w:pPr>
        <w:rPr>
          <w:lang w:val="de-AT"/>
        </w:rPr>
      </w:pPr>
      <w:r w:rsidRPr="008A0EA7">
        <w:rPr>
          <w:lang w:val="de-AT"/>
        </w:rPr>
        <w:t>Im OLSR-Protokoll wird der Dijkstra-Algorithmus eingesetzt.</w:t>
      </w:r>
    </w:p>
    <w:p w:rsidR="00693966" w:rsidRDefault="00693966" w:rsidP="00172222">
      <w:pPr>
        <w:rPr>
          <w:lang w:val="de-AT"/>
        </w:rPr>
      </w:pPr>
    </w:p>
    <w:p w:rsidR="00693966" w:rsidRPr="00637EB2" w:rsidRDefault="00637EB2" w:rsidP="00172222">
      <w:pPr>
        <w:pStyle w:val="berschrift2"/>
        <w:numPr>
          <w:ilvl w:val="0"/>
          <w:numId w:val="7"/>
        </w:numPr>
        <w:rPr>
          <w:lang w:val="de-AT"/>
        </w:rPr>
      </w:pPr>
      <w:r>
        <w:rPr>
          <w:lang w:val="de-AT"/>
        </w:rPr>
        <w:t>Wie funktioniert ad-hoc on-demand distan</w:t>
      </w:r>
      <w:r w:rsidR="00AE3AB0">
        <w:rPr>
          <w:lang w:val="de-AT"/>
        </w:rPr>
        <w:t>ce vector? Was unterscheiden AO</w:t>
      </w:r>
      <w:r>
        <w:rPr>
          <w:lang w:val="de-AT"/>
        </w:rPr>
        <w:t>DV grundsätzlich zu DSDV?</w:t>
      </w:r>
    </w:p>
    <w:p w:rsidR="00693966" w:rsidRDefault="00AE3AB0" w:rsidP="00172222">
      <w:pPr>
        <w:rPr>
          <w:lang w:val="de-AT"/>
        </w:rPr>
      </w:pPr>
      <w:r>
        <w:rPr>
          <w:lang w:val="de-AT"/>
        </w:rPr>
        <w:br/>
      </w:r>
      <w:r w:rsidRPr="00AE3AB0">
        <w:rPr>
          <w:lang w:val="de-AT"/>
        </w:rPr>
        <w:t>Der Ad-hoc On-demand Distance Vector-Routingalgorithmus (AODV) ist ein Algorithmus zum Weiterleiten von Daten durch ein mobiles Ad-hoc-Netz. Das Protokoll gehört zu den Topologie basierten</w:t>
      </w:r>
      <w:r>
        <w:rPr>
          <w:lang w:val="de-AT"/>
        </w:rPr>
        <w:t>,</w:t>
      </w:r>
      <w:r w:rsidRPr="00AE3AB0">
        <w:rPr>
          <w:lang w:val="de-AT"/>
        </w:rPr>
        <w:t xml:space="preserve"> </w:t>
      </w:r>
      <w:r w:rsidRPr="00AE3AB0">
        <w:rPr>
          <w:b/>
          <w:color w:val="FF0000"/>
          <w:u w:val="single"/>
          <w:lang w:val="de-AT"/>
        </w:rPr>
        <w:t>reaktiven Routingverfahren</w:t>
      </w:r>
      <w:r>
        <w:rPr>
          <w:lang w:val="de-AT"/>
        </w:rPr>
        <w:t>. Das heißt</w:t>
      </w:r>
      <w:r w:rsidRPr="00AE3AB0">
        <w:rPr>
          <w:lang w:val="de-AT"/>
        </w:rPr>
        <w:t xml:space="preserve"> Routen zu bestimmten Zielen werden erst bei Bedarf ermittelt</w:t>
      </w:r>
      <w:r>
        <w:rPr>
          <w:lang w:val="de-AT"/>
        </w:rPr>
        <w:t xml:space="preserve"> (hop bei hop)</w:t>
      </w:r>
      <w:r w:rsidRPr="00AE3AB0">
        <w:rPr>
          <w:lang w:val="de-AT"/>
        </w:rPr>
        <w:t>.</w:t>
      </w:r>
    </w:p>
    <w:p w:rsidR="00AE3AB0" w:rsidRPr="00AE3AB0" w:rsidRDefault="00AE3AB0" w:rsidP="00AE3AB0">
      <w:pPr>
        <w:rPr>
          <w:lang w:val="de-AT"/>
        </w:rPr>
      </w:pPr>
      <w:r w:rsidRPr="00AE3AB0">
        <w:rPr>
          <w:lang w:val="de-AT"/>
        </w:rPr>
        <w:t xml:space="preserve">Im AODV-Protokoll </w:t>
      </w:r>
      <w:r w:rsidRPr="00FC3E25">
        <w:rPr>
          <w:b/>
          <w:u w:val="single"/>
          <w:lang w:val="de-AT"/>
        </w:rPr>
        <w:t>verwaltet jeder Netzwerkknoten eine Routingtabelle</w:t>
      </w:r>
      <w:r w:rsidRPr="00AE3AB0">
        <w:rPr>
          <w:lang w:val="de-AT"/>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AE3AB0" w:rsidRPr="00AE3AB0" w:rsidRDefault="00AE3AB0" w:rsidP="00AE3AB0">
      <w:pPr>
        <w:rPr>
          <w:lang w:val="de-AT"/>
        </w:rPr>
      </w:pPr>
    </w:p>
    <w:p w:rsidR="00AE3AB0" w:rsidRPr="00AE3AB0" w:rsidRDefault="00AE3AB0" w:rsidP="00AE3AB0">
      <w:pPr>
        <w:rPr>
          <w:lang w:val="de-AT"/>
        </w:rPr>
      </w:pPr>
      <w:r w:rsidRPr="00AE3AB0">
        <w:rPr>
          <w:lang w:val="de-AT"/>
        </w:rPr>
        <w:lastRenderedPageBreak/>
        <w:t xml:space="preserve">Eine AODV-Operation benötigt verschiedene Netzwerknachrichten, um Daten durchs Netzwerk zu verteilen. Der Algorithmus definiert dazu verschiedene Nachrichtentypen: </w:t>
      </w:r>
      <w:r w:rsidRPr="00FC3E25">
        <w:rPr>
          <w:b/>
          <w:u w:val="single"/>
          <w:lang w:val="de-AT"/>
        </w:rPr>
        <w:t>Route Requests</w:t>
      </w:r>
      <w:r w:rsidRPr="00AE3AB0">
        <w:rPr>
          <w:lang w:val="de-AT"/>
        </w:rPr>
        <w:t xml:space="preserve"> (RREQ), </w:t>
      </w:r>
      <w:r w:rsidRPr="00FC3E25">
        <w:rPr>
          <w:b/>
          <w:u w:val="single"/>
          <w:lang w:val="de-AT"/>
        </w:rPr>
        <w:t>Route Replies</w:t>
      </w:r>
      <w:r w:rsidRPr="00AE3AB0">
        <w:rPr>
          <w:lang w:val="de-AT"/>
        </w:rPr>
        <w:t xml:space="preserve"> (RREP) und </w:t>
      </w:r>
      <w:r w:rsidRPr="00FC3E25">
        <w:rPr>
          <w:b/>
          <w:u w:val="single"/>
          <w:lang w:val="de-AT"/>
        </w:rPr>
        <w:t>Route Errors</w:t>
      </w:r>
      <w:r w:rsidR="00FC3E25">
        <w:rPr>
          <w:lang w:val="de-AT"/>
        </w:rPr>
        <w:t xml:space="preserve"> (RERR).</w:t>
      </w:r>
    </w:p>
    <w:p w:rsidR="00AE3AB0" w:rsidRPr="00AE3AB0" w:rsidRDefault="00AE3AB0" w:rsidP="00AE3AB0">
      <w:pPr>
        <w:rPr>
          <w:lang w:val="de-AT"/>
        </w:rPr>
      </w:pPr>
      <w:r w:rsidRPr="00AE3AB0">
        <w:rPr>
          <w:lang w:val="de-AT"/>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CC26C7">
        <w:rPr>
          <w:b/>
          <w:u w:val="single"/>
          <w:lang w:val="de-AT"/>
        </w:rPr>
        <w:t>Route</w:t>
      </w:r>
      <w:r w:rsidRPr="00AE3AB0">
        <w:rPr>
          <w:lang w:val="de-AT"/>
        </w:rPr>
        <w:t xml:space="preserve"> wird bestimmt, wenn der </w:t>
      </w:r>
      <w:r w:rsidRPr="00CC26C7">
        <w:rPr>
          <w:b/>
          <w:u w:val="single"/>
          <w:lang w:val="de-AT"/>
        </w:rPr>
        <w:t>RREQ entweder das Ziel erreicht oder einen Zwischenknoten mit einer Route findet, die "aktuell genug“ ist</w:t>
      </w:r>
      <w:r w:rsidRPr="00AE3AB0">
        <w:rPr>
          <w:lang w:val="de-AT"/>
        </w:rPr>
        <w:t xml:space="preserve">. Eine Route ist "aktuell genug“, wenn der Routeneintrag gültig ist und die eingetragene Zielsequenznummer mindestens so groß ist wie die Zielsequenznummer in der Anfragenachricht. Diese Route wird per </w:t>
      </w:r>
      <w:r w:rsidRPr="00CC26C7">
        <w:rPr>
          <w:b/>
          <w:u w:val="single"/>
          <w:lang w:val="de-AT"/>
        </w:rPr>
        <w:t>Antwortnachricht (RREP) Unicast zurück an den Ursprung der RREQ</w:t>
      </w:r>
      <w:r w:rsidRPr="00AE3AB0">
        <w:rPr>
          <w:lang w:val="de-AT"/>
        </w:rPr>
        <w:t xml:space="preserve"> geschickt. Dazu hat jeder Knoten, der die Anfrage empfangen und weitergeleitet hat, den Knoten gespeichert, von dem er d</w:t>
      </w:r>
      <w:r w:rsidR="00CC26C7">
        <w:rPr>
          <w:lang w:val="de-AT"/>
        </w:rPr>
        <w:t>ie RREQ-Nachricht erhalten hat.</w:t>
      </w:r>
    </w:p>
    <w:p w:rsidR="00693966" w:rsidRDefault="00AE3AB0" w:rsidP="00AE3AB0">
      <w:pPr>
        <w:rPr>
          <w:lang w:val="de-AT"/>
        </w:rPr>
      </w:pPr>
      <w:r w:rsidRPr="00AE3AB0">
        <w:rPr>
          <w:lang w:val="de-AT"/>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93966" w:rsidRDefault="00693966" w:rsidP="00172222">
      <w:pPr>
        <w:rPr>
          <w:lang w:val="de-AT"/>
        </w:rPr>
      </w:pPr>
    </w:p>
    <w:p w:rsidR="00693966" w:rsidRDefault="00693966" w:rsidP="00172222">
      <w:pPr>
        <w:rPr>
          <w:lang w:val="de-AT"/>
        </w:rPr>
      </w:pPr>
    </w:p>
    <w:p w:rsidR="00110C41" w:rsidRDefault="00110C41" w:rsidP="00985DB8">
      <w:pPr>
        <w:pStyle w:val="berschrift2"/>
        <w:numPr>
          <w:ilvl w:val="0"/>
          <w:numId w:val="7"/>
        </w:numPr>
        <w:rPr>
          <w:lang w:val="de-AT"/>
        </w:rPr>
      </w:pPr>
      <w:r>
        <w:rPr>
          <w:lang w:val="de-AT"/>
        </w:rPr>
        <w:t>Was ist Dynamic Source Routing? Wodurch unterscheidet es sich von anderen besprochenen Mechanismen? Erklären Sie das Prinzip von RREQ und RREP.</w:t>
      </w:r>
    </w:p>
    <w:p w:rsidR="00110C41" w:rsidRDefault="0007175C" w:rsidP="00172222">
      <w:pPr>
        <w:rPr>
          <w:lang w:val="de-AT"/>
        </w:rPr>
      </w:pPr>
      <w:r>
        <w:rPr>
          <w:lang w:val="de-AT"/>
        </w:rPr>
        <w:br/>
      </w:r>
      <w:r w:rsidRPr="0007175C">
        <w:rPr>
          <w:lang w:val="de-AT"/>
        </w:rPr>
        <w:t>Dynamic Source Routing (DSR) ist ein Routing Protokoll für Wireless mesh network. Es ist ähnlich dem AODV-Protokoll, da die Routen erst dann gesucht werden, wenn ein Computer einen konkreten Verbindungswunsch hat (</w:t>
      </w:r>
      <w:r w:rsidRPr="00EA4375">
        <w:rPr>
          <w:b/>
          <w:color w:val="FF0000"/>
          <w:u w:val="single"/>
          <w:lang w:val="de-AT"/>
        </w:rPr>
        <w:t>reaktives Routen</w:t>
      </w:r>
      <w:r w:rsidRPr="0007175C">
        <w:rPr>
          <w:lang w:val="de-AT"/>
        </w:rPr>
        <w:t>).</w:t>
      </w:r>
    </w:p>
    <w:p w:rsidR="00985DB8" w:rsidRDefault="0007175C" w:rsidP="00172222">
      <w:pPr>
        <w:rPr>
          <w:lang w:val="de-AT"/>
        </w:rPr>
      </w:pPr>
      <w:r w:rsidRPr="0007175C">
        <w:rPr>
          <w:lang w:val="de-AT"/>
        </w:rPr>
        <w:t xml:space="preserve">Eine bemerkenswerte Optimierung von DSR ist, dass die Computer, welche die Nutzdaten weiterleiten, keine Routingtabellen haben müssen. Stattdessen wird </w:t>
      </w:r>
      <w:r w:rsidRPr="00EA4375">
        <w:rPr>
          <w:b/>
          <w:u w:val="single"/>
          <w:lang w:val="de-AT"/>
        </w:rPr>
        <w:t>eine Liste aller Zieladressen</w:t>
      </w:r>
      <w:r w:rsidRPr="0007175C">
        <w:rPr>
          <w:lang w:val="de-AT"/>
        </w:rPr>
        <w:t xml:space="preserve"> in </w:t>
      </w:r>
      <w:r w:rsidRPr="00EA4375">
        <w:rPr>
          <w:b/>
          <w:u w:val="single"/>
          <w:lang w:val="de-AT"/>
        </w:rPr>
        <w:t>jedes Paket</w:t>
      </w:r>
      <w:r w:rsidRPr="0007175C">
        <w:rPr>
          <w:lang w:val="de-AT"/>
        </w:rPr>
        <w:t xml:space="preserve"> gepackt. </w:t>
      </w:r>
      <w:r w:rsidR="00BA16DD">
        <w:rPr>
          <w:lang w:val="de-AT"/>
        </w:rPr>
        <w:t>Das</w:t>
      </w:r>
      <w:r w:rsidRPr="0007175C">
        <w:rPr>
          <w:lang w:val="de-AT"/>
        </w:rPr>
        <w:t xml:space="preserve"> verringert die Notwendigkeit der weiterleitenden Rechner, immer aktuelle Routingtabellen zu haben. Dies verringert</w:t>
      </w:r>
      <w:r w:rsidR="001F23F0">
        <w:rPr>
          <w:lang w:val="de-AT"/>
        </w:rPr>
        <w:t xml:space="preserve"> wiederum</w:t>
      </w:r>
      <w:r w:rsidRPr="0007175C">
        <w:rPr>
          <w:lang w:val="de-AT"/>
        </w:rPr>
        <w:t xml:space="preserve"> die Übertragung von Routingdaten wesentlich und die weiterleitenden Computer können einfacher aufgebaut sein (geringere Hardwareanforderung) und müssen auch keine großen Speicher für die Routingtabellen besitzen.</w:t>
      </w:r>
    </w:p>
    <w:p w:rsidR="0007175C" w:rsidRPr="0007175C" w:rsidRDefault="0007175C" w:rsidP="0007175C">
      <w:pPr>
        <w:rPr>
          <w:lang w:val="de-AT"/>
        </w:rPr>
      </w:pPr>
      <w:r w:rsidRPr="0007175C">
        <w:rPr>
          <w:lang w:val="de-AT"/>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w:t>
      </w:r>
      <w:r>
        <w:rPr>
          <w:lang w:val="de-AT"/>
        </w:rPr>
        <w:t>en sie später selbst verwenden.</w:t>
      </w:r>
    </w:p>
    <w:p w:rsidR="0007175C" w:rsidRPr="0007175C" w:rsidRDefault="0007175C" w:rsidP="0007175C">
      <w:pPr>
        <w:rPr>
          <w:lang w:val="de-AT"/>
        </w:rPr>
      </w:pPr>
      <w:r w:rsidRPr="0007175C">
        <w:rPr>
          <w:lang w:val="de-AT"/>
        </w:rPr>
        <w:t xml:space="preserve">DSR hat ein ähnliches Protokoll zum Auffinden von Routen wie AODV. In kleinen, weniger ausgelasteten Funknetzwerken haben die beiden Protokolle ein ähnliches Performance-Verhalten. Ist </w:t>
      </w:r>
      <w:r w:rsidRPr="0007175C">
        <w:rPr>
          <w:lang w:val="de-AT"/>
        </w:rPr>
        <w:lastRenderedPageBreak/>
        <w:t>die Auslastung dagegen höher, verursacht DSR nur etwa 1/3 des Datenaufkommens. Die DSR-Knoten bekommen sehr viele Informationen durch das Belauschen des Netzwerkverkehrs und müssen so das Netz mit weniger e</w:t>
      </w:r>
      <w:r>
        <w:rPr>
          <w:lang w:val="de-AT"/>
        </w:rPr>
        <w:t>igenen Routenwünschen belasten.</w:t>
      </w:r>
    </w:p>
    <w:p w:rsidR="0007175C" w:rsidRDefault="0007175C" w:rsidP="0007175C">
      <w:pPr>
        <w:rPr>
          <w:lang w:val="de-AT"/>
        </w:rPr>
      </w:pPr>
      <w:r w:rsidRPr="0007175C">
        <w:rPr>
          <w:lang w:val="de-AT"/>
        </w:rPr>
        <w:t>Auf der anderen Seite verursacht das Belauschen das Problem, dass viele Informationen gesammelt werden und ältere – nicht mehr aktuelle – Informationen erkannt und aus den Routingtabellen entfernt werden müssen.</w:t>
      </w:r>
    </w:p>
    <w:p w:rsidR="00781F6C" w:rsidRPr="00781F6C" w:rsidRDefault="00781F6C" w:rsidP="00781F6C">
      <w:pPr>
        <w:rPr>
          <w:b/>
          <w:u w:val="single"/>
          <w:lang w:val="de-AT"/>
        </w:rPr>
      </w:pPr>
      <w:r w:rsidRPr="00781F6C">
        <w:rPr>
          <w:b/>
          <w:u w:val="single"/>
          <w:lang w:val="de-AT"/>
        </w:rPr>
        <w:t>Dynamic Source Routing vs. AODV:</w:t>
      </w:r>
    </w:p>
    <w:p w:rsidR="001545CE" w:rsidRPr="001545CE" w:rsidRDefault="00781F6C" w:rsidP="00781F6C">
      <w:pPr>
        <w:pStyle w:val="Listenabsatz"/>
        <w:numPr>
          <w:ilvl w:val="0"/>
          <w:numId w:val="28"/>
        </w:numPr>
        <w:rPr>
          <w:lang w:val="de-AT"/>
        </w:rPr>
      </w:pPr>
      <w:r w:rsidRPr="00781F6C">
        <w:rPr>
          <w:b/>
          <w:color w:val="FF0000"/>
          <w:u w:val="single"/>
          <w:lang w:val="de-AT"/>
        </w:rPr>
        <w:t>Route discovery</w:t>
      </w:r>
      <w:r w:rsidR="001545CE">
        <w:rPr>
          <w:b/>
          <w:color w:val="FF0000"/>
          <w:u w:val="single"/>
          <w:lang w:val="de-AT"/>
        </w:rPr>
        <w:t xml:space="preserve"> </w:t>
      </w:r>
    </w:p>
    <w:p w:rsidR="001545CE" w:rsidRDefault="001545CE" w:rsidP="001545CE">
      <w:pPr>
        <w:pStyle w:val="Listenabsatz"/>
        <w:numPr>
          <w:ilvl w:val="1"/>
          <w:numId w:val="28"/>
        </w:numPr>
        <w:rPr>
          <w:lang w:val="de-AT"/>
        </w:rPr>
      </w:pPr>
      <w:r w:rsidRPr="001545CE">
        <w:rPr>
          <w:lang w:val="de-AT"/>
        </w:rPr>
        <w:t>Suche nach einer Route zu einem gewünschten Ziel</w:t>
      </w:r>
      <w:r>
        <w:rPr>
          <w:lang w:val="de-AT"/>
        </w:rPr>
        <w:t xml:space="preserve">; </w:t>
      </w:r>
    </w:p>
    <w:p w:rsidR="00781F6C" w:rsidRPr="001545CE" w:rsidRDefault="001545CE" w:rsidP="001545CE">
      <w:pPr>
        <w:pStyle w:val="Listenabsatz"/>
        <w:numPr>
          <w:ilvl w:val="1"/>
          <w:numId w:val="28"/>
        </w:numPr>
        <w:rPr>
          <w:lang w:val="de-AT"/>
        </w:rPr>
      </w:pPr>
      <w:r>
        <w:rPr>
          <w:lang w:val="de-AT"/>
        </w:rPr>
        <w:t>Speichere festgestellte Routen in einen eigenen Zwischenspeicher)</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maintenance</w:t>
      </w:r>
    </w:p>
    <w:p w:rsidR="001545CE" w:rsidRDefault="001545CE" w:rsidP="001545CE">
      <w:pPr>
        <w:pStyle w:val="Listenabsatz"/>
        <w:numPr>
          <w:ilvl w:val="1"/>
          <w:numId w:val="28"/>
        </w:numPr>
        <w:rPr>
          <w:lang w:val="de-AT"/>
        </w:rPr>
      </w:pPr>
      <w:r w:rsidRPr="001545CE">
        <w:rPr>
          <w:lang w:val="de-AT"/>
        </w:rPr>
        <w:t xml:space="preserve">Überprüfe ob die Verbindungen noch immer aufrecht sind </w:t>
      </w:r>
      <w:r>
        <w:rPr>
          <w:lang w:val="de-AT"/>
        </w:rPr>
        <w:t>und aktiv</w:t>
      </w:r>
    </w:p>
    <w:p w:rsidR="001545CE" w:rsidRPr="001545CE" w:rsidRDefault="001545CE" w:rsidP="001545CE">
      <w:pPr>
        <w:pStyle w:val="Listenabsatz"/>
        <w:numPr>
          <w:ilvl w:val="1"/>
          <w:numId w:val="28"/>
        </w:numPr>
        <w:rPr>
          <w:lang w:val="de-AT"/>
        </w:rPr>
      </w:pPr>
      <w:r>
        <w:rPr>
          <w:lang w:val="de-AT"/>
        </w:rPr>
        <w:t>Besondere Fehlermeldungen um Einträge im Zwischenspeicher zu bereinigen</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caching</w:t>
      </w:r>
    </w:p>
    <w:p w:rsidR="001545CE" w:rsidRPr="001545CE" w:rsidRDefault="001545CE" w:rsidP="001545CE">
      <w:pPr>
        <w:pStyle w:val="Listenabsatz"/>
        <w:numPr>
          <w:ilvl w:val="1"/>
          <w:numId w:val="28"/>
        </w:numPr>
        <w:rPr>
          <w:b/>
          <w:u w:val="single"/>
          <w:lang w:val="de-AT"/>
        </w:rPr>
      </w:pPr>
      <w:r w:rsidRPr="001545CE">
        <w:rPr>
          <w:lang w:val="de-AT"/>
        </w:rPr>
        <w:t>Optimiert Routenfindung in Zwischenknoten</w:t>
      </w:r>
    </w:p>
    <w:p w:rsidR="001545CE" w:rsidRDefault="001545CE" w:rsidP="001545CE">
      <w:pPr>
        <w:pStyle w:val="Listenabsatz"/>
        <w:numPr>
          <w:ilvl w:val="1"/>
          <w:numId w:val="28"/>
        </w:numPr>
        <w:rPr>
          <w:lang w:val="de-AT"/>
        </w:rPr>
      </w:pPr>
      <w:r w:rsidRPr="001545CE">
        <w:rPr>
          <w:lang w:val="de-AT"/>
        </w:rPr>
        <w:t>Knoten erlernen neue Routen von Route Request (RREQ) und Route Replies (RREP)</w:t>
      </w:r>
    </w:p>
    <w:p w:rsidR="001545CE" w:rsidRPr="001545CE" w:rsidRDefault="001545CE" w:rsidP="001545CE">
      <w:pPr>
        <w:pStyle w:val="Listenabsatz"/>
        <w:numPr>
          <w:ilvl w:val="1"/>
          <w:numId w:val="28"/>
        </w:numPr>
        <w:rPr>
          <w:lang w:val="de-AT"/>
        </w:rPr>
      </w:pPr>
      <w:r>
        <w:rPr>
          <w:lang w:val="de-AT"/>
        </w:rPr>
        <w:t>Knoten können auch von Zwischenrouten einer Route lernen</w:t>
      </w:r>
    </w:p>
    <w:p w:rsidR="00781F6C" w:rsidRDefault="00781F6C" w:rsidP="00172222">
      <w:pPr>
        <w:rPr>
          <w:lang w:val="de-AT"/>
        </w:rPr>
      </w:pPr>
    </w:p>
    <w:p w:rsidR="001C7D84" w:rsidRDefault="001C7D84" w:rsidP="00172222">
      <w:pPr>
        <w:rPr>
          <w:lang w:val="de-AT"/>
        </w:rPr>
      </w:pPr>
    </w:p>
    <w:p w:rsidR="001C7D84" w:rsidRDefault="001C7D84" w:rsidP="00172222">
      <w:pPr>
        <w:rPr>
          <w:lang w:val="de-AT"/>
        </w:rPr>
      </w:pPr>
    </w:p>
    <w:p w:rsidR="001C7D84" w:rsidRDefault="001C7D84" w:rsidP="001C7D84">
      <w:pPr>
        <w:pStyle w:val="berschrift2"/>
        <w:numPr>
          <w:ilvl w:val="0"/>
          <w:numId w:val="7"/>
        </w:numPr>
        <w:rPr>
          <w:lang w:val="de-AT"/>
        </w:rPr>
      </w:pPr>
      <w:r>
        <w:rPr>
          <w:lang w:val="de-AT"/>
        </w:rPr>
        <w:t>Nennen Sie 2 Strategien für Kommunikation und vergleichen Sie diese. Nennen Sie je ein Beispiel für eine Anwendung und nennen Sie ein Beispiel, wo Sie die Kommunikation nicht einsetzen würden. Begründen Sie Ihre Antwort.</w:t>
      </w:r>
    </w:p>
    <w:p w:rsidR="005A399C" w:rsidRPr="005A399C" w:rsidRDefault="005A399C" w:rsidP="005A399C">
      <w:pPr>
        <w:rPr>
          <w:lang w:val="de-AT"/>
        </w:rPr>
      </w:pPr>
    </w:p>
    <w:p w:rsidR="005A399C" w:rsidRDefault="005A399C" w:rsidP="005A399C">
      <w:pPr>
        <w:pStyle w:val="Listenabsatz"/>
        <w:numPr>
          <w:ilvl w:val="0"/>
          <w:numId w:val="29"/>
        </w:numPr>
        <w:rPr>
          <w:lang w:val="de-AT"/>
        </w:rPr>
      </w:pPr>
      <w:r w:rsidRPr="00825F85">
        <w:rPr>
          <w:b/>
          <w:u w:val="single"/>
          <w:lang w:val="de-AT"/>
        </w:rPr>
        <w:t>Message-Oriented Transient Communication</w:t>
      </w:r>
      <w:r w:rsidR="00825F85">
        <w:rPr>
          <w:lang w:val="de-AT"/>
        </w:rPr>
        <w:t xml:space="preserve"> (Beispiel: </w:t>
      </w:r>
      <w:r w:rsidR="00825F85" w:rsidRPr="00825F85">
        <w:rPr>
          <w:b/>
          <w:u w:val="single"/>
          <w:lang w:val="de-AT"/>
        </w:rPr>
        <w:t>FTP (TCP), Video streaming (UDP)</w:t>
      </w:r>
      <w:r w:rsidR="00825F85">
        <w:rPr>
          <w:lang w:val="de-AT"/>
        </w:rPr>
        <w:t>)</w:t>
      </w:r>
    </w:p>
    <w:p w:rsidR="005A399C" w:rsidRDefault="005A399C" w:rsidP="005A399C">
      <w:pPr>
        <w:pStyle w:val="Listenabsatz"/>
        <w:numPr>
          <w:ilvl w:val="0"/>
          <w:numId w:val="29"/>
        </w:numPr>
        <w:rPr>
          <w:lang w:val="de-AT"/>
        </w:rPr>
      </w:pPr>
      <w:r w:rsidRPr="00825F85">
        <w:rPr>
          <w:b/>
          <w:u w:val="single"/>
          <w:lang w:val="de-AT"/>
        </w:rPr>
        <w:t>Remote Procedure Call</w:t>
      </w:r>
      <w:r w:rsidR="00825F85">
        <w:rPr>
          <w:lang w:val="de-AT"/>
        </w:rPr>
        <w:t xml:space="preserve"> (Beispiel </w:t>
      </w:r>
      <w:r w:rsidR="00825F85" w:rsidRPr="00825F85">
        <w:rPr>
          <w:b/>
          <w:u w:val="single"/>
          <w:lang w:val="de-AT"/>
        </w:rPr>
        <w:t>Network File System NFS</w:t>
      </w:r>
      <w:r w:rsidR="00825F85">
        <w:rPr>
          <w:lang w:val="de-AT"/>
        </w:rPr>
        <w:t>)</w:t>
      </w:r>
    </w:p>
    <w:p w:rsidR="005A399C" w:rsidRPr="00F02A71" w:rsidRDefault="00825F85" w:rsidP="005A399C">
      <w:pPr>
        <w:rPr>
          <w:u w:val="single"/>
          <w:lang w:val="de-AT"/>
        </w:rPr>
      </w:pPr>
      <w:r w:rsidRPr="00F02A71">
        <w:rPr>
          <w:u w:val="single"/>
          <w:lang w:val="de-AT"/>
        </w:rPr>
        <w:t>Message-Oriented Trans</w:t>
      </w:r>
      <w:r w:rsidR="00F02A71" w:rsidRPr="00F02A71">
        <w:rPr>
          <w:u w:val="single"/>
          <w:lang w:val="de-AT"/>
        </w:rPr>
        <w:t>ient Communication:</w:t>
      </w:r>
    </w:p>
    <w:p w:rsidR="00F02A71" w:rsidRPr="005A399C" w:rsidRDefault="00F02A71" w:rsidP="005A399C">
      <w:pPr>
        <w:rPr>
          <w:lang w:val="de-AT"/>
        </w:rPr>
      </w:pPr>
      <w:bookmarkStart w:id="0" w:name="_GoBack"/>
      <w:bookmarkEnd w:id="0"/>
    </w:p>
    <w:p w:rsidR="00D14003" w:rsidRPr="00F02A71" w:rsidRDefault="00825F85" w:rsidP="00172222">
      <w:pPr>
        <w:rPr>
          <w:u w:val="single"/>
          <w:lang w:val="de-AT"/>
        </w:rPr>
      </w:pPr>
      <w:r w:rsidRPr="00F02A71">
        <w:rPr>
          <w:u w:val="single"/>
          <w:lang w:val="de-AT"/>
        </w:rPr>
        <w:t>Remote Procedure Call:</w:t>
      </w:r>
    </w:p>
    <w:p w:rsidR="00F02A71" w:rsidRDefault="00F02A71" w:rsidP="00172222">
      <w:pPr>
        <w:rPr>
          <w:lang w:val="de-AT"/>
        </w:rPr>
      </w:pPr>
      <w:r>
        <w:rPr>
          <w:lang w:val="de-AT"/>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t>
      </w:r>
      <w:r>
        <w:rPr>
          <w:lang w:val="de-AT"/>
        </w:rPr>
        <w:lastRenderedPageBreak/>
        <w:t xml:space="preserve">wartet auf die nächsten Anfragen. Um Sicherheitsaspekte zu gewährleisten, muss sich der Client beim Server ausweisen. Diese Berechtigung erstreckt sich auch auf die Nutzung anderer Dateien. </w:t>
      </w:r>
      <w:r>
        <w:rPr>
          <w:lang w:val="de-AT"/>
        </w:rPr>
        <w:br/>
        <w:t xml:space="preserve">Remote Procedure Call (RPC) ist anwendungsorientiert und setzt auf dem UDP- oder dem TCP-Protokoll auf. </w:t>
      </w:r>
    </w:p>
    <w:p w:rsidR="00F02A71" w:rsidRDefault="00F02A71" w:rsidP="00172222">
      <w:pPr>
        <w:rPr>
          <w:lang w:val="de-AT"/>
        </w:rPr>
      </w:pPr>
    </w:p>
    <w:p w:rsidR="00D14003" w:rsidRDefault="00D14003" w:rsidP="00D854DF">
      <w:pPr>
        <w:pStyle w:val="berschrift2"/>
        <w:rPr>
          <w:rFonts w:asciiTheme="minorHAnsi" w:eastAsiaTheme="minorHAnsi" w:hAnsiTheme="minorHAnsi" w:cstheme="minorBidi"/>
          <w:color w:val="auto"/>
          <w:sz w:val="22"/>
          <w:szCs w:val="22"/>
          <w:lang w:val="de-AT"/>
        </w:rPr>
      </w:pPr>
    </w:p>
    <w:p w:rsidR="00693966" w:rsidRPr="00D14003" w:rsidRDefault="00D14003" w:rsidP="00D14003">
      <w:pPr>
        <w:pStyle w:val="berschrift2"/>
        <w:ind w:left="360"/>
      </w:pPr>
      <w:r>
        <w:t>32.</w:t>
      </w:r>
      <w:r w:rsidRPr="00D14003">
        <w:t xml:space="preserve"> Was</w:t>
      </w:r>
      <w:r w:rsidR="00D854DF" w:rsidRPr="00D14003">
        <w:t xml:space="preserve">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lastRenderedPageBreak/>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CE8" w:rsidRDefault="00965CE8" w:rsidP="00631ACE">
      <w:pPr>
        <w:spacing w:after="0" w:line="240" w:lineRule="auto"/>
      </w:pPr>
      <w:r>
        <w:separator/>
      </w:r>
    </w:p>
  </w:endnote>
  <w:endnote w:type="continuationSeparator" w:id="0">
    <w:p w:rsidR="00965CE8" w:rsidRDefault="00965CE8"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CE8" w:rsidRDefault="00965CE8" w:rsidP="00631ACE">
      <w:pPr>
        <w:spacing w:after="0" w:line="240" w:lineRule="auto"/>
      </w:pPr>
      <w:r>
        <w:separator/>
      </w:r>
    </w:p>
  </w:footnote>
  <w:footnote w:type="continuationSeparator" w:id="0">
    <w:p w:rsidR="00965CE8" w:rsidRDefault="00965CE8"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32E3737E"/>
    <w:multiLevelType w:val="hybridMultilevel"/>
    <w:tmpl w:val="CE1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91A664A"/>
    <w:multiLevelType w:val="hybridMultilevel"/>
    <w:tmpl w:val="F31E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DA20FA"/>
    <w:multiLevelType w:val="hybridMultilevel"/>
    <w:tmpl w:val="20665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6"/>
  </w:num>
  <w:num w:numId="3">
    <w:abstractNumId w:val="7"/>
  </w:num>
  <w:num w:numId="4">
    <w:abstractNumId w:val="11"/>
  </w:num>
  <w:num w:numId="5">
    <w:abstractNumId w:val="15"/>
  </w:num>
  <w:num w:numId="6">
    <w:abstractNumId w:val="27"/>
  </w:num>
  <w:num w:numId="7">
    <w:abstractNumId w:val="28"/>
  </w:num>
  <w:num w:numId="8">
    <w:abstractNumId w:val="4"/>
  </w:num>
  <w:num w:numId="9">
    <w:abstractNumId w:val="5"/>
  </w:num>
  <w:num w:numId="10">
    <w:abstractNumId w:val="18"/>
  </w:num>
  <w:num w:numId="11">
    <w:abstractNumId w:val="1"/>
  </w:num>
  <w:num w:numId="12">
    <w:abstractNumId w:val="0"/>
  </w:num>
  <w:num w:numId="13">
    <w:abstractNumId w:val="20"/>
  </w:num>
  <w:num w:numId="14">
    <w:abstractNumId w:val="10"/>
  </w:num>
  <w:num w:numId="15">
    <w:abstractNumId w:val="12"/>
  </w:num>
  <w:num w:numId="16">
    <w:abstractNumId w:val="16"/>
  </w:num>
  <w:num w:numId="17">
    <w:abstractNumId w:val="14"/>
  </w:num>
  <w:num w:numId="18">
    <w:abstractNumId w:val="9"/>
  </w:num>
  <w:num w:numId="19">
    <w:abstractNumId w:val="25"/>
  </w:num>
  <w:num w:numId="20">
    <w:abstractNumId w:val="2"/>
  </w:num>
  <w:num w:numId="21">
    <w:abstractNumId w:val="13"/>
  </w:num>
  <w:num w:numId="22">
    <w:abstractNumId w:val="24"/>
  </w:num>
  <w:num w:numId="23">
    <w:abstractNumId w:val="21"/>
  </w:num>
  <w:num w:numId="24">
    <w:abstractNumId w:val="26"/>
  </w:num>
  <w:num w:numId="25">
    <w:abstractNumId w:val="23"/>
  </w:num>
  <w:num w:numId="26">
    <w:abstractNumId w:val="8"/>
  </w:num>
  <w:num w:numId="27">
    <w:abstractNumId w:val="19"/>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7175C"/>
    <w:rsid w:val="00083F3D"/>
    <w:rsid w:val="000B0A0D"/>
    <w:rsid w:val="000F39FC"/>
    <w:rsid w:val="00110C41"/>
    <w:rsid w:val="001545CE"/>
    <w:rsid w:val="00172222"/>
    <w:rsid w:val="00175F5D"/>
    <w:rsid w:val="001C7D84"/>
    <w:rsid w:val="001E764F"/>
    <w:rsid w:val="001F23F0"/>
    <w:rsid w:val="00214B13"/>
    <w:rsid w:val="00242E6A"/>
    <w:rsid w:val="003073E9"/>
    <w:rsid w:val="003675AF"/>
    <w:rsid w:val="00370168"/>
    <w:rsid w:val="003B1541"/>
    <w:rsid w:val="00423B50"/>
    <w:rsid w:val="00490654"/>
    <w:rsid w:val="005714E9"/>
    <w:rsid w:val="005A399C"/>
    <w:rsid w:val="00611ADF"/>
    <w:rsid w:val="00626994"/>
    <w:rsid w:val="00631ACE"/>
    <w:rsid w:val="00637EB2"/>
    <w:rsid w:val="00693966"/>
    <w:rsid w:val="0070434E"/>
    <w:rsid w:val="0071100A"/>
    <w:rsid w:val="00781F6C"/>
    <w:rsid w:val="00825F85"/>
    <w:rsid w:val="00833B0B"/>
    <w:rsid w:val="00887714"/>
    <w:rsid w:val="008A0EA7"/>
    <w:rsid w:val="008D6F81"/>
    <w:rsid w:val="008F151D"/>
    <w:rsid w:val="009058CB"/>
    <w:rsid w:val="009267B1"/>
    <w:rsid w:val="00932698"/>
    <w:rsid w:val="00934D6B"/>
    <w:rsid w:val="009629C1"/>
    <w:rsid w:val="00965CE8"/>
    <w:rsid w:val="00976DC1"/>
    <w:rsid w:val="009802DD"/>
    <w:rsid w:val="00985DB8"/>
    <w:rsid w:val="009D6A04"/>
    <w:rsid w:val="00AE0B04"/>
    <w:rsid w:val="00AE3AB0"/>
    <w:rsid w:val="00AE7AD6"/>
    <w:rsid w:val="00AF0D09"/>
    <w:rsid w:val="00AF6BC1"/>
    <w:rsid w:val="00B105D4"/>
    <w:rsid w:val="00B21745"/>
    <w:rsid w:val="00B63996"/>
    <w:rsid w:val="00B74293"/>
    <w:rsid w:val="00BA16DD"/>
    <w:rsid w:val="00BF066D"/>
    <w:rsid w:val="00BF31BC"/>
    <w:rsid w:val="00C6681B"/>
    <w:rsid w:val="00CA68E4"/>
    <w:rsid w:val="00CA6C11"/>
    <w:rsid w:val="00CB58C2"/>
    <w:rsid w:val="00CC26C7"/>
    <w:rsid w:val="00D14003"/>
    <w:rsid w:val="00D854DF"/>
    <w:rsid w:val="00DA4F99"/>
    <w:rsid w:val="00DB2537"/>
    <w:rsid w:val="00E35DF4"/>
    <w:rsid w:val="00E514A6"/>
    <w:rsid w:val="00E8511F"/>
    <w:rsid w:val="00EA4375"/>
    <w:rsid w:val="00F02A71"/>
    <w:rsid w:val="00F07868"/>
    <w:rsid w:val="00FA3B5B"/>
    <w:rsid w:val="00FB1B10"/>
    <w:rsid w:val="00FB7E03"/>
    <w:rsid w:val="00FC0D6B"/>
    <w:rsid w:val="00FC3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2398</Words>
  <Characters>15112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16</cp:revision>
  <dcterms:created xsi:type="dcterms:W3CDTF">2015-05-14T06:26:00Z</dcterms:created>
  <dcterms:modified xsi:type="dcterms:W3CDTF">2015-05-14T11:54:00Z</dcterms:modified>
</cp:coreProperties>
</file>