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0B" w:rsidRPr="00BD693D" w:rsidRDefault="00CA7388" w:rsidP="00CA7388">
      <w:pPr>
        <w:jc w:val="center"/>
        <w:rPr>
          <w:b/>
        </w:rPr>
      </w:pPr>
      <w:r w:rsidRPr="00BD693D">
        <w:rPr>
          <w:b/>
        </w:rPr>
        <w:t>Эссе по курсу Эконометрика 2.</w:t>
      </w:r>
    </w:p>
    <w:p w:rsidR="00F91625" w:rsidRDefault="00F91625" w:rsidP="00D114F0">
      <w:pPr>
        <w:jc w:val="right"/>
      </w:pPr>
      <w:r>
        <w:t>Сарафанюк. Ю, Поддубный. И.</w:t>
      </w:r>
      <w:r w:rsidR="0022043B">
        <w:t>,</w:t>
      </w:r>
      <w:r w:rsidR="0022043B" w:rsidRPr="0022043B">
        <w:t xml:space="preserve"> </w:t>
      </w:r>
      <w:r w:rsidR="0022043B">
        <w:t>Мордасов В.</w:t>
      </w:r>
    </w:p>
    <w:p w:rsidR="00675971" w:rsidRDefault="00675971" w:rsidP="00CA7388">
      <w:r>
        <w:t xml:space="preserve">В данном эссе </w:t>
      </w:r>
      <w:r w:rsidR="00F91625">
        <w:t>исследуется</w:t>
      </w:r>
      <w:r>
        <w:t xml:space="preserve"> влияние на золото такого индикатора инфляции, как ИПЦ. Предполагается, что повышение ИПЦ в связи с инфляцией приводит к увеличению спроса на золото. Также мы проверим значимость влияния фактора индекса МосБиржи на ц</w:t>
      </w:r>
      <w:bookmarkStart w:id="0" w:name="_GoBack"/>
      <w:bookmarkEnd w:id="0"/>
      <w:r>
        <w:t>ену на золото.</w:t>
      </w:r>
    </w:p>
    <w:p w:rsidR="00675971" w:rsidRDefault="00675971" w:rsidP="00CA7388">
      <w:r>
        <w:t>В рамках выдвинутой гипотезы мы предполагаем наличие зависимости следующего вида:</w:t>
      </w:r>
    </w:p>
    <w:p w:rsidR="00675971" w:rsidRDefault="00675971" w:rsidP="00CA7388">
      <w:r w:rsidRPr="00675971">
        <w:object w:dxaOrig="9257" w:dyaOrig="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50.8pt;height:30.15pt" o:ole="">
            <v:imagedata r:id="rId4" o:title=""/>
          </v:shape>
          <o:OLEObject Type="Embed" ProgID="Unknown" ShapeID="_x0000_i1036" DrawAspect="Content" ObjectID="_1747745945" r:id="rId5"/>
        </w:object>
      </w:r>
    </w:p>
    <w:p w:rsidR="00675971" w:rsidRDefault="00A579D3" w:rsidP="00675971">
      <w:r>
        <w:t xml:space="preserve">Данный по ИПЦ были получены с сайта Федеральной службы государственной статистики, цены на золото – сайта Банка России, Индекс МосБиржи с сайта Московской Биржи. </w:t>
      </w:r>
    </w:p>
    <w:p w:rsidR="00A579D3" w:rsidRDefault="00A579D3" w:rsidP="00675971">
      <w:r>
        <w:t>Для</w:t>
      </w:r>
      <w:r w:rsidR="00F91625">
        <w:t xml:space="preserve"> определения степени зависимости переменных в рамках модели будет использоваться подход Энгла-Грэнджера и модель </w:t>
      </w:r>
      <w:r w:rsidR="00F91625">
        <w:rPr>
          <w:lang w:val="en-US"/>
        </w:rPr>
        <w:t>VAR</w:t>
      </w:r>
      <w:r w:rsidR="00F91625" w:rsidRPr="00F91625">
        <w:t>.</w:t>
      </w:r>
    </w:p>
    <w:p w:rsidR="00F91625" w:rsidRDefault="00F91625" w:rsidP="00675971">
      <w:r>
        <w:t>Но сначала представленные временные ряды буду исследованы в рамках процедуры Бокса-Дженкинса.</w:t>
      </w:r>
    </w:p>
    <w:p w:rsidR="00E620E7" w:rsidRDefault="00C8278D" w:rsidP="00675971">
      <w:r>
        <w:t xml:space="preserve">При исследовании ряда индекса МосБиржи было определенно, что он является нестационарным в уровнях. Применение расширенного теста Дики-Фуллера показало наличие в данных единичного корня. </w:t>
      </w:r>
    </w:p>
    <w:p w:rsidR="00D114F0" w:rsidRDefault="00D114F0" w:rsidP="00675971">
      <w:r w:rsidRPr="00D114F0">
        <w:drawing>
          <wp:inline distT="0" distB="0" distL="0" distR="0" wp14:anchorId="04334691" wp14:editId="3E26D376">
            <wp:extent cx="4152900" cy="17335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F0" w:rsidRDefault="00C8278D" w:rsidP="00675971">
      <w:r>
        <w:t xml:space="preserve">По результатам проведения повторного теста Дики-Фуллера было </w:t>
      </w:r>
      <w:r w:rsidR="006A153F">
        <w:t>установлено</w:t>
      </w:r>
      <w:r>
        <w:t xml:space="preserve">, что ряд является интегрированным первого порядка. В качестве модели, описывающей данный временной ряд, была выбрана модель </w:t>
      </w:r>
      <w:r>
        <w:rPr>
          <w:lang w:val="en-US"/>
        </w:rPr>
        <w:t>ARIMA</w:t>
      </w:r>
      <w:r w:rsidRPr="00C8278D">
        <w:t>(1,1,0).</w:t>
      </w:r>
    </w:p>
    <w:p w:rsidR="00D114F0" w:rsidRDefault="00D114F0" w:rsidP="00675971">
      <w:r w:rsidRPr="00D114F0">
        <w:drawing>
          <wp:inline distT="0" distB="0" distL="0" distR="0" wp14:anchorId="62DF8DE7" wp14:editId="3553B960">
            <wp:extent cx="2349795" cy="1981954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52" cy="19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F0" w:rsidRDefault="00D72E15" w:rsidP="00675971">
      <w:r>
        <w:t xml:space="preserve">Применение расширенного теста Дики-Фуллера к ряду цен на золото также показало наличие единичного корня в уровнях. </w:t>
      </w:r>
    </w:p>
    <w:p w:rsidR="00D114F0" w:rsidRDefault="00D114F0" w:rsidP="00675971">
      <w:r w:rsidRPr="00D114F0">
        <w:lastRenderedPageBreak/>
        <w:drawing>
          <wp:inline distT="0" distB="0" distL="0" distR="0" wp14:anchorId="66444312" wp14:editId="70A0C37B">
            <wp:extent cx="4788652" cy="2091595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652" cy="20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8D" w:rsidRPr="00D114F0" w:rsidRDefault="00D72E15" w:rsidP="00675971">
      <w:r>
        <w:t>Ряд так же оказался интегрированным первого порядка.</w:t>
      </w:r>
      <w:r w:rsidR="0003491A" w:rsidRPr="0003491A">
        <w:t xml:space="preserve"> </w:t>
      </w:r>
      <w:r w:rsidR="0003491A">
        <w:t>Для описания данных была выбрана модель</w:t>
      </w:r>
      <w:r w:rsidR="0003491A" w:rsidRPr="0003491A">
        <w:t xml:space="preserve"> </w:t>
      </w:r>
      <w:r w:rsidR="0003491A">
        <w:rPr>
          <w:lang w:val="en-US"/>
        </w:rPr>
        <w:t>ARIMA</w:t>
      </w:r>
      <w:r w:rsidR="0003491A" w:rsidRPr="0003491A">
        <w:t>(</w:t>
      </w:r>
      <w:r w:rsidR="00D114F0" w:rsidRPr="00D114F0">
        <w:t>2</w:t>
      </w:r>
      <w:r w:rsidR="0003491A" w:rsidRPr="0003491A">
        <w:t>,1,</w:t>
      </w:r>
      <w:r w:rsidR="00D114F0" w:rsidRPr="00D114F0">
        <w:t>0</w:t>
      </w:r>
      <w:r w:rsidR="0003491A" w:rsidRPr="0003491A">
        <w:t>).</w:t>
      </w:r>
      <w:r w:rsidR="0003491A" w:rsidRPr="00D114F0">
        <w:t xml:space="preserve"> </w:t>
      </w:r>
    </w:p>
    <w:p w:rsidR="00D114F0" w:rsidRPr="00D114F0" w:rsidRDefault="00D114F0" w:rsidP="00675971">
      <w:r w:rsidRPr="00D114F0">
        <w:drawing>
          <wp:inline distT="0" distB="0" distL="0" distR="0" wp14:anchorId="4EA647BD" wp14:editId="13254933">
            <wp:extent cx="3221665" cy="3042268"/>
            <wp:effectExtent l="0" t="0" r="0" b="635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73" cy="30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F0" w:rsidRPr="00D114F0" w:rsidRDefault="00D114F0" w:rsidP="00675971"/>
    <w:p w:rsidR="00D114F0" w:rsidRDefault="00D72E15" w:rsidP="00675971">
      <w:r>
        <w:t>Ряд изменений ИПЦ характер</w:t>
      </w:r>
      <w:r w:rsidR="00671C1B">
        <w:t>и</w:t>
      </w:r>
      <w:r>
        <w:t xml:space="preserve">зуется сезонной зависимостью переменных с ежемесячной частотностью. </w:t>
      </w:r>
    </w:p>
    <w:p w:rsidR="00D72E15" w:rsidRDefault="00D72E15" w:rsidP="00675971">
      <w:r>
        <w:t>Ряд так же</w:t>
      </w:r>
      <w:r w:rsidRPr="00D72E15">
        <w:t>,</w:t>
      </w:r>
      <w:r>
        <w:t xml:space="preserve"> как и предыдущие оказался интегрированным первого порядка. В качестве модели, описывающей данные</w:t>
      </w:r>
      <w:r w:rsidR="006A153F">
        <w:t>,</w:t>
      </w:r>
      <w:r>
        <w:t xml:space="preserve"> была выбрана модель </w:t>
      </w:r>
      <w:r w:rsidR="0003491A">
        <w:rPr>
          <w:lang w:val="en-US"/>
        </w:rPr>
        <w:t>S</w:t>
      </w:r>
      <w:r>
        <w:rPr>
          <w:lang w:val="en-US"/>
        </w:rPr>
        <w:t>ARIMA</w:t>
      </w:r>
      <w:r w:rsidRPr="00D72E15">
        <w:t>(</w:t>
      </w:r>
      <w:r w:rsidR="005B48FF" w:rsidRPr="00671C1B">
        <w:t>1,1,0)</w:t>
      </w:r>
      <w:r w:rsidR="0003491A" w:rsidRPr="00D114F0">
        <w:t>-(1,0)</w:t>
      </w:r>
      <w:r w:rsidR="00671C1B" w:rsidRPr="00671C1B">
        <w:t xml:space="preserve">. </w:t>
      </w:r>
    </w:p>
    <w:p w:rsidR="00D114F0" w:rsidRDefault="00D114F0" w:rsidP="00675971">
      <w:r w:rsidRPr="00D114F0">
        <w:drawing>
          <wp:inline distT="0" distB="0" distL="0" distR="0" wp14:anchorId="63EC7CF5" wp14:editId="6C11EABC">
            <wp:extent cx="2541181" cy="2173924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18" cy="21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1B" w:rsidRDefault="00671C1B" w:rsidP="00675971"/>
    <w:p w:rsidR="00671C1B" w:rsidRDefault="00671C1B" w:rsidP="00675971">
      <w:r>
        <w:t xml:space="preserve">Так как все ряды являются интегрированными первого порядка, мы можем </w:t>
      </w:r>
      <w:r w:rsidR="00BD693D">
        <w:t>приступить</w:t>
      </w:r>
      <w:r>
        <w:t xml:space="preserve"> </w:t>
      </w:r>
      <w:r w:rsidR="00BD693D">
        <w:t>выполнения</w:t>
      </w:r>
      <w:r>
        <w:t xml:space="preserve"> процедуры Энгла-Грэнджера. В качестве долгосрочной регрессионной модели была выбрана модель зависимости цен на золото от ИПЦ. Коэффициент при переменной индекса МосБиржи оказался равным нули. </w:t>
      </w:r>
    </w:p>
    <w:p w:rsidR="00D114F0" w:rsidRDefault="00D114F0" w:rsidP="00675971">
      <w:r w:rsidRPr="00D114F0">
        <w:drawing>
          <wp:inline distT="0" distB="0" distL="0" distR="0" wp14:anchorId="69C1D72B" wp14:editId="4C6871B3">
            <wp:extent cx="3327991" cy="1572355"/>
            <wp:effectExtent l="0" t="0" r="6350" b="889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06" cy="15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1A" w:rsidRDefault="0003491A" w:rsidP="0003491A">
      <w:r>
        <w:t>При проведении теста Энгла-Гренджера на коинтеграцию было получено значение тестовой статистики, превышающей в абсолютном значении критическое значение распределения Энгла</w:t>
      </w:r>
      <w:r w:rsidRPr="0003491A">
        <w:t>-</w:t>
      </w:r>
      <w:r>
        <w:t xml:space="preserve">Гренджера на уровне значимости 5% при количестве наблюдении свыше 200. </w:t>
      </w:r>
    </w:p>
    <w:p w:rsidR="00D114F0" w:rsidRDefault="00D114F0" w:rsidP="0003491A">
      <w:r w:rsidRPr="00D114F0">
        <w:drawing>
          <wp:inline distT="0" distB="0" distL="0" distR="0" wp14:anchorId="419B6A4F" wp14:editId="024A3BAF">
            <wp:extent cx="2573079" cy="2278001"/>
            <wp:effectExtent l="0" t="0" r="0" b="825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096" cy="22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1A" w:rsidRDefault="0003491A" w:rsidP="0003491A">
      <w:r>
        <w:t>Таким образом можно говорит о возможной долгосрочной зависимости цен на золото от изменения значений ИПЦ.</w:t>
      </w:r>
    </w:p>
    <w:p w:rsidR="0003491A" w:rsidRDefault="0003491A" w:rsidP="0003491A">
      <w:r>
        <w:t xml:space="preserve">Также с этим выводом согласуются результаты теста на причинность по Гренджеру. </w:t>
      </w:r>
    </w:p>
    <w:p w:rsidR="0003491A" w:rsidRPr="0003491A" w:rsidRDefault="0003491A" w:rsidP="0003491A">
      <w:r>
        <w:t xml:space="preserve">По результатам </w:t>
      </w:r>
      <w:r w:rsidR="00D114F0">
        <w:t>приведённого</w:t>
      </w:r>
      <w:r>
        <w:t xml:space="preserve"> анализа можно заключить, что изначальное предположение о зависимости цены на золото на ИПЦ подтвердилась. Данные ряды оказались коинтегрированными. Долгосрочной связи между индексом Мо</w:t>
      </w:r>
      <w:r w:rsidR="00D114F0">
        <w:t>сБ</w:t>
      </w:r>
      <w:r>
        <w:t xml:space="preserve">иржи и остальными переменными не обнаружилось. </w:t>
      </w:r>
    </w:p>
    <w:p w:rsidR="00671C1B" w:rsidRPr="00671C1B" w:rsidRDefault="00671C1B" w:rsidP="00675971"/>
    <w:p w:rsidR="00C8278D" w:rsidRPr="00C8278D" w:rsidRDefault="00C8278D" w:rsidP="00675971"/>
    <w:p w:rsidR="00A579D3" w:rsidRPr="00675971" w:rsidRDefault="00A579D3" w:rsidP="00675971"/>
    <w:sectPr w:rsidR="00A579D3" w:rsidRPr="0067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88"/>
    <w:rsid w:val="0003491A"/>
    <w:rsid w:val="0022043B"/>
    <w:rsid w:val="005B48FF"/>
    <w:rsid w:val="00671C1B"/>
    <w:rsid w:val="00675971"/>
    <w:rsid w:val="006A153F"/>
    <w:rsid w:val="00A579D3"/>
    <w:rsid w:val="00BD693D"/>
    <w:rsid w:val="00C8278D"/>
    <w:rsid w:val="00CA7388"/>
    <w:rsid w:val="00D114F0"/>
    <w:rsid w:val="00D72E15"/>
    <w:rsid w:val="00E44AEC"/>
    <w:rsid w:val="00E620E7"/>
    <w:rsid w:val="00EE1ACA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F6EA"/>
  <w15:chartTrackingRefBased/>
  <w15:docId w15:val="{C807188F-BD4D-4208-859D-06E2F0C9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2023-06-08T11:03:00Z</dcterms:created>
  <dcterms:modified xsi:type="dcterms:W3CDTF">2023-06-08T13:12:00Z</dcterms:modified>
</cp:coreProperties>
</file>