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Pr="00906862" w:rsidRDefault="00906862" w:rsidP="00906862">
      <w:pPr>
        <w:jc w:val="center"/>
        <w:rPr>
          <w:rFonts w:hint="eastAsia"/>
          <w:sz w:val="48"/>
          <w:szCs w:val="48"/>
        </w:rPr>
      </w:pPr>
      <w:r w:rsidRPr="00906862">
        <w:rPr>
          <w:rFonts w:hint="eastAsia"/>
          <w:sz w:val="48"/>
          <w:szCs w:val="48"/>
        </w:rPr>
        <w:t>SAX</w:t>
      </w:r>
      <w:r w:rsidRPr="00906862">
        <w:rPr>
          <w:rFonts w:hint="eastAsia"/>
          <w:sz w:val="48"/>
          <w:szCs w:val="48"/>
        </w:rPr>
        <w:t>解析器</w:t>
      </w:r>
    </w:p>
    <w:p w:rsidR="00DD5C43" w:rsidRDefault="00DD5C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SAX </w:t>
      </w:r>
      <w:r>
        <w:rPr>
          <w:rFonts w:hint="eastAsia"/>
          <w:sz w:val="28"/>
          <w:szCs w:val="28"/>
        </w:rPr>
        <w:t>的全称是</w:t>
      </w:r>
      <w:r>
        <w:rPr>
          <w:rFonts w:hint="eastAsia"/>
          <w:sz w:val="28"/>
          <w:szCs w:val="28"/>
        </w:rPr>
        <w:t xml:space="preserve"> Simple APIs for XML</w:t>
      </w:r>
      <w:r>
        <w:rPr>
          <w:rFonts w:hint="eastAsia"/>
          <w:sz w:val="28"/>
          <w:szCs w:val="28"/>
        </w:rPr>
        <w:t>，也即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简单应用程序接口。与</w:t>
      </w:r>
      <w:r>
        <w:rPr>
          <w:rFonts w:hint="eastAsia"/>
          <w:sz w:val="28"/>
          <w:szCs w:val="28"/>
        </w:rPr>
        <w:t>DOM</w:t>
      </w:r>
      <w:r>
        <w:rPr>
          <w:rFonts w:hint="eastAsia"/>
          <w:sz w:val="28"/>
          <w:szCs w:val="28"/>
        </w:rPr>
        <w:t>不同，</w:t>
      </w:r>
      <w:r w:rsidRPr="00D813FE">
        <w:rPr>
          <w:rFonts w:hint="eastAsia"/>
          <w:b/>
          <w:color w:val="FF0000"/>
          <w:sz w:val="28"/>
          <w:szCs w:val="28"/>
        </w:rPr>
        <w:t>SAX</w:t>
      </w:r>
      <w:r w:rsidRPr="00D813FE">
        <w:rPr>
          <w:rFonts w:hint="eastAsia"/>
          <w:b/>
          <w:color w:val="FF0000"/>
          <w:sz w:val="28"/>
          <w:szCs w:val="28"/>
        </w:rPr>
        <w:t>提供的访问模式是一种顺序模式，这是一种快速读写</w:t>
      </w:r>
      <w:r w:rsidRPr="00D813FE">
        <w:rPr>
          <w:rFonts w:hint="eastAsia"/>
          <w:b/>
          <w:color w:val="FF0000"/>
          <w:sz w:val="28"/>
          <w:szCs w:val="28"/>
        </w:rPr>
        <w:t>XML</w:t>
      </w:r>
      <w:r w:rsidRPr="00D813FE">
        <w:rPr>
          <w:rFonts w:hint="eastAsia"/>
          <w:b/>
          <w:color w:val="FF0000"/>
          <w:sz w:val="28"/>
          <w:szCs w:val="28"/>
        </w:rPr>
        <w:t>数据的方式</w:t>
      </w:r>
      <w:r>
        <w:rPr>
          <w:rFonts w:hint="eastAsia"/>
          <w:sz w:val="28"/>
          <w:szCs w:val="28"/>
        </w:rPr>
        <w:t>。当使用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分析器对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文档进行分析时，会触发一系列事件，并激活相应的事件处理函数，应用程序通过这些事件处理函数实现对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文档的访问，因而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接口也被称作事件驱动接口。</w:t>
      </w:r>
    </w:p>
    <w:p w:rsidR="00DD5C43" w:rsidRDefault="00DD5C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  <w:t xml:space="preserve"> SAX</w:t>
      </w:r>
      <w:r>
        <w:rPr>
          <w:rFonts w:hint="eastAsia"/>
          <w:sz w:val="28"/>
          <w:szCs w:val="28"/>
        </w:rPr>
        <w:t>分析器在对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文档进行分析时，触发了一系列的事件，由于事件触发本身是有时序性的，因此，</w:t>
      </w:r>
      <w:r>
        <w:rPr>
          <w:rFonts w:hint="eastAsia"/>
          <w:sz w:val="28"/>
          <w:szCs w:val="28"/>
        </w:rPr>
        <w:t>SAX</w:t>
      </w:r>
    </w:p>
    <w:p w:rsidR="00DD5C43" w:rsidRDefault="00DD5C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提供的是一种顺序访问机制，对于已经分析过的部分，不能再倒回去重新处理。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之所以被叫做“简单”应</w:t>
      </w:r>
    </w:p>
    <w:p w:rsidR="00DD5C43" w:rsidRDefault="00DD5C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用程序接口，是因为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分析器只做了一些简单的工作，大部分工作还要由应用程序自己去做。也就是说，</w:t>
      </w:r>
      <w:r>
        <w:rPr>
          <w:rFonts w:hint="eastAsia"/>
          <w:sz w:val="28"/>
          <w:szCs w:val="28"/>
        </w:rPr>
        <w:t>SAX</w:t>
      </w:r>
    </w:p>
    <w:p w:rsidR="00DD5C43" w:rsidRDefault="00DD5C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分析器在实现时，它只是顺序地检查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文档中的字节流，判断当前字节是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语法中的那一部分、是否符</w:t>
      </w:r>
    </w:p>
    <w:p w:rsidR="00A315E4" w:rsidRDefault="00DD5C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合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语法，然后再触发相应的事件，而事件处理函数本身则要由应用程序自己来实现。同</w:t>
      </w:r>
      <w:r w:rsidR="00A315E4">
        <w:rPr>
          <w:rFonts w:hint="eastAsia"/>
          <w:sz w:val="28"/>
          <w:szCs w:val="28"/>
        </w:rPr>
        <w:t>DOM</w:t>
      </w:r>
      <w:r w:rsidR="00A315E4">
        <w:rPr>
          <w:rFonts w:hint="eastAsia"/>
          <w:sz w:val="28"/>
          <w:szCs w:val="28"/>
        </w:rPr>
        <w:t>分析器相比，</w:t>
      </w:r>
    </w:p>
    <w:p w:rsidR="00A315E4" w:rsidRDefault="00A31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分析器缺乏灵活性。然而，由于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分析器实现简单，对内存要求比较低，因此实现效率比较高，对于那</w:t>
      </w:r>
    </w:p>
    <w:p w:rsidR="00A315E4" w:rsidRPr="00A315E4" w:rsidRDefault="00A31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些只需要访问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文档中的数据而不对文档进行更改的应用程序来说，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分析器更为合适。</w:t>
      </w:r>
    </w:p>
    <w:p w:rsidR="00906862" w:rsidRDefault="00906862">
      <w:pPr>
        <w:rPr>
          <w:rFonts w:hint="eastAsia"/>
          <w:sz w:val="28"/>
          <w:szCs w:val="28"/>
        </w:rPr>
      </w:pPr>
    </w:p>
    <w:p w:rsidR="00B2292E" w:rsidRPr="00143B97" w:rsidRDefault="002D3BE5">
      <w:pPr>
        <w:rPr>
          <w:rFonts w:hint="eastAsia"/>
          <w:sz w:val="36"/>
          <w:szCs w:val="36"/>
        </w:rPr>
      </w:pPr>
      <w:r>
        <w:rPr>
          <w:rFonts w:hint="eastAsia"/>
          <w:b/>
          <w:sz w:val="36"/>
          <w:szCs w:val="36"/>
        </w:rPr>
        <w:t>DOM</w:t>
      </w:r>
      <w:r>
        <w:rPr>
          <w:rFonts w:hint="eastAsia"/>
          <w:b/>
          <w:sz w:val="36"/>
          <w:szCs w:val="36"/>
        </w:rPr>
        <w:t>和</w:t>
      </w:r>
      <w:r>
        <w:rPr>
          <w:rFonts w:hint="eastAsia"/>
          <w:b/>
          <w:sz w:val="36"/>
          <w:szCs w:val="36"/>
        </w:rPr>
        <w:t>SAX</w:t>
      </w:r>
      <w:r>
        <w:rPr>
          <w:rFonts w:hint="eastAsia"/>
          <w:b/>
          <w:sz w:val="36"/>
          <w:szCs w:val="36"/>
        </w:rPr>
        <w:t>的区别</w:t>
      </w:r>
    </w:p>
    <w:p w:rsidR="002D3BE5" w:rsidRPr="00710467" w:rsidRDefault="00143B97">
      <w:pPr>
        <w:rPr>
          <w:rFonts w:hint="eastAsia"/>
          <w:b/>
          <w:color w:val="C00000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710467">
        <w:rPr>
          <w:rFonts w:hint="eastAsia"/>
          <w:b/>
          <w:color w:val="C00000"/>
          <w:sz w:val="28"/>
          <w:szCs w:val="28"/>
        </w:rPr>
        <w:t>使用</w:t>
      </w:r>
      <w:r w:rsidRPr="00710467">
        <w:rPr>
          <w:rFonts w:hint="eastAsia"/>
          <w:b/>
          <w:color w:val="C00000"/>
          <w:sz w:val="28"/>
          <w:szCs w:val="28"/>
        </w:rPr>
        <w:t xml:space="preserve"> DOM </w:t>
      </w:r>
      <w:r w:rsidRPr="00710467">
        <w:rPr>
          <w:rFonts w:hint="eastAsia"/>
          <w:b/>
          <w:color w:val="C00000"/>
          <w:sz w:val="28"/>
          <w:szCs w:val="28"/>
        </w:rPr>
        <w:t>解析</w:t>
      </w:r>
      <w:r w:rsidRPr="00710467">
        <w:rPr>
          <w:rFonts w:hint="eastAsia"/>
          <w:b/>
          <w:color w:val="C00000"/>
          <w:sz w:val="28"/>
          <w:szCs w:val="28"/>
        </w:rPr>
        <w:t>XML</w:t>
      </w:r>
      <w:r w:rsidRPr="00710467">
        <w:rPr>
          <w:rFonts w:hint="eastAsia"/>
          <w:b/>
          <w:color w:val="C00000"/>
          <w:sz w:val="28"/>
          <w:szCs w:val="28"/>
        </w:rPr>
        <w:t>时，首先将</w:t>
      </w:r>
      <w:r w:rsidRPr="00710467">
        <w:rPr>
          <w:rFonts w:hint="eastAsia"/>
          <w:b/>
          <w:color w:val="C00000"/>
          <w:sz w:val="28"/>
          <w:szCs w:val="28"/>
        </w:rPr>
        <w:t>XML</w:t>
      </w:r>
      <w:r w:rsidRPr="00710467">
        <w:rPr>
          <w:rFonts w:hint="eastAsia"/>
          <w:b/>
          <w:color w:val="C00000"/>
          <w:sz w:val="28"/>
          <w:szCs w:val="28"/>
        </w:rPr>
        <w:t>文档加载到内存当中，然后可以通过随机的方式访问内存中的</w:t>
      </w:r>
      <w:r w:rsidRPr="00710467">
        <w:rPr>
          <w:rFonts w:hint="eastAsia"/>
          <w:b/>
          <w:color w:val="C00000"/>
          <w:sz w:val="28"/>
          <w:szCs w:val="28"/>
        </w:rPr>
        <w:t>DOM</w:t>
      </w:r>
      <w:r w:rsidRPr="00710467">
        <w:rPr>
          <w:rFonts w:hint="eastAsia"/>
          <w:b/>
          <w:color w:val="C00000"/>
          <w:sz w:val="28"/>
          <w:szCs w:val="28"/>
        </w:rPr>
        <w:t>树；</w:t>
      </w:r>
    </w:p>
    <w:p w:rsidR="00143B97" w:rsidRPr="00710467" w:rsidRDefault="00143B97">
      <w:pPr>
        <w:rPr>
          <w:rFonts w:hint="eastAsia"/>
          <w:b/>
          <w:color w:val="C00000"/>
          <w:sz w:val="28"/>
          <w:szCs w:val="28"/>
        </w:rPr>
      </w:pPr>
      <w:r w:rsidRPr="00710467">
        <w:rPr>
          <w:rFonts w:hint="eastAsia"/>
          <w:b/>
          <w:color w:val="C00000"/>
          <w:sz w:val="28"/>
          <w:szCs w:val="28"/>
        </w:rPr>
        <w:t>SAX</w:t>
      </w:r>
      <w:r w:rsidRPr="00710467">
        <w:rPr>
          <w:rFonts w:hint="eastAsia"/>
          <w:b/>
          <w:color w:val="C00000"/>
          <w:sz w:val="28"/>
          <w:szCs w:val="28"/>
        </w:rPr>
        <w:t>是基于事件而且是顺序执行的，一旦经过了某个元素，我们就没有办法再去访问它了，</w:t>
      </w:r>
      <w:r w:rsidRPr="00710467">
        <w:rPr>
          <w:rFonts w:hint="eastAsia"/>
          <w:b/>
          <w:color w:val="C00000"/>
          <w:sz w:val="28"/>
          <w:szCs w:val="28"/>
        </w:rPr>
        <w:t>SAX</w:t>
      </w:r>
      <w:r w:rsidRPr="00710467">
        <w:rPr>
          <w:rFonts w:hint="eastAsia"/>
          <w:b/>
          <w:color w:val="C00000"/>
          <w:sz w:val="28"/>
          <w:szCs w:val="28"/>
        </w:rPr>
        <w:t>不必事先将</w:t>
      </w:r>
    </w:p>
    <w:p w:rsidR="00143B97" w:rsidRPr="00710467" w:rsidRDefault="00143B97">
      <w:pPr>
        <w:rPr>
          <w:rFonts w:hint="eastAsia"/>
          <w:b/>
          <w:color w:val="C00000"/>
          <w:sz w:val="28"/>
          <w:szCs w:val="28"/>
        </w:rPr>
      </w:pPr>
      <w:r w:rsidRPr="00710467">
        <w:rPr>
          <w:rFonts w:hint="eastAsia"/>
          <w:b/>
          <w:color w:val="C00000"/>
          <w:sz w:val="28"/>
          <w:szCs w:val="28"/>
        </w:rPr>
        <w:t>整个</w:t>
      </w:r>
      <w:r w:rsidRPr="00710467">
        <w:rPr>
          <w:rFonts w:hint="eastAsia"/>
          <w:b/>
          <w:color w:val="C00000"/>
          <w:sz w:val="28"/>
          <w:szCs w:val="28"/>
        </w:rPr>
        <w:t>XML</w:t>
      </w:r>
      <w:r w:rsidRPr="00710467">
        <w:rPr>
          <w:rFonts w:hint="eastAsia"/>
          <w:b/>
          <w:color w:val="C00000"/>
          <w:sz w:val="28"/>
          <w:szCs w:val="28"/>
        </w:rPr>
        <w:t>文档加载到内存当中，因此它占据内存要比</w:t>
      </w:r>
      <w:r w:rsidRPr="00710467">
        <w:rPr>
          <w:rFonts w:hint="eastAsia"/>
          <w:b/>
          <w:color w:val="C00000"/>
          <w:sz w:val="28"/>
          <w:szCs w:val="28"/>
        </w:rPr>
        <w:t>DOM</w:t>
      </w:r>
      <w:r w:rsidRPr="00710467">
        <w:rPr>
          <w:rFonts w:hint="eastAsia"/>
          <w:b/>
          <w:color w:val="C00000"/>
          <w:sz w:val="28"/>
          <w:szCs w:val="28"/>
        </w:rPr>
        <w:t>小，对于大型的</w:t>
      </w:r>
      <w:r w:rsidRPr="00710467">
        <w:rPr>
          <w:rFonts w:hint="eastAsia"/>
          <w:b/>
          <w:color w:val="C00000"/>
          <w:sz w:val="28"/>
          <w:szCs w:val="28"/>
        </w:rPr>
        <w:t>XML</w:t>
      </w:r>
      <w:r w:rsidRPr="00710467">
        <w:rPr>
          <w:rFonts w:hint="eastAsia"/>
          <w:b/>
          <w:color w:val="C00000"/>
          <w:sz w:val="28"/>
          <w:szCs w:val="28"/>
        </w:rPr>
        <w:t>文档来说，通常会使用</w:t>
      </w:r>
      <w:r w:rsidRPr="00710467">
        <w:rPr>
          <w:rFonts w:hint="eastAsia"/>
          <w:b/>
          <w:color w:val="C00000"/>
          <w:sz w:val="28"/>
          <w:szCs w:val="28"/>
        </w:rPr>
        <w:t>SAX</w:t>
      </w:r>
    </w:p>
    <w:p w:rsidR="00143B97" w:rsidRPr="00710467" w:rsidRDefault="00143B97">
      <w:pPr>
        <w:rPr>
          <w:rFonts w:hint="eastAsia"/>
          <w:b/>
          <w:color w:val="C00000"/>
          <w:sz w:val="28"/>
          <w:szCs w:val="28"/>
        </w:rPr>
      </w:pPr>
      <w:r w:rsidRPr="00710467">
        <w:rPr>
          <w:rFonts w:hint="eastAsia"/>
          <w:b/>
          <w:color w:val="C00000"/>
          <w:sz w:val="28"/>
          <w:szCs w:val="28"/>
        </w:rPr>
        <w:t>而不是</w:t>
      </w:r>
      <w:r w:rsidRPr="00710467">
        <w:rPr>
          <w:rFonts w:hint="eastAsia"/>
          <w:b/>
          <w:color w:val="C00000"/>
          <w:sz w:val="28"/>
          <w:szCs w:val="28"/>
        </w:rPr>
        <w:t>DOM</w:t>
      </w:r>
      <w:r w:rsidRPr="00710467">
        <w:rPr>
          <w:rFonts w:hint="eastAsia"/>
          <w:b/>
          <w:color w:val="C00000"/>
          <w:sz w:val="28"/>
          <w:szCs w:val="28"/>
        </w:rPr>
        <w:t>进行解析。</w:t>
      </w:r>
    </w:p>
    <w:p w:rsidR="002D3BE5" w:rsidRPr="00143B97" w:rsidRDefault="002D3BE5">
      <w:pPr>
        <w:rPr>
          <w:rFonts w:hint="eastAsia"/>
          <w:sz w:val="28"/>
          <w:szCs w:val="28"/>
        </w:rPr>
      </w:pPr>
    </w:p>
    <w:p w:rsidR="002D3BE5" w:rsidRPr="00143B97" w:rsidRDefault="002D3BE5">
      <w:pPr>
        <w:rPr>
          <w:rFonts w:hint="eastAsia"/>
          <w:sz w:val="28"/>
          <w:szCs w:val="28"/>
        </w:rPr>
      </w:pPr>
    </w:p>
    <w:p w:rsidR="002D3BE5" w:rsidRPr="00143B97" w:rsidRDefault="002D3BE5">
      <w:pPr>
        <w:rPr>
          <w:rFonts w:hint="eastAsia"/>
          <w:sz w:val="28"/>
          <w:szCs w:val="28"/>
        </w:rPr>
      </w:pPr>
    </w:p>
    <w:p w:rsidR="002D3BE5" w:rsidRPr="00143B97" w:rsidRDefault="002D3BE5">
      <w:pPr>
        <w:rPr>
          <w:rFonts w:hint="eastAsia"/>
          <w:sz w:val="28"/>
          <w:szCs w:val="28"/>
        </w:rPr>
      </w:pPr>
    </w:p>
    <w:p w:rsidR="002D3BE5" w:rsidRPr="00143B97" w:rsidRDefault="002D3BE5">
      <w:pPr>
        <w:rPr>
          <w:rFonts w:hint="eastAsia"/>
          <w:sz w:val="28"/>
          <w:szCs w:val="28"/>
        </w:rPr>
      </w:pPr>
    </w:p>
    <w:p w:rsidR="002D3BE5" w:rsidRDefault="002D3BE5">
      <w:pPr>
        <w:rPr>
          <w:rFonts w:hint="eastAsia"/>
          <w:b/>
          <w:sz w:val="36"/>
          <w:szCs w:val="36"/>
        </w:rPr>
      </w:pPr>
    </w:p>
    <w:p w:rsidR="00906862" w:rsidRPr="007A0AB0" w:rsidRDefault="007A0AB0">
      <w:pPr>
        <w:rPr>
          <w:rFonts w:hint="eastAsia"/>
          <w:b/>
          <w:sz w:val="36"/>
          <w:szCs w:val="36"/>
        </w:rPr>
      </w:pPr>
      <w:r w:rsidRPr="007A0AB0">
        <w:rPr>
          <w:rFonts w:hint="eastAsia"/>
          <w:b/>
          <w:sz w:val="36"/>
          <w:szCs w:val="36"/>
        </w:rPr>
        <w:t>SAX</w:t>
      </w:r>
      <w:r w:rsidRPr="007A0AB0">
        <w:rPr>
          <w:rFonts w:hint="eastAsia"/>
          <w:b/>
          <w:sz w:val="36"/>
          <w:szCs w:val="36"/>
        </w:rPr>
        <w:t>分析器的大体构成框架</w:t>
      </w:r>
    </w:p>
    <w:tbl>
      <w:tblPr>
        <w:tblW w:w="0" w:type="auto"/>
        <w:tblInd w:w="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127"/>
      </w:tblGrid>
      <w:tr w:rsidR="00B2292E" w:rsidTr="00483B4C">
        <w:tblPrEx>
          <w:tblCellMar>
            <w:top w:w="0" w:type="dxa"/>
            <w:bottom w:w="0" w:type="dxa"/>
          </w:tblCellMar>
        </w:tblPrEx>
        <w:trPr>
          <w:trHeight w:val="6038"/>
        </w:trPr>
        <w:tc>
          <w:tcPr>
            <w:tcW w:w="13127" w:type="dxa"/>
          </w:tcPr>
          <w:p w:rsidR="00B2292E" w:rsidRDefault="00B2292E" w:rsidP="00B2292E">
            <w:pPr>
              <w:rPr>
                <w:rFonts w:hint="eastAsia"/>
                <w:sz w:val="28"/>
                <w:szCs w:val="28"/>
              </w:rPr>
            </w:pPr>
          </w:p>
          <w:p w:rsidR="00B2292E" w:rsidRDefault="00B2292E" w:rsidP="00B2292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rect id="_x0000_s1026" style="position:absolute;left:0;text-align:left;margin-left:51.5pt;margin-top:-.1pt;width:113.9pt;height:34.3pt;z-index:251658240;v-text-anchor:middle" fillcolor="#f61a1a">
                  <v:fill color2="fill darken(118)" rotate="t" method="linear sigma" focus="100%" type="gradient"/>
                  <v:textbox inset="0,0,0,0">
                    <w:txbxContent>
                      <w:p w:rsidR="00B2292E" w:rsidRPr="00B2292E" w:rsidRDefault="00B81ECC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 w:rsidR="00B2292E" w:rsidRPr="00B2292E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SAXParserFactory</w:t>
                        </w:r>
                      </w:p>
                    </w:txbxContent>
                  </v:textbox>
                </v:rect>
              </w:pict>
            </w:r>
          </w:p>
          <w:p w:rsidR="00B2292E" w:rsidRDefault="003774E6" w:rsidP="00B2292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_x0000_s1027" type="#_x0000_t67" style="position:absolute;left:0;text-align:left;margin-left:97.55pt;margin-top:7.25pt;width:15.9pt;height:27.65pt;z-index:251659264">
                  <v:textbox style="layout-flow:vertical-ideographic"/>
                </v:shape>
              </w:pict>
            </w:r>
          </w:p>
          <w:p w:rsidR="00B2292E" w:rsidRDefault="00833A1D" w:rsidP="00B2292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1060" type="#_x0000_t13" style="position:absolute;left:0;text-align:left;margin-left:213.65pt;margin-top:20.9pt;width:41.8pt;height:10.05pt;rotation:-1476739fd;z-index:251673600"/>
              </w:pict>
            </w:r>
            <w:r w:rsidR="00ED4A52">
              <w:rPr>
                <w:rFonts w:hint="eastAsia"/>
                <w:noProof/>
                <w:sz w:val="28"/>
                <w:szCs w:val="28"/>
              </w:rPr>
              <w:pict>
                <v:rect id="_x0000_s1052" style="position:absolute;left:0;text-align:left;margin-left:132.75pt;margin-top:12pt;width:77pt;height:38.5pt;z-index:251665408" fillcolor="#b6dde8 [1304]"/>
              </w:pict>
            </w:r>
            <w:r w:rsidR="003774E6">
              <w:rPr>
                <w:rFonts w:hint="eastAsia"/>
                <w:noProof/>
                <w:sz w:val="28"/>
                <w:szCs w:val="28"/>
              </w:rPr>
              <w:pict>
                <v:rect id="_x0000_s1028" style="position:absolute;left:0;text-align:left;margin-left:45.65pt;margin-top:12pt;width:87.1pt;height:142.35pt;z-index:251660288;v-text-anchor:middle">
                  <v:textbox style="mso-next-textbox:#_x0000_s1028" inset="0,0,0,0">
                    <w:txbxContent>
                      <w:p w:rsidR="003774E6" w:rsidRPr="003774E6" w:rsidRDefault="003774E6" w:rsidP="003774E6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3774E6">
                          <w:rPr>
                            <w:rFonts w:hint="eastAsia"/>
                            <w:b/>
                            <w:sz w:val="32"/>
                            <w:szCs w:val="32"/>
                          </w:rPr>
                          <w:t>SAXParser</w:t>
                        </w:r>
                      </w:p>
                    </w:txbxContent>
                  </v:textbox>
                </v:rect>
              </w:pict>
            </w:r>
          </w:p>
          <w:p w:rsidR="00B2292E" w:rsidRDefault="00A77F99" w:rsidP="00B2292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shape id="_x0000_s1061" type="#_x0000_t13" style="position:absolute;left:0;text-align:left;margin-left:213.05pt;margin-top:27.7pt;width:41.8pt;height:10.05pt;z-index:251674624"/>
              </w:pict>
            </w:r>
            <w:r w:rsidR="00343A0D">
              <w:rPr>
                <w:rFonts w:hint="eastAsia"/>
                <w:noProof/>
                <w:sz w:val="28"/>
                <w:szCs w:val="28"/>
              </w:rPr>
              <w:pict>
                <v:rect id="_x0000_s1057" style="position:absolute;left:0;text-align:left;margin-left:259.15pt;margin-top:14.2pt;width:2in;height:34.35pt;z-index:251670528;v-text-anchor:middle" fillcolor="#f6c">
                  <v:textbox inset="0,0,0,0">
                    <w:txbxContent>
                      <w:p w:rsidR="00240248" w:rsidRPr="00240248" w:rsidRDefault="00240248" w:rsidP="00240248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240248">
                          <w:rPr>
                            <w:rFonts w:hint="eastAsia"/>
                            <w:b/>
                            <w:sz w:val="28"/>
                            <w:szCs w:val="28"/>
                          </w:rPr>
                          <w:t>ErrorHandler</w:t>
                        </w:r>
                      </w:p>
                    </w:txbxContent>
                  </v:textbox>
                </v:rect>
              </w:pict>
            </w:r>
            <w:r w:rsidR="00ED4A52">
              <w:rPr>
                <w:rFonts w:hint="eastAsia"/>
                <w:noProof/>
                <w:sz w:val="28"/>
                <w:szCs w:val="28"/>
              </w:rPr>
              <w:pict>
                <v:rect id="_x0000_s1053" style="position:absolute;left:0;text-align:left;margin-left:132.75pt;margin-top:19.3pt;width:77pt;height:34.35pt;z-index:251666432" fillcolor="#f6c"/>
              </w:pict>
            </w:r>
          </w:p>
          <w:p w:rsidR="00B2292E" w:rsidRDefault="00343A0D" w:rsidP="00B2292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rect id="_x0000_s1058" style="position:absolute;left:0;text-align:left;margin-left:258.25pt;margin-top:24.15pt;width:144.75pt;height:35.15pt;z-index:251671552;v-text-anchor:middle" fillcolor="#92d050">
                  <v:textbox inset="0,0,0,0">
                    <w:txbxContent>
                      <w:p w:rsidR="00496E0E" w:rsidRPr="00496E0E" w:rsidRDefault="00496E0E" w:rsidP="00496E0E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 w:rsidRPr="00496E0E">
                          <w:rPr>
                            <w:rFonts w:hint="eastAsia"/>
                            <w:b/>
                            <w:sz w:val="32"/>
                            <w:szCs w:val="32"/>
                          </w:rPr>
                          <w:t>DTDHandler</w:t>
                        </w:r>
                      </w:p>
                    </w:txbxContent>
                  </v:textbox>
                </v:rect>
              </w:pict>
            </w:r>
            <w:r w:rsidR="00ED4A52">
              <w:rPr>
                <w:rFonts w:hint="eastAsia"/>
                <w:noProof/>
                <w:sz w:val="28"/>
                <w:szCs w:val="28"/>
              </w:rPr>
              <w:pict>
                <v:rect id="_x0000_s1054" style="position:absolute;left:0;text-align:left;margin-left:132.75pt;margin-top:22.45pt;width:77pt;height:35.15pt;z-index:251667456" fillcolor="#92d050"/>
              </w:pict>
            </w:r>
          </w:p>
          <w:p w:rsidR="00B2292E" w:rsidRDefault="00A77F99" w:rsidP="00B2292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shape id="_x0000_s1062" type="#_x0000_t13" style="position:absolute;left:0;text-align:left;margin-left:213.9pt;margin-top:3.8pt;width:41.55pt;height:10.05pt;z-index:251675648"/>
              </w:pict>
            </w:r>
            <w:r w:rsidR="00ED4A52">
              <w:rPr>
                <w:rFonts w:hint="eastAsia"/>
                <w:noProof/>
                <w:sz w:val="28"/>
                <w:szCs w:val="28"/>
              </w:rPr>
              <w:pict>
                <v:rect id="_x0000_s1055" style="position:absolute;left:0;text-align:left;margin-left:132.75pt;margin-top:26.4pt;width:77pt;height:34.35pt;z-index:251668480" fillcolor="#ffc000"/>
              </w:pict>
            </w:r>
          </w:p>
          <w:p w:rsidR="00B2292E" w:rsidRDefault="00A77F99" w:rsidP="00B2292E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pict>
                <v:shape id="_x0000_s1063" type="#_x0000_t13" style="position:absolute;left:0;text-align:left;margin-left:216.25pt;margin-top:12.15pt;width:39pt;height:11.55pt;rotation:666862fd;z-index:251676672"/>
              </w:pict>
            </w:r>
            <w:r w:rsidR="00496E0E">
              <w:rPr>
                <w:rFonts w:hint="eastAsia"/>
                <w:noProof/>
                <w:sz w:val="28"/>
                <w:szCs w:val="28"/>
              </w:rPr>
              <w:pict>
                <v:rect id="_x0000_s1059" style="position:absolute;left:0;text-align:left;margin-left:258.25pt;margin-top:6.05pt;width:144.75pt;height:34.35pt;z-index:251672576;v-text-anchor:middle" fillcolor="#ffc000">
                  <v:textbox style="mso-next-textbox:#_x0000_s1059" inset="0,0,0,0">
                    <w:txbxContent>
                      <w:p w:rsidR="00496E0E" w:rsidRPr="00496E0E" w:rsidRDefault="00496E0E" w:rsidP="00496E0E">
                        <w:pPr>
                          <w:jc w:val="center"/>
                          <w:rPr>
                            <w:b/>
                            <w:sz w:val="30"/>
                            <w:szCs w:val="30"/>
                          </w:rPr>
                        </w:pPr>
                        <w:r w:rsidRPr="00496E0E">
                          <w:rPr>
                            <w:rFonts w:hint="eastAsia"/>
                            <w:b/>
                            <w:sz w:val="30"/>
                            <w:szCs w:val="30"/>
                          </w:rPr>
                          <w:t>EntityResolver</w:t>
                        </w:r>
                      </w:p>
                      <w:p w:rsidR="00A948E7" w:rsidRDefault="00A948E7"/>
                    </w:txbxContent>
                  </v:textbox>
                </v:rect>
              </w:pict>
            </w:r>
          </w:p>
        </w:tc>
      </w:tr>
    </w:tbl>
    <w:p w:rsidR="00906862" w:rsidRDefault="00F55C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图中最上方的</w:t>
      </w:r>
      <w:r>
        <w:rPr>
          <w:rFonts w:hint="eastAsia"/>
          <w:sz w:val="28"/>
          <w:szCs w:val="28"/>
        </w:rPr>
        <w:t>SAXParserFactory</w:t>
      </w:r>
      <w:r>
        <w:rPr>
          <w:rFonts w:hint="eastAsia"/>
          <w:sz w:val="28"/>
          <w:szCs w:val="28"/>
        </w:rPr>
        <w:t>用来生成一个分析器实例。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文档是从左侧箭头所示处读入，当分析器</w:t>
      </w:r>
    </w:p>
    <w:p w:rsidR="00906862" w:rsidRDefault="00F55C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对</w:t>
      </w:r>
      <w:r w:rsidR="00764CFC">
        <w:rPr>
          <w:rFonts w:hint="eastAsia"/>
          <w:sz w:val="28"/>
          <w:szCs w:val="28"/>
        </w:rPr>
        <w:t>文档进行分析时，就会触发在</w:t>
      </w:r>
      <w:r w:rsidR="00764CFC">
        <w:rPr>
          <w:rFonts w:hint="eastAsia"/>
          <w:sz w:val="28"/>
          <w:szCs w:val="28"/>
        </w:rPr>
        <w:t xml:space="preserve"> DocumentHandler</w:t>
      </w:r>
      <w:r w:rsidR="00764CFC">
        <w:rPr>
          <w:rFonts w:hint="eastAsia"/>
          <w:sz w:val="28"/>
          <w:szCs w:val="28"/>
        </w:rPr>
        <w:t>、</w:t>
      </w:r>
      <w:r w:rsidR="00764CFC">
        <w:rPr>
          <w:rFonts w:hint="eastAsia"/>
          <w:sz w:val="28"/>
          <w:szCs w:val="28"/>
        </w:rPr>
        <w:t>ErrorHandler</w:t>
      </w:r>
      <w:r w:rsidR="00764CFC">
        <w:rPr>
          <w:rFonts w:hint="eastAsia"/>
          <w:sz w:val="28"/>
          <w:szCs w:val="28"/>
        </w:rPr>
        <w:t>、</w:t>
      </w:r>
      <w:r w:rsidR="00764CFC">
        <w:rPr>
          <w:rFonts w:hint="eastAsia"/>
          <w:sz w:val="28"/>
          <w:szCs w:val="28"/>
        </w:rPr>
        <w:t>DTDHandler</w:t>
      </w:r>
      <w:r w:rsidR="00764CFC">
        <w:rPr>
          <w:rFonts w:hint="eastAsia"/>
          <w:sz w:val="28"/>
          <w:szCs w:val="28"/>
        </w:rPr>
        <w:t>、以及</w:t>
      </w:r>
      <w:r w:rsidR="00764CFC">
        <w:rPr>
          <w:rFonts w:hint="eastAsia"/>
          <w:sz w:val="28"/>
          <w:szCs w:val="28"/>
        </w:rPr>
        <w:t>EntityResolver</w:t>
      </w:r>
      <w:r w:rsidR="00764CFC">
        <w:rPr>
          <w:rFonts w:hint="eastAsia"/>
          <w:sz w:val="28"/>
          <w:szCs w:val="28"/>
        </w:rPr>
        <w:t>接口</w:t>
      </w:r>
    </w:p>
    <w:p w:rsidR="00764CFC" w:rsidRDefault="00764C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中定义的回调方法。</w:t>
      </w: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444A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基础</w:t>
      </w:r>
    </w:p>
    <w:p w:rsidR="00444AE8" w:rsidRDefault="00444A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是事件驱动的，文档的读入过程就是</w:t>
      </w:r>
      <w:r>
        <w:rPr>
          <w:rFonts w:hint="eastAsia"/>
          <w:sz w:val="28"/>
          <w:szCs w:val="28"/>
        </w:rPr>
        <w:t>SAX</w:t>
      </w:r>
      <w:r>
        <w:rPr>
          <w:rFonts w:hint="eastAsia"/>
          <w:sz w:val="28"/>
          <w:szCs w:val="28"/>
        </w:rPr>
        <w:t>的解析过程。</w:t>
      </w:r>
    </w:p>
    <w:p w:rsidR="00444AE8" w:rsidRDefault="00444A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·在读入的过程中，遇到不同的项目，解析器会调用不同的处理方法。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592"/>
      </w:tblGrid>
      <w:tr w:rsidR="00A948E7" w:rsidTr="00A948E7">
        <w:tblPrEx>
          <w:tblCellMar>
            <w:top w:w="0" w:type="dxa"/>
            <w:bottom w:w="0" w:type="dxa"/>
          </w:tblCellMar>
        </w:tblPrEx>
        <w:trPr>
          <w:trHeight w:val="2684"/>
        </w:trPr>
        <w:tc>
          <w:tcPr>
            <w:tcW w:w="12592" w:type="dxa"/>
          </w:tcPr>
          <w:p w:rsidR="00A948E7" w:rsidRDefault="009E00E4" w:rsidP="00A948E7">
            <w:pPr>
              <w:ind w:left="-28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noProof/>
                <w:sz w:val="28"/>
                <w:szCs w:val="28"/>
              </w:rPr>
              <w:lastRenderedPageBreak/>
              <w:pict>
                <v:rect id="_x0000_s1072" style="position:absolute;left:0;text-align:left;margin-left:478.5pt;margin-top:102.4pt;width:118.9pt;height:23.4pt;z-index:251684864;v-text-anchor:middle" fillcolor="#0070c0">
                  <v:textbox inset="0,0,0,0">
                    <w:txbxContent>
                      <w:p w:rsidR="009E00E4" w:rsidRPr="009E00E4" w:rsidRDefault="009E00E4" w:rsidP="00240248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9E00E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事件处理器</w:t>
                        </w: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>
              <w:rPr>
                <w:rFonts w:hint="eastAsia"/>
                <w:noProof/>
                <w:sz w:val="28"/>
                <w:szCs w:val="28"/>
              </w:rPr>
              <w:pict>
                <v:rect id="_x0000_s1071" style="position:absolute;left:0;text-align:left;margin-left:452.55pt;margin-top:79pt;width:118.9pt;height:23.4pt;z-index:251683840;v-text-anchor:middle" fillcolor="#0070c0">
                  <v:textbox inset="0,0,0,0">
                    <w:txbxContent>
                      <w:p w:rsidR="009E00E4" w:rsidRPr="009E00E4" w:rsidRDefault="009E00E4" w:rsidP="00240248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9E00E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事件处理器</w:t>
                        </w: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rect>
              </w:pict>
            </w:r>
            <w:r>
              <w:rPr>
                <w:rFonts w:hint="eastAsia"/>
                <w:noProof/>
                <w:sz w:val="28"/>
                <w:szCs w:val="28"/>
              </w:rPr>
              <w:pict>
                <v:rect id="_x0000_s1070" style="position:absolute;left:0;text-align:left;margin-left:429.1pt;margin-top:55.6pt;width:118.9pt;height:23.4pt;z-index:251682816;v-text-anchor:middle" fillcolor="#0070c0">
                  <v:textbox inset="0,0,0,0">
                    <w:txbxContent>
                      <w:p w:rsidR="009E00E4" w:rsidRPr="009E00E4" w:rsidRDefault="009E00E4" w:rsidP="00240248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9E00E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事件处理器</w:t>
                        </w: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rect>
              </w:pict>
            </w:r>
            <w:r>
              <w:rPr>
                <w:rFonts w:hint="eastAsia"/>
                <w:noProof/>
                <w:sz w:val="28"/>
                <w:szCs w:val="28"/>
              </w:rPr>
              <w:pict>
                <v:rect id="_x0000_s1069" style="position:absolute;left:0;text-align:left;margin-left:404pt;margin-top:32.2pt;width:118.9pt;height:23.4pt;z-index:251681792;v-text-anchor:middle" fillcolor="#0070c0">
                  <v:textbox inset="0,0,0,0">
                    <w:txbxContent>
                      <w:p w:rsidR="009E00E4" w:rsidRPr="009E00E4" w:rsidRDefault="009E00E4" w:rsidP="00240248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9E00E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事件处理器</w:t>
                        </w: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  <w:r w:rsidR="00CA3C9F">
              <w:rPr>
                <w:rFonts w:hint="eastAsia"/>
                <w:noProof/>
                <w:sz w:val="28"/>
                <w:szCs w:val="28"/>
              </w:rPr>
              <w:pict>
                <v:shape id="_x0000_s1068" type="#_x0000_t13" style="position:absolute;left:0;text-align:left;margin-left:328.6pt;margin-top:27.95pt;width:42.7pt;height:17.65pt;z-index:251680768" fillcolor="#f79646 [3209]" strokecolor="#f2f2f2 [3041]" strokeweight="3pt">
                  <v:shadow on="t" type="perspective" color="#974706 [1609]" opacity=".5" offset="1pt" offset2="-1pt"/>
                </v:shape>
              </w:pict>
            </w:r>
            <w:r w:rsidR="00CA3C9F">
              <w:rPr>
                <w:rFonts w:hint="eastAsia"/>
                <w:noProof/>
                <w:sz w:val="28"/>
                <w:szCs w:val="28"/>
              </w:rPr>
              <w:pict>
                <v:shape id="_x0000_s1067" type="#_x0000_t13" style="position:absolute;left:0;text-align:left;margin-left:149.45pt;margin-top:28.8pt;width:35.15pt;height:16.8pt;z-index:251679744" fillcolor="#f79646 [3209]" strokecolor="#f2f2f2 [3041]" strokeweight="3pt">
                  <v:shadow on="t" type="perspective" color="#974706 [1609]" opacity=".5" offset="1pt" offset2="-1pt"/>
                </v:shape>
              </w:pict>
            </w:r>
            <w:r w:rsidR="00A948E7">
              <w:rPr>
                <w:rFonts w:hint="eastAsia"/>
                <w:noProof/>
                <w:sz w:val="28"/>
                <w:szCs w:val="28"/>
              </w:rPr>
              <w:pict>
                <v:rect id="_x0000_s1065" style="position:absolute;left:0;text-align:left;margin-left:196.9pt;margin-top:21.35pt;width:118.9pt;height:31.9pt;z-index:251677696;v-text-anchor:middle" fillcolor="#b6dde8 [1304]">
                  <v:textbox inset="0,0,0,0">
                    <w:txbxContent>
                      <w:p w:rsidR="00A948E7" w:rsidRPr="00496E0E" w:rsidRDefault="00A948E7" w:rsidP="00240248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32"/>
                            <w:szCs w:val="32"/>
                          </w:rPr>
                          <w:t>SAX</w:t>
                        </w:r>
                        <w:r>
                          <w:rPr>
                            <w:rFonts w:hint="eastAsia"/>
                            <w:b/>
                            <w:sz w:val="32"/>
                            <w:szCs w:val="32"/>
                          </w:rPr>
                          <w:t>解析器</w:t>
                        </w:r>
                      </w:p>
                    </w:txbxContent>
                  </v:textbox>
                </v:rect>
              </w:pict>
            </w:r>
            <w:r w:rsidR="00A948E7">
              <w:rPr>
                <w:rFonts w:hint="eastAsia"/>
                <w:noProof/>
                <w:sz w:val="28"/>
                <w:szCs w:val="28"/>
              </w:rPr>
              <w:pict>
                <v:rect id="_x0000_s1066" style="position:absolute;left:0;text-align:left;margin-left:385.8pt;margin-top:8.8pt;width:118.9pt;height:23.4pt;z-index:251678720;v-text-anchor:middle" fillcolor="#0070c0">
                  <v:textbox inset="0,0,0,0">
                    <w:txbxContent>
                      <w:p w:rsidR="00A948E7" w:rsidRPr="009E00E4" w:rsidRDefault="00A948E7" w:rsidP="00240248">
                        <w:pPr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9E00E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事件处理器</w:t>
                        </w:r>
                        <w:r w:rsidRPr="009E00E4"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rect>
              </w:pict>
            </w:r>
            <w:r w:rsidR="00A948E7">
              <w:rPr>
                <w:rFonts w:hint="eastAsia"/>
                <w:noProof/>
                <w:sz w:val="28"/>
                <w:szCs w:val="28"/>
              </w:rPr>
              <w:pict>
                <v:rect id="_x0000_s1056" style="position:absolute;left:0;text-align:left;margin-left:14.7pt;margin-top:21.35pt;width:118.9pt;height:31.9pt;z-index:251669504;v-text-anchor:middle" fillcolor="#b6dde8 [1304]">
                  <v:textbox inset="0,0,0,0">
                    <w:txbxContent>
                      <w:p w:rsidR="00343A0D" w:rsidRPr="00496E0E" w:rsidRDefault="00A948E7" w:rsidP="00240248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32"/>
                            <w:szCs w:val="32"/>
                          </w:rPr>
                          <w:t>XML</w:t>
                        </w:r>
                        <w:r>
                          <w:rPr>
                            <w:rFonts w:hint="eastAsia"/>
                            <w:b/>
                            <w:sz w:val="32"/>
                            <w:szCs w:val="32"/>
                          </w:rPr>
                          <w:t>文档</w:t>
                        </w:r>
                      </w:p>
                    </w:txbxContent>
                  </v:textbox>
                </v:rect>
              </w:pict>
            </w:r>
          </w:p>
          <w:p w:rsidR="00A948E7" w:rsidRPr="00444AE8" w:rsidRDefault="00A948E7" w:rsidP="00A948E7">
            <w:pPr>
              <w:ind w:left="-28"/>
              <w:rPr>
                <w:rFonts w:hint="eastAsia"/>
                <w:sz w:val="28"/>
                <w:szCs w:val="28"/>
              </w:rPr>
            </w:pPr>
          </w:p>
          <w:p w:rsidR="00A948E7" w:rsidRDefault="00A948E7" w:rsidP="00A948E7">
            <w:pPr>
              <w:ind w:left="-28"/>
              <w:rPr>
                <w:rFonts w:hint="eastAsia"/>
                <w:sz w:val="28"/>
                <w:szCs w:val="28"/>
              </w:rPr>
            </w:pPr>
          </w:p>
        </w:tc>
      </w:tr>
    </w:tbl>
    <w:p w:rsidR="00906862" w:rsidRDefault="00906862">
      <w:pPr>
        <w:rPr>
          <w:rFonts w:hint="eastAsia"/>
          <w:sz w:val="28"/>
          <w:szCs w:val="28"/>
        </w:rPr>
      </w:pPr>
    </w:p>
    <w:p w:rsidR="00C5133F" w:rsidRDefault="00C5133F">
      <w:pPr>
        <w:rPr>
          <w:rFonts w:hint="eastAsia"/>
          <w:sz w:val="28"/>
          <w:szCs w:val="28"/>
        </w:rPr>
      </w:pPr>
    </w:p>
    <w:p w:rsidR="00C5133F" w:rsidRDefault="00C5133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SAX </w:t>
      </w:r>
      <w:r>
        <w:rPr>
          <w:rFonts w:hint="eastAsia"/>
          <w:sz w:val="28"/>
          <w:szCs w:val="28"/>
        </w:rPr>
        <w:t>也是使用的</w:t>
      </w:r>
      <w:r w:rsidRPr="00750912">
        <w:rPr>
          <w:rFonts w:hint="eastAsia"/>
          <w:b/>
          <w:color w:val="C00000"/>
          <w:sz w:val="28"/>
          <w:szCs w:val="28"/>
        </w:rPr>
        <w:t>观察者模式</w:t>
      </w:r>
      <w:r>
        <w:rPr>
          <w:rFonts w:hint="eastAsia"/>
          <w:sz w:val="28"/>
          <w:szCs w:val="28"/>
        </w:rPr>
        <w:t>（类似于</w:t>
      </w:r>
      <w:r>
        <w:rPr>
          <w:rFonts w:hint="eastAsia"/>
          <w:sz w:val="28"/>
          <w:szCs w:val="28"/>
        </w:rPr>
        <w:t>GUI</w:t>
      </w:r>
      <w:r>
        <w:rPr>
          <w:rFonts w:hint="eastAsia"/>
          <w:sz w:val="28"/>
          <w:szCs w:val="28"/>
        </w:rPr>
        <w:t>中的事件）</w:t>
      </w: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8924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常用的事件处理方法</w:t>
      </w:r>
    </w:p>
    <w:p w:rsidR="00892474" w:rsidRDefault="008924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org.xml.sax.helpers.DefaultHandler </w:t>
      </w:r>
      <w:r>
        <w:rPr>
          <w:rFonts w:hint="eastAsia"/>
          <w:sz w:val="28"/>
          <w:szCs w:val="28"/>
        </w:rPr>
        <w:t>类的方法</w:t>
      </w:r>
    </w:p>
    <w:tbl>
      <w:tblPr>
        <w:tblStyle w:val="a3"/>
        <w:tblW w:w="0" w:type="auto"/>
        <w:tblInd w:w="1526" w:type="dxa"/>
        <w:tblLook w:val="04A0"/>
      </w:tblPr>
      <w:tblGrid>
        <w:gridCol w:w="3827"/>
        <w:gridCol w:w="3969"/>
      </w:tblGrid>
      <w:tr w:rsidR="00EC1CA4" w:rsidTr="00EC1CA4">
        <w:tc>
          <w:tcPr>
            <w:tcW w:w="3827" w:type="dxa"/>
            <w:shd w:val="clear" w:color="auto" w:fill="F2F2F2" w:themeFill="background1" w:themeFillShade="F2"/>
          </w:tcPr>
          <w:p w:rsidR="00EC1CA4" w:rsidRPr="001A44D2" w:rsidRDefault="00EC1CA4" w:rsidP="00EC1CA4">
            <w:pPr>
              <w:jc w:val="center"/>
              <w:rPr>
                <w:rFonts w:ascii="微软雅黑" w:eastAsia="微软雅黑" w:hAnsi="微软雅黑" w:hint="eastAsia"/>
                <w:b/>
                <w:i/>
                <w:color w:val="0070C0"/>
                <w:sz w:val="36"/>
                <w:szCs w:val="36"/>
              </w:rPr>
            </w:pPr>
            <w:r w:rsidRPr="001A44D2">
              <w:rPr>
                <w:rFonts w:ascii="微软雅黑" w:eastAsia="微软雅黑" w:hAnsi="微软雅黑" w:hint="eastAsia"/>
                <w:b/>
                <w:i/>
                <w:color w:val="0070C0"/>
                <w:sz w:val="36"/>
                <w:szCs w:val="36"/>
              </w:rPr>
              <w:t>项目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:rsidR="00EC1CA4" w:rsidRPr="001A44D2" w:rsidRDefault="00EC1CA4" w:rsidP="00EC1CA4">
            <w:pPr>
              <w:jc w:val="center"/>
              <w:rPr>
                <w:rFonts w:ascii="微软雅黑" w:eastAsia="微软雅黑" w:hAnsi="微软雅黑" w:hint="eastAsia"/>
                <w:b/>
                <w:i/>
                <w:color w:val="0070C0"/>
                <w:sz w:val="36"/>
                <w:szCs w:val="36"/>
              </w:rPr>
            </w:pPr>
            <w:r w:rsidRPr="001A44D2">
              <w:rPr>
                <w:rFonts w:ascii="微软雅黑" w:eastAsia="微软雅黑" w:hAnsi="微软雅黑" w:hint="eastAsia"/>
                <w:b/>
                <w:i/>
                <w:color w:val="0070C0"/>
                <w:sz w:val="36"/>
                <w:szCs w:val="36"/>
              </w:rPr>
              <w:t>处理方法</w:t>
            </w:r>
          </w:p>
        </w:tc>
      </w:tr>
      <w:tr w:rsidR="00EC1CA4" w:rsidTr="00EC1CA4">
        <w:tc>
          <w:tcPr>
            <w:tcW w:w="3827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文档开始</w:t>
            </w:r>
          </w:p>
        </w:tc>
        <w:tc>
          <w:tcPr>
            <w:tcW w:w="3969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startDocument()</w:t>
            </w:r>
          </w:p>
        </w:tc>
      </w:tr>
      <w:tr w:rsidR="00EC1CA4" w:rsidTr="00EC1CA4">
        <w:tc>
          <w:tcPr>
            <w:tcW w:w="3827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&lt;PEOPLE&gt;</w:t>
            </w:r>
          </w:p>
        </w:tc>
        <w:tc>
          <w:tcPr>
            <w:tcW w:w="3969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startElement()</w:t>
            </w:r>
          </w:p>
        </w:tc>
      </w:tr>
      <w:tr w:rsidR="00EC1CA4" w:rsidTr="00EC1CA4">
        <w:tc>
          <w:tcPr>
            <w:tcW w:w="3827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"Tony Blair"</w:t>
            </w:r>
          </w:p>
        </w:tc>
        <w:tc>
          <w:tcPr>
            <w:tcW w:w="3969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characters()</w:t>
            </w:r>
          </w:p>
        </w:tc>
      </w:tr>
      <w:tr w:rsidR="00EC1CA4" w:rsidTr="00EC1CA4">
        <w:tc>
          <w:tcPr>
            <w:tcW w:w="3827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&lt;/PEOPLE&gt;</w:t>
            </w:r>
          </w:p>
        </w:tc>
        <w:tc>
          <w:tcPr>
            <w:tcW w:w="3969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endElement()</w:t>
            </w:r>
          </w:p>
        </w:tc>
      </w:tr>
      <w:tr w:rsidR="00EC1CA4" w:rsidTr="00EC1CA4">
        <w:tc>
          <w:tcPr>
            <w:tcW w:w="3827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文档结束</w:t>
            </w:r>
          </w:p>
        </w:tc>
        <w:tc>
          <w:tcPr>
            <w:tcW w:w="3969" w:type="dxa"/>
          </w:tcPr>
          <w:p w:rsidR="00EC1CA4" w:rsidRPr="00CB2D1B" w:rsidRDefault="00550371" w:rsidP="00EC1CA4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 w:rsidRPr="00CB2D1B">
              <w:rPr>
                <w:rFonts w:hint="eastAsia"/>
                <w:b/>
                <w:sz w:val="28"/>
                <w:szCs w:val="28"/>
              </w:rPr>
              <w:t>endDocument()</w:t>
            </w:r>
          </w:p>
        </w:tc>
      </w:tr>
    </w:tbl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Default="00906862">
      <w:pPr>
        <w:rPr>
          <w:rFonts w:hint="eastAsia"/>
          <w:sz w:val="28"/>
          <w:szCs w:val="28"/>
        </w:rPr>
      </w:pPr>
    </w:p>
    <w:p w:rsidR="00906862" w:rsidRPr="00906862" w:rsidRDefault="00906862">
      <w:pPr>
        <w:rPr>
          <w:sz w:val="28"/>
          <w:szCs w:val="28"/>
        </w:rPr>
      </w:pPr>
    </w:p>
    <w:sectPr w:rsidR="00906862" w:rsidRPr="00906862" w:rsidSect="00906862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06862"/>
    <w:rsid w:val="00143B97"/>
    <w:rsid w:val="001A44D2"/>
    <w:rsid w:val="00240248"/>
    <w:rsid w:val="002C65E2"/>
    <w:rsid w:val="002D3BE5"/>
    <w:rsid w:val="00343A0D"/>
    <w:rsid w:val="003774E6"/>
    <w:rsid w:val="003C49D0"/>
    <w:rsid w:val="00444AE8"/>
    <w:rsid w:val="0047791F"/>
    <w:rsid w:val="00483B4C"/>
    <w:rsid w:val="00496E0E"/>
    <w:rsid w:val="00534FF5"/>
    <w:rsid w:val="00550371"/>
    <w:rsid w:val="005F2DD1"/>
    <w:rsid w:val="00710467"/>
    <w:rsid w:val="00750912"/>
    <w:rsid w:val="00764CFC"/>
    <w:rsid w:val="00774A94"/>
    <w:rsid w:val="007917CA"/>
    <w:rsid w:val="007A0AB0"/>
    <w:rsid w:val="00803B58"/>
    <w:rsid w:val="00833A1D"/>
    <w:rsid w:val="008838DF"/>
    <w:rsid w:val="00892474"/>
    <w:rsid w:val="00906862"/>
    <w:rsid w:val="009E00E4"/>
    <w:rsid w:val="00A315E4"/>
    <w:rsid w:val="00A33608"/>
    <w:rsid w:val="00A718F1"/>
    <w:rsid w:val="00A77F99"/>
    <w:rsid w:val="00A948E7"/>
    <w:rsid w:val="00AA132F"/>
    <w:rsid w:val="00B2292E"/>
    <w:rsid w:val="00B81ECC"/>
    <w:rsid w:val="00BD214D"/>
    <w:rsid w:val="00C5133F"/>
    <w:rsid w:val="00C76127"/>
    <w:rsid w:val="00CA3C9F"/>
    <w:rsid w:val="00CB2D1B"/>
    <w:rsid w:val="00CC525F"/>
    <w:rsid w:val="00D70AEE"/>
    <w:rsid w:val="00D813FE"/>
    <w:rsid w:val="00DD5C43"/>
    <w:rsid w:val="00E655D2"/>
    <w:rsid w:val="00EB5619"/>
    <w:rsid w:val="00EC1CA4"/>
    <w:rsid w:val="00ED4A52"/>
    <w:rsid w:val="00F55C4E"/>
    <w:rsid w:val="00F67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1CA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103</cp:revision>
  <dcterms:created xsi:type="dcterms:W3CDTF">2016-07-03T15:45:00Z</dcterms:created>
  <dcterms:modified xsi:type="dcterms:W3CDTF">2016-07-03T17:41:00Z</dcterms:modified>
</cp:coreProperties>
</file>