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Acta de reunión de ejemplo</w:t>
      </w:r>
    </w:p>
    <w:p>
      <w:r>
        <w:t>Fecha: 15 de marzo de 2026. Asistentes: equipo ficticio de la Cafetería Brisa Norte. Todos los datos de este documento son inventados.</w:t>
      </w:r>
    </w:p>
    <w:p>
      <w:pPr>
        <w:pStyle w:val="Heading1"/>
      </w:pPr>
      <w:r>
        <w:t>1. Objetivo</w:t>
      </w:r>
    </w:p>
    <w:p>
      <w:r>
        <w:t>Definir cómo se va a lanzar la nueva carta de temporada y quién se encarga de cada tarea.</w:t>
      </w:r>
    </w:p>
    <w:p>
      <w:pPr>
        <w:pStyle w:val="Heading1"/>
      </w:pPr>
      <w:r>
        <w:t>2. Decisiones</w:t>
      </w:r>
    </w:p>
    <w:p>
      <w:pPr>
        <w:pStyle w:val="ListBullet"/>
      </w:pPr>
      <w:r>
        <w:t>Lanzar la carta el 1 de abril.</w:t>
      </w:r>
    </w:p>
    <w:p>
      <w:pPr>
        <w:pStyle w:val="ListBullet"/>
      </w:pPr>
      <w:r>
        <w:t>Fotografiar los platos nuevos antes del 25 de marzo.</w:t>
      </w:r>
    </w:p>
    <w:p>
      <w:pPr>
        <w:pStyle w:val="ListBullet"/>
      </w:pPr>
      <w:r>
        <w:t>Actualizar el menú de la página web.</w:t>
      </w:r>
    </w:p>
    <w:p>
      <w:pPr>
        <w:pStyle w:val="Heading1"/>
      </w:pPr>
      <w:r>
        <w:t>3. Tareas y responsables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Tarea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Fecha límite</w:t>
            </w:r>
          </w:p>
        </w:tc>
      </w:tr>
      <w:tr>
        <w:tc>
          <w:tcPr>
            <w:tcW w:type="dxa" w:w="2880"/>
          </w:tcPr>
          <w:p>
            <w:r>
              <w:t>Fotos de los platos nuevos</w:t>
            </w:r>
          </w:p>
        </w:tc>
        <w:tc>
          <w:tcPr>
            <w:tcW w:type="dxa" w:w="2880"/>
          </w:tcPr>
          <w:p>
            <w:r>
              <w:t>Ana (ficticia)</w:t>
            </w:r>
          </w:p>
        </w:tc>
        <w:tc>
          <w:tcPr>
            <w:tcW w:type="dxa" w:w="2880"/>
          </w:tcPr>
          <w:p>
            <w:r>
              <w:t>25 de marzo de 2026</w:t>
            </w:r>
          </w:p>
        </w:tc>
      </w:tr>
      <w:tr>
        <w:tc>
          <w:tcPr>
            <w:tcW w:type="dxa" w:w="2880"/>
          </w:tcPr>
          <w:p>
            <w:r>
              <w:t>Texto de la carta</w:t>
            </w:r>
          </w:p>
        </w:tc>
        <w:tc>
          <w:tcPr>
            <w:tcW w:type="dxa" w:w="2880"/>
          </w:tcPr>
          <w:p>
            <w:r>
              <w:t>Luis (ficticio)</w:t>
            </w:r>
          </w:p>
        </w:tc>
        <w:tc>
          <w:tcPr>
            <w:tcW w:type="dxa" w:w="2880"/>
          </w:tcPr>
          <w:p>
            <w:r>
              <w:t>28 de marzo de 2026</w:t>
            </w:r>
          </w:p>
        </w:tc>
      </w:tr>
      <w:tr>
        <w:tc>
          <w:tcPr>
            <w:tcW w:type="dxa" w:w="2880"/>
          </w:tcPr>
          <w:p>
            <w:r>
              <w:t>Actualizar la web</w:t>
            </w:r>
          </w:p>
        </w:tc>
        <w:tc>
          <w:tcPr>
            <w:tcW w:type="dxa" w:w="2880"/>
          </w:tcPr>
          <w:p>
            <w:r>
              <w:t>Sin asignar</w:t>
            </w:r>
          </w:p>
        </w:tc>
        <w:tc>
          <w:tcPr>
            <w:tcW w:type="dxa" w:w="2880"/>
          </w:tcPr>
          <w:p>
            <w:r>
              <w:t>Sin fecha</w:t>
            </w:r>
          </w:p>
        </w:tc>
      </w:tr>
    </w:tbl>
    <w:p>
      <w:pPr>
        <w:pStyle w:val="Heading1"/>
      </w:pPr>
      <w:r>
        <w:t>4. Próxima reunión</w:t>
      </w:r>
    </w:p>
    <w:p>
      <w:r>
        <w:t>Por definir. Más información en https://example.com/carta-de-temporada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