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8E" w:rsidRDefault="00B2048E" w:rsidP="00B2048E">
      <w:pPr>
        <w:jc w:val="center"/>
        <w:rPr>
          <w:sz w:val="24"/>
        </w:rPr>
      </w:pPr>
      <w:r>
        <w:rPr>
          <w:rFonts w:hint="eastAsia"/>
          <w:sz w:val="24"/>
        </w:rPr>
        <w:t>《盲板抽堵安全作业证》</w:t>
      </w:r>
    </w:p>
    <w:p w:rsidR="00B2048E" w:rsidRDefault="00B2048E" w:rsidP="00B2048E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9"/>
        <w:gridCol w:w="935"/>
        <w:gridCol w:w="593"/>
        <w:gridCol w:w="593"/>
        <w:gridCol w:w="608"/>
        <w:gridCol w:w="580"/>
        <w:gridCol w:w="593"/>
        <w:gridCol w:w="593"/>
        <w:gridCol w:w="593"/>
        <w:gridCol w:w="595"/>
        <w:gridCol w:w="593"/>
        <w:gridCol w:w="544"/>
        <w:gridCol w:w="49"/>
        <w:gridCol w:w="593"/>
        <w:gridCol w:w="601"/>
      </w:tblGrid>
      <w:tr w:rsidR="00B2048E" w:rsidTr="00FB04AA">
        <w:trPr>
          <w:trHeight w:hRule="exact" w:val="413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val="389"/>
          <w:jc w:val="center"/>
        </w:trPr>
        <w:tc>
          <w:tcPr>
            <w:tcW w:w="17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设备管道名称</w:t>
            </w:r>
          </w:p>
        </w:tc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介质</w:t>
            </w:r>
          </w:p>
        </w:tc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温度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压力</w:t>
            </w:r>
          </w:p>
        </w:tc>
        <w:tc>
          <w:tcPr>
            <w:tcW w:w="1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盲板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实施时间</w:t>
            </w:r>
          </w:p>
        </w:tc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</w:tr>
      <w:tr w:rsidR="00B2048E" w:rsidTr="00FB04AA">
        <w:trPr>
          <w:trHeight w:val="389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材质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规格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抽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堵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抽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堵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抽</w:t>
            </w:r>
          </w:p>
        </w:tc>
      </w:tr>
      <w:tr w:rsidR="00B2048E" w:rsidTr="00FB04AA">
        <w:trPr>
          <w:trHeight w:val="389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生产单位作业指挥</w:t>
            </w:r>
          </w:p>
        </w:tc>
        <w:tc>
          <w:tcPr>
            <w:tcW w:w="71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作业单位负责人</w:t>
            </w:r>
          </w:p>
        </w:tc>
        <w:tc>
          <w:tcPr>
            <w:tcW w:w="71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涉及的其他特殊作业</w:t>
            </w:r>
          </w:p>
        </w:tc>
        <w:tc>
          <w:tcPr>
            <w:tcW w:w="71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val="1289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盲板位置图及编号：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</w:p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  <w:r>
              <w:rPr>
                <w:bCs/>
                <w:sz w:val="18"/>
                <w:szCs w:val="18"/>
              </w:rPr>
              <w:t xml:space="preserve">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在有毒介质的管道、设备上作业时，尽可能降低系统压力，作业点应为常压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在有毒介质的管道、设备上作业时，作业人员穿戴适合的防护用具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易燃易爆场所，作业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人员穿防静电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工作服、工作鞋；作业时使用防爆灯具和防爆工具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易燃易爆场所，距作业地点</w:t>
            </w:r>
            <w:r>
              <w:rPr>
                <w:bCs/>
                <w:sz w:val="18"/>
                <w:szCs w:val="18"/>
              </w:rPr>
              <w:t>30m</w:t>
            </w:r>
            <w:r>
              <w:rPr>
                <w:rFonts w:hint="eastAsia"/>
                <w:bCs/>
                <w:sz w:val="18"/>
                <w:szCs w:val="18"/>
              </w:rPr>
              <w:t>内无其他动火作业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在强腐蚀性介质的管道、设备上作业时，作业人员已采取防止酸碱灼伤的措施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介质温度较高、可能造成烫伤的情况下，作业人员已采取防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烫措施</w:t>
            </w:r>
            <w:proofErr w:type="gramEnd"/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413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同一管道上不同时进行两处以上的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盲板抽堵作业</w:t>
            </w:r>
            <w:proofErr w:type="gramEnd"/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1058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hRule="exact" w:val="369"/>
          <w:jc w:val="center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B2048E" w:rsidTr="00FB04AA">
        <w:trPr>
          <w:trHeight w:val="688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安全员意见</w:t>
            </w:r>
            <w:r>
              <w:rPr>
                <w:bCs/>
                <w:sz w:val="18"/>
                <w:szCs w:val="18"/>
              </w:rPr>
              <w:t xml:space="preserve">                                   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</w:p>
        </w:tc>
      </w:tr>
      <w:tr w:rsidR="00B2048E" w:rsidTr="00FB04AA">
        <w:trPr>
          <w:trHeight w:val="688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作业单位意见</w:t>
            </w:r>
            <w:r>
              <w:rPr>
                <w:bCs/>
                <w:sz w:val="18"/>
                <w:szCs w:val="18"/>
              </w:rPr>
              <w:t xml:space="preserve">                                    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</w:p>
        </w:tc>
      </w:tr>
      <w:tr w:rsidR="00B2048E" w:rsidTr="00FB04AA">
        <w:trPr>
          <w:trHeight w:val="688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</w:t>
            </w:r>
          </w:p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</w:t>
            </w:r>
          </w:p>
        </w:tc>
      </w:tr>
      <w:tr w:rsidR="00B2048E" w:rsidTr="00FB04AA">
        <w:trPr>
          <w:trHeight w:val="688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盲板抽堵作业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单位确认情况</w:t>
            </w:r>
            <w:r>
              <w:rPr>
                <w:bCs/>
                <w:sz w:val="18"/>
                <w:szCs w:val="18"/>
              </w:rPr>
              <w:t xml:space="preserve">                                          </w:t>
            </w:r>
          </w:p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</w:p>
        </w:tc>
      </w:tr>
      <w:tr w:rsidR="00B2048E" w:rsidTr="00FB04AA">
        <w:trPr>
          <w:trHeight w:val="834"/>
          <w:jc w:val="center"/>
        </w:trPr>
        <w:tc>
          <w:tcPr>
            <w:tcW w:w="89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48E" w:rsidRDefault="00B2048E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安全员确认情况</w:t>
            </w:r>
            <w:r>
              <w:rPr>
                <w:bCs/>
                <w:sz w:val="18"/>
                <w:szCs w:val="18"/>
              </w:rPr>
              <w:t xml:space="preserve">                                          </w:t>
            </w:r>
          </w:p>
          <w:p w:rsidR="00B2048E" w:rsidRDefault="00B2048E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</w:p>
        </w:tc>
      </w:tr>
    </w:tbl>
    <w:p w:rsidR="006C29BD" w:rsidRPr="00B2048E" w:rsidRDefault="006C29BD"/>
    <w:sectPr w:rsidR="006C29BD" w:rsidRPr="00B2048E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992" w:rsidRDefault="00426992" w:rsidP="00B2048E">
      <w:r>
        <w:separator/>
      </w:r>
    </w:p>
  </w:endnote>
  <w:endnote w:type="continuationSeparator" w:id="0">
    <w:p w:rsidR="00426992" w:rsidRDefault="00426992" w:rsidP="00B20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992" w:rsidRDefault="00426992" w:rsidP="00B2048E">
      <w:r>
        <w:separator/>
      </w:r>
    </w:p>
  </w:footnote>
  <w:footnote w:type="continuationSeparator" w:id="0">
    <w:p w:rsidR="00426992" w:rsidRDefault="00426992" w:rsidP="00B204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48E"/>
    <w:rsid w:val="00426992"/>
    <w:rsid w:val="006C29BD"/>
    <w:rsid w:val="00B2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4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2017-08-17T01:27:00Z</dcterms:created>
  <dcterms:modified xsi:type="dcterms:W3CDTF">2017-08-17T01:27:00Z</dcterms:modified>
</cp:coreProperties>
</file>