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D10" w:rsidRDefault="00404D10" w:rsidP="00404D10">
      <w:pPr>
        <w:jc w:val="center"/>
        <w:rPr>
          <w:sz w:val="24"/>
        </w:rPr>
      </w:pPr>
      <w:r>
        <w:rPr>
          <w:rFonts w:hint="eastAsia"/>
          <w:sz w:val="24"/>
        </w:rPr>
        <w:t>《临时用电安全作业证》</w:t>
      </w:r>
    </w:p>
    <w:p w:rsidR="00404D10" w:rsidRDefault="00404D10" w:rsidP="00404D10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4"/>
        <w:gridCol w:w="1350"/>
        <w:gridCol w:w="605"/>
        <w:gridCol w:w="1500"/>
        <w:gridCol w:w="469"/>
        <w:gridCol w:w="317"/>
        <w:gridCol w:w="611"/>
        <w:gridCol w:w="1648"/>
        <w:gridCol w:w="1132"/>
        <w:gridCol w:w="656"/>
        <w:gridCol w:w="789"/>
      </w:tblGrid>
      <w:tr w:rsidR="00404D10" w:rsidTr="00FB04AA">
        <w:trPr>
          <w:trHeight w:hRule="exact" w:val="271"/>
          <w:jc w:val="center"/>
        </w:trPr>
        <w:tc>
          <w:tcPr>
            <w:tcW w:w="2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吊装地点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吊装工具名称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作业证编号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2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吊装人员及特殊工种作业证号</w:t>
            </w:r>
          </w:p>
        </w:tc>
        <w:tc>
          <w:tcPr>
            <w:tcW w:w="2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监护人</w:t>
            </w: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2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吊装指挥及特殊工种作业证号</w:t>
            </w:r>
          </w:p>
        </w:tc>
        <w:tc>
          <w:tcPr>
            <w:tcW w:w="2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起吊重物质量（</w:t>
            </w:r>
            <w:r>
              <w:rPr>
                <w:bCs/>
                <w:sz w:val="18"/>
                <w:szCs w:val="18"/>
              </w:rPr>
              <w:t>t</w:t>
            </w:r>
            <w:r>
              <w:rPr>
                <w:rFonts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1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作业时间</w:t>
            </w:r>
          </w:p>
        </w:tc>
        <w:tc>
          <w:tcPr>
            <w:tcW w:w="772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自</w:t>
            </w:r>
            <w:r>
              <w:rPr>
                <w:bCs/>
                <w:sz w:val="18"/>
                <w:szCs w:val="18"/>
              </w:rPr>
              <w:t xml:space="preserve">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分始至</w:t>
            </w:r>
            <w:proofErr w:type="gramEnd"/>
            <w:r>
              <w:rPr>
                <w:bCs/>
                <w:sz w:val="18"/>
                <w:szCs w:val="18"/>
              </w:rPr>
              <w:t xml:space="preserve">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分止</w:t>
            </w: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1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吊装内容</w:t>
            </w:r>
          </w:p>
        </w:tc>
        <w:tc>
          <w:tcPr>
            <w:tcW w:w="772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1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危害辨识</w:t>
            </w:r>
          </w:p>
        </w:tc>
        <w:tc>
          <w:tcPr>
            <w:tcW w:w="772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安全措施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确认人</w:t>
            </w:r>
          </w:p>
        </w:tc>
      </w:tr>
      <w:tr w:rsidR="00404D10" w:rsidTr="00FB04AA">
        <w:trPr>
          <w:trHeight w:hRule="exact" w:val="707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spacing w:line="24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吊装质量大于等于</w:t>
            </w:r>
            <w:r>
              <w:rPr>
                <w:bCs/>
                <w:sz w:val="18"/>
                <w:szCs w:val="18"/>
              </w:rPr>
              <w:t>40t</w:t>
            </w:r>
            <w:r>
              <w:rPr>
                <w:rFonts w:hint="eastAsia"/>
                <w:bCs/>
                <w:sz w:val="18"/>
                <w:szCs w:val="18"/>
              </w:rPr>
              <w:t>的重物和土建工程主体结构；吊装物体虽不足</w:t>
            </w:r>
            <w:r>
              <w:rPr>
                <w:bCs/>
                <w:sz w:val="18"/>
                <w:szCs w:val="18"/>
              </w:rPr>
              <w:t>40t</w:t>
            </w:r>
            <w:r>
              <w:rPr>
                <w:rFonts w:hint="eastAsia"/>
                <w:bCs/>
                <w:sz w:val="18"/>
                <w:szCs w:val="18"/>
              </w:rPr>
              <w:t>，但形状复杂、刚度小、长径比大、精密贵重，作业条件特殊，已编制吊装作业方案，且经作业主管部门和安全管理部门审查，报主管（副总经理</w:t>
            </w:r>
            <w:r>
              <w:rPr>
                <w:bCs/>
                <w:sz w:val="18"/>
                <w:szCs w:val="18"/>
              </w:rPr>
              <w:t>/</w:t>
            </w:r>
            <w:r>
              <w:rPr>
                <w:rFonts w:hint="eastAsia"/>
                <w:bCs/>
                <w:sz w:val="18"/>
                <w:szCs w:val="18"/>
              </w:rPr>
              <w:t>总工程师批准）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指派专人监护，并监守岗位，非作业人员禁止入内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作业人员已按规定佩戴防护器具和个体防护用品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已与分厂（车间）负责人取得联系，建立联系信号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已在吊装现场设置安全警戒标志，无关人员不许进入作业现场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夜间作业采用足够的照明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室外作业遇到（大雪</w:t>
            </w:r>
            <w:r>
              <w:rPr>
                <w:bCs/>
                <w:sz w:val="18"/>
                <w:szCs w:val="18"/>
              </w:rPr>
              <w:t>/</w:t>
            </w:r>
            <w:r>
              <w:rPr>
                <w:rFonts w:hint="eastAsia"/>
                <w:bCs/>
                <w:sz w:val="18"/>
                <w:szCs w:val="18"/>
              </w:rPr>
              <w:t>暴雨</w:t>
            </w:r>
            <w:r>
              <w:rPr>
                <w:bCs/>
                <w:sz w:val="18"/>
                <w:szCs w:val="18"/>
              </w:rPr>
              <w:t>/</w:t>
            </w:r>
            <w:r>
              <w:rPr>
                <w:rFonts w:hint="eastAsia"/>
                <w:bCs/>
                <w:sz w:val="18"/>
                <w:szCs w:val="18"/>
              </w:rPr>
              <w:t>大雾</w:t>
            </w:r>
            <w:r>
              <w:rPr>
                <w:bCs/>
                <w:sz w:val="18"/>
                <w:szCs w:val="18"/>
              </w:rPr>
              <w:t>/</w:t>
            </w:r>
            <w:r>
              <w:rPr>
                <w:rFonts w:hint="eastAsia"/>
                <w:bCs/>
                <w:sz w:val="18"/>
                <w:szCs w:val="18"/>
              </w:rPr>
              <w:t>六级以上大风），已停止作业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检查起重吊装设备、钢丝绳、缆风绳、链条、吊钩等各种机具，保证安全可靠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明确分工、坚守岗位，并按规定的联络信号，统一指挥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将建筑物、构筑物作为锚点，需经工程处审查核算并批准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吊装绳索、缆风绳、拖拉绳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等避免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同带电线路接触，并保持安全距离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人员随同吊装重物或吊装机械升降，应采取可靠的安全措施，并经过现场指挥人员批准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13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利用管道、管架、电杆、机电设备等作吊装锚点，不准吊装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悬吊重物下方站人、通行和工作，不准吊装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超负荷或重物质量不明，不准吊装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斜拉重物、重物埋在地下或重物坚固不牢，绳打结、绳不齐，不准吊装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17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棱角重物没有衬垫措施，不准吊装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安全装置失灵，不准吊装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用定型起重吊装机械（履带吊车</w:t>
            </w:r>
            <w:r>
              <w:rPr>
                <w:bCs/>
                <w:sz w:val="18"/>
                <w:szCs w:val="18"/>
              </w:rPr>
              <w:t>/</w:t>
            </w:r>
            <w:r>
              <w:rPr>
                <w:rFonts w:hint="eastAsia"/>
                <w:bCs/>
                <w:sz w:val="18"/>
                <w:szCs w:val="18"/>
              </w:rPr>
              <w:t>轮胎吊车</w:t>
            </w:r>
            <w:r>
              <w:rPr>
                <w:bCs/>
                <w:sz w:val="18"/>
                <w:szCs w:val="18"/>
              </w:rPr>
              <w:t>/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矫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式吊车等）进行吊装作业，遵守该定型机械的操作规程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作业过程中应先用低高度、短行程试吊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21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作业现场出现危险品泄漏，立即停止作业，撤离人员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22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作业完成后现场杂物已清理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23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吊装作业人员持有法定的有效的证件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地下通讯</w:t>
            </w:r>
            <w:r>
              <w:rPr>
                <w:rFonts w:hint="eastAsia"/>
                <w:bCs/>
                <w:spacing w:val="-20"/>
                <w:sz w:val="18"/>
                <w:szCs w:val="18"/>
              </w:rPr>
              <w:t>电（光）缆</w:t>
            </w:r>
            <w:r>
              <w:rPr>
                <w:rFonts w:hint="eastAsia"/>
                <w:bCs/>
                <w:sz w:val="18"/>
                <w:szCs w:val="18"/>
              </w:rPr>
              <w:t>、局域网络</w:t>
            </w:r>
            <w:r>
              <w:rPr>
                <w:rFonts w:hint="eastAsia"/>
                <w:bCs/>
                <w:spacing w:val="-20"/>
                <w:sz w:val="18"/>
                <w:szCs w:val="18"/>
              </w:rPr>
              <w:t>电（光）缆</w:t>
            </w:r>
            <w:r>
              <w:rPr>
                <w:rFonts w:hint="eastAsia"/>
                <w:bCs/>
                <w:sz w:val="18"/>
                <w:szCs w:val="18"/>
              </w:rPr>
              <w:t>、排水沟的盖板，承重吊装机械的负重量已确认，保护措施已落实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25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proofErr w:type="gramStart"/>
            <w:r>
              <w:rPr>
                <w:rFonts w:hint="eastAsia"/>
                <w:bCs/>
                <w:sz w:val="18"/>
                <w:szCs w:val="18"/>
              </w:rPr>
              <w:t>起吊物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的质量（</w:t>
            </w:r>
            <w:r>
              <w:rPr>
                <w:bCs/>
                <w:sz w:val="18"/>
                <w:szCs w:val="18"/>
              </w:rPr>
              <w:t xml:space="preserve">     </w:t>
            </w:r>
            <w:r>
              <w:rPr>
                <w:rFonts w:hint="eastAsia"/>
                <w:bCs/>
                <w:sz w:val="18"/>
                <w:szCs w:val="18"/>
              </w:rPr>
              <w:t>）</w:t>
            </w:r>
            <w:r>
              <w:rPr>
                <w:bCs/>
                <w:sz w:val="18"/>
                <w:szCs w:val="18"/>
              </w:rPr>
              <w:t>t</w:t>
            </w:r>
            <w:r>
              <w:rPr>
                <w:rFonts w:hint="eastAsia"/>
                <w:bCs/>
                <w:sz w:val="18"/>
                <w:szCs w:val="18"/>
              </w:rPr>
              <w:t>，经确认，在吊装机械的承重范围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26</w:t>
            </w:r>
          </w:p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在吊装高度的管线、电缆桥架已做好防护措施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作业现场围栏、警戒线、警告牌、夜间警示灯已按要求设置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28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作业高度和转臂范围内，无架空线路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29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人员出入口和撤离安全措施已落实：</w:t>
            </w:r>
            <w:r>
              <w:rPr>
                <w:bCs/>
                <w:sz w:val="18"/>
                <w:szCs w:val="18"/>
              </w:rPr>
              <w:t>A.</w:t>
            </w:r>
            <w:r>
              <w:rPr>
                <w:rFonts w:hint="eastAsia"/>
                <w:bCs/>
                <w:sz w:val="18"/>
                <w:szCs w:val="18"/>
              </w:rPr>
              <w:t>指示牌；</w:t>
            </w:r>
            <w:r>
              <w:rPr>
                <w:bCs/>
                <w:sz w:val="18"/>
                <w:szCs w:val="18"/>
              </w:rPr>
              <w:t>B.</w:t>
            </w:r>
            <w:r>
              <w:rPr>
                <w:rFonts w:hint="eastAsia"/>
                <w:bCs/>
                <w:sz w:val="18"/>
                <w:szCs w:val="18"/>
              </w:rPr>
              <w:t>指示灯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在爆炸危险生产区域内作业，机动车排气管已装火星熄灭器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31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现场夜间有充足照明：</w:t>
            </w:r>
            <w:r>
              <w:rPr>
                <w:bCs/>
                <w:sz w:val="18"/>
                <w:szCs w:val="18"/>
              </w:rPr>
              <w:t>36V</w:t>
            </w:r>
            <w:r>
              <w:rPr>
                <w:rFonts w:hint="eastAsia"/>
                <w:bCs/>
                <w:sz w:val="18"/>
                <w:szCs w:val="18"/>
              </w:rPr>
              <w:t>、</w:t>
            </w:r>
            <w:r>
              <w:rPr>
                <w:bCs/>
                <w:sz w:val="18"/>
                <w:szCs w:val="18"/>
              </w:rPr>
              <w:t>24V</w:t>
            </w:r>
            <w:r>
              <w:rPr>
                <w:rFonts w:hint="eastAsia"/>
                <w:bCs/>
                <w:sz w:val="18"/>
                <w:szCs w:val="18"/>
              </w:rPr>
              <w:t>、</w:t>
            </w:r>
            <w:r>
              <w:rPr>
                <w:bCs/>
                <w:sz w:val="18"/>
                <w:szCs w:val="18"/>
              </w:rPr>
              <w:t>12V</w:t>
            </w:r>
            <w:r>
              <w:rPr>
                <w:rFonts w:hint="eastAsia"/>
                <w:bCs/>
                <w:sz w:val="18"/>
                <w:szCs w:val="18"/>
              </w:rPr>
              <w:t>防水型灯；</w:t>
            </w:r>
            <w:r>
              <w:rPr>
                <w:bCs/>
                <w:sz w:val="18"/>
                <w:szCs w:val="18"/>
              </w:rPr>
              <w:t>36V</w:t>
            </w:r>
            <w:r>
              <w:rPr>
                <w:rFonts w:hint="eastAsia"/>
                <w:bCs/>
                <w:sz w:val="18"/>
                <w:szCs w:val="18"/>
              </w:rPr>
              <w:t>、</w:t>
            </w:r>
            <w:r>
              <w:rPr>
                <w:bCs/>
                <w:sz w:val="18"/>
                <w:szCs w:val="18"/>
              </w:rPr>
              <w:t>24V</w:t>
            </w:r>
            <w:r>
              <w:rPr>
                <w:rFonts w:hint="eastAsia"/>
                <w:bCs/>
                <w:sz w:val="18"/>
                <w:szCs w:val="18"/>
              </w:rPr>
              <w:t>、</w:t>
            </w:r>
            <w:r>
              <w:rPr>
                <w:bCs/>
                <w:sz w:val="18"/>
                <w:szCs w:val="18"/>
              </w:rPr>
              <w:t>12V</w:t>
            </w:r>
            <w:r>
              <w:rPr>
                <w:rFonts w:hint="eastAsia"/>
                <w:bCs/>
                <w:sz w:val="18"/>
                <w:szCs w:val="18"/>
              </w:rPr>
              <w:t>防爆型灯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32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作业人员已佩戴防护器具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33</w:t>
            </w:r>
          </w:p>
        </w:tc>
        <w:tc>
          <w:tcPr>
            <w:tcW w:w="8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其他安全措施：</w:t>
            </w:r>
            <w:r>
              <w:rPr>
                <w:bCs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编制人：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1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实施安全教育人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10" w:rsidRDefault="00404D10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48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生产单位安全部门负责人（签字）：</w:t>
            </w:r>
          </w:p>
        </w:tc>
        <w:tc>
          <w:tcPr>
            <w:tcW w:w="48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生产单位负责人（签字）：</w:t>
            </w:r>
          </w:p>
        </w:tc>
      </w:tr>
      <w:tr w:rsidR="00404D10" w:rsidTr="00FB04AA">
        <w:trPr>
          <w:trHeight w:hRule="exact" w:val="271"/>
          <w:jc w:val="center"/>
        </w:trPr>
        <w:tc>
          <w:tcPr>
            <w:tcW w:w="48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作业单位安全部门负责人（签字）：</w:t>
            </w:r>
          </w:p>
        </w:tc>
        <w:tc>
          <w:tcPr>
            <w:tcW w:w="48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作业单位负责人（签字）：</w:t>
            </w:r>
          </w:p>
        </w:tc>
      </w:tr>
      <w:tr w:rsidR="00404D10" w:rsidTr="00FB04AA">
        <w:trPr>
          <w:trHeight w:val="588"/>
          <w:jc w:val="center"/>
        </w:trPr>
        <w:tc>
          <w:tcPr>
            <w:tcW w:w="967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D10" w:rsidRDefault="00404D10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审批部门意见</w:t>
            </w:r>
          </w:p>
          <w:p w:rsidR="00404D10" w:rsidRDefault="00404D10" w:rsidP="00FB04AA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</w:tbl>
    <w:p w:rsidR="006C29BD" w:rsidRPr="00404D10" w:rsidRDefault="006C29BD"/>
    <w:sectPr w:rsidR="006C29BD" w:rsidRPr="00404D10" w:rsidSect="006C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9FD" w:rsidRDefault="00CC69FD" w:rsidP="00404D10">
      <w:r>
        <w:separator/>
      </w:r>
    </w:p>
  </w:endnote>
  <w:endnote w:type="continuationSeparator" w:id="0">
    <w:p w:rsidR="00CC69FD" w:rsidRDefault="00CC69FD" w:rsidP="00404D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9FD" w:rsidRDefault="00CC69FD" w:rsidP="00404D10">
      <w:r>
        <w:separator/>
      </w:r>
    </w:p>
  </w:footnote>
  <w:footnote w:type="continuationSeparator" w:id="0">
    <w:p w:rsidR="00CC69FD" w:rsidRDefault="00CC69FD" w:rsidP="00404D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4D10"/>
    <w:rsid w:val="00404D10"/>
    <w:rsid w:val="006C29BD"/>
    <w:rsid w:val="00CC6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D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4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4D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4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4D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1203</Characters>
  <Application>Microsoft Office Word</Application>
  <DocSecurity>0</DocSecurity>
  <Lines>10</Lines>
  <Paragraphs>2</Paragraphs>
  <ScaleCrop>false</ScaleCrop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2017-08-17T01:28:00Z</dcterms:created>
  <dcterms:modified xsi:type="dcterms:W3CDTF">2017-08-17T01:28:00Z</dcterms:modified>
</cp:coreProperties>
</file>