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AC3" w:rsidRDefault="00F34AC3" w:rsidP="00F34AC3">
      <w:pPr>
        <w:pStyle w:val="1"/>
        <w:spacing w:line="40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车间级安全检查表</w:t>
      </w:r>
    </w:p>
    <w:p w:rsidR="00F34AC3" w:rsidRDefault="00F34AC3" w:rsidP="00F34AC3">
      <w:pPr>
        <w:spacing w:line="32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检查人：</w:t>
      </w:r>
      <w:r>
        <w:rPr>
          <w:rFonts w:eastAsia="仿宋_GB2312" w:hint="eastAsia"/>
          <w:szCs w:val="21"/>
        </w:rPr>
        <w:t xml:space="preserve">                                                                                         </w:t>
      </w:r>
      <w:r>
        <w:rPr>
          <w:rFonts w:eastAsia="仿宋_GB2312" w:hint="eastAsia"/>
          <w:szCs w:val="21"/>
        </w:rPr>
        <w:t>检查时间：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1757"/>
        <w:gridCol w:w="8532"/>
        <w:gridCol w:w="1716"/>
        <w:gridCol w:w="696"/>
        <w:gridCol w:w="1159"/>
      </w:tblGrid>
      <w:tr w:rsidR="00F34AC3" w:rsidTr="00FB04AA">
        <w:tc>
          <w:tcPr>
            <w:tcW w:w="648" w:type="dxa"/>
          </w:tcPr>
          <w:p w:rsidR="00F34AC3" w:rsidRDefault="00F34AC3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目的</w:t>
            </w:r>
          </w:p>
        </w:tc>
        <w:tc>
          <w:tcPr>
            <w:tcW w:w="13860" w:type="dxa"/>
            <w:gridSpan w:val="5"/>
          </w:tcPr>
          <w:p w:rsidR="00F34AC3" w:rsidRDefault="00F34AC3" w:rsidP="00FB04AA">
            <w:pPr>
              <w:spacing w:line="320" w:lineRule="exact"/>
              <w:ind w:firstLineChars="200" w:firstLine="388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pacing w:val="-8"/>
                <w:szCs w:val="21"/>
              </w:rPr>
              <w:t>对生产过程及安全管理中可能存在的隐患、有害危险因素、缺陷等进行查证，查找不安全因素和不安全行为，以确保隐患或有害、危险因素或缺陷存在状态，以及它们转化为事故的条件，以制定整改措施，消除或控制隐患和有害与危险因素，确保生产安全，使车间符合要求。</w:t>
            </w:r>
          </w:p>
        </w:tc>
      </w:tr>
      <w:tr w:rsidR="00F34AC3" w:rsidTr="00FB04AA">
        <w:tc>
          <w:tcPr>
            <w:tcW w:w="648" w:type="dxa"/>
          </w:tcPr>
          <w:p w:rsidR="00F34AC3" w:rsidRDefault="00F34AC3" w:rsidP="00FB04AA">
            <w:pPr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要求</w:t>
            </w:r>
          </w:p>
        </w:tc>
        <w:tc>
          <w:tcPr>
            <w:tcW w:w="13860" w:type="dxa"/>
            <w:gridSpan w:val="5"/>
          </w:tcPr>
          <w:p w:rsidR="00F34AC3" w:rsidRDefault="00F34AC3" w:rsidP="00FB04AA">
            <w:pPr>
              <w:spacing w:line="32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按照要求认真检查，查出不符合项。对查出问题及时处理，暂时无法处理得应采取有效的预防措施，并立即向安全环保处及公司领导汇报。</w:t>
            </w:r>
          </w:p>
        </w:tc>
      </w:tr>
      <w:tr w:rsidR="00F34AC3" w:rsidTr="00FB04AA">
        <w:tc>
          <w:tcPr>
            <w:tcW w:w="648" w:type="dxa"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内容</w:t>
            </w:r>
          </w:p>
        </w:tc>
        <w:tc>
          <w:tcPr>
            <w:tcW w:w="13860" w:type="dxa"/>
            <w:gridSpan w:val="5"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见检查项目</w:t>
            </w:r>
          </w:p>
        </w:tc>
      </w:tr>
      <w:tr w:rsidR="00F34AC3" w:rsidTr="00FB04AA">
        <w:tc>
          <w:tcPr>
            <w:tcW w:w="648" w:type="dxa"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计划</w:t>
            </w:r>
          </w:p>
        </w:tc>
        <w:tc>
          <w:tcPr>
            <w:tcW w:w="13860" w:type="dxa"/>
            <w:gridSpan w:val="5"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每月至少检查一次</w:t>
            </w:r>
          </w:p>
        </w:tc>
      </w:tr>
      <w:tr w:rsidR="00F34AC3" w:rsidTr="00FB04AA">
        <w:trPr>
          <w:trHeight w:val="375"/>
        </w:trPr>
        <w:tc>
          <w:tcPr>
            <w:tcW w:w="648" w:type="dxa"/>
            <w:vMerge w:val="restart"/>
          </w:tcPr>
          <w:p w:rsidR="00F34AC3" w:rsidRDefault="00F34AC3" w:rsidP="00FB04AA">
            <w:pPr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757" w:type="dxa"/>
            <w:vMerge w:val="restart"/>
          </w:tcPr>
          <w:p w:rsidR="00F34AC3" w:rsidRDefault="00F34AC3" w:rsidP="00FB04AA">
            <w:pPr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8532" w:type="dxa"/>
            <w:vMerge w:val="restart"/>
          </w:tcPr>
          <w:p w:rsidR="00F34AC3" w:rsidRDefault="00F34AC3" w:rsidP="00FB04AA">
            <w:pPr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716" w:type="dxa"/>
            <w:vMerge w:val="restart"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1855" w:type="dxa"/>
            <w:gridSpan w:val="2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F34AC3" w:rsidTr="00FB04AA">
        <w:trPr>
          <w:trHeight w:val="308"/>
        </w:trPr>
        <w:tc>
          <w:tcPr>
            <w:tcW w:w="648" w:type="dxa"/>
            <w:vMerge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757" w:type="dxa"/>
            <w:vMerge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8532" w:type="dxa"/>
            <w:vMerge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716" w:type="dxa"/>
            <w:vMerge/>
          </w:tcPr>
          <w:p w:rsidR="00F34AC3" w:rsidRDefault="00F34AC3" w:rsidP="00FB04AA"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F34AC3" w:rsidTr="00FB04AA">
        <w:trPr>
          <w:trHeight w:val="180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rightChars="192" w:right="403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职责</w:t>
            </w:r>
          </w:p>
        </w:tc>
        <w:tc>
          <w:tcPr>
            <w:tcW w:w="8532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检查本车间各级管理人员及从业人员的安全生产责任制的完成情况。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依据公司安全生产责任制检查。</w:t>
            </w: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1405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工艺</w:t>
            </w:r>
          </w:p>
        </w:tc>
        <w:tc>
          <w:tcPr>
            <w:tcW w:w="8532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各工艺指标的执行和工艺条件的变化情况；检查工艺管线及工艺阀门工作状态。检查工艺管线有无震动、松、动、跑、冒、滴、漏、腐蚀、堵塞等情况；检查工艺阀门开关是否灵活，是否有开关不到位、过紧、过松响动、内漏外流、腐蚀、堵塞等情况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225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8532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检查运转设备的基础牢固情况、运转及润滑情况，各运转部件是否有异常响声，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裸漏的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 xml:space="preserve">运转部件防护罩是否齐全可靠，辅机及管线是否有震动，润滑油的油质变化情况；检查设备的运转状态；检查温度、压力、阻力、流量等是否在范围之内，液位指示是否准确。 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165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8532" w:type="dxa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电器设备的工作状态、电机声音是否增大、振动是否增强，保护接地是否牢靠，电机及电器元件是否有火化及异常声音、气味，电流、电压等是否在指标范围内。检查本车间范围内的变、配电室门窗、玻璃、是否齐全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检查现场</w:t>
            </w: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771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仪表</w:t>
            </w:r>
          </w:p>
        </w:tc>
        <w:tc>
          <w:tcPr>
            <w:tcW w:w="8532" w:type="dxa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检查仪表的工作状态，检查仪表的指示是否准确，反应是否灵敏，一次表和二次表及阀门动作是否统一。在外在和内在条件变化的情况下仪表有什么变化，有无锈蚀、松动等潜在危险。</w:t>
            </w:r>
          </w:p>
        </w:tc>
        <w:tc>
          <w:tcPr>
            <w:tcW w:w="1716" w:type="dxa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检查现场</w:t>
            </w: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2013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8532" w:type="dxa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检查工作现场是否清洁、有序、员工劳动防护用品穿戴是否符合要求，各种通道是否畅通无阻，应急灯具是否齐全可靠，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气防用具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是否定期维护保养，时刻处于备用状态等，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查各种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安全设施是否处于正常状态。确保使用有毒物品作业场所与生活区分开，作业场所不得住人；将有害作业与无害作业分开，高度作业场所其他作业场所隔离。可能发生急性职业损伤的有毒有害作业场所按规定设置警示标志、报警设施、冲洗设施及防护急救器具专柜，柜内设施齐全。设置应急撤离通道和必要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泄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险区情况。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427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44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44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8532" w:type="dxa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车间各级管理人员定期参加班组安全活动，班组安全活动应有内容、有记录；公司管理人员和安全员应对安全活动记录进行检查、签字；查特种作业人员持证上岗情况，对转岗、下岗再就业、干部顶岗及脱岗六个月以上者的车间级安全培训教育工作。查对外来施工单位进入作业现场前的安全培训教育工作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270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8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关键装置及重点部位</w:t>
            </w:r>
          </w:p>
        </w:tc>
        <w:tc>
          <w:tcPr>
            <w:tcW w:w="8532" w:type="dxa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检查本车间关键装置及重点部位的运行情况，安全监控设施的运行情况，及应急预案的合理及可操作性。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390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9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作业证</w:t>
            </w:r>
          </w:p>
        </w:tc>
        <w:tc>
          <w:tcPr>
            <w:tcW w:w="8532" w:type="dxa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检查本车间员工在进行动火作业、进入受限空间作业、破土作业、临时用电作业、高出作业等危险作业，作业证的申办工作。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查作业许可证</w:t>
            </w: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765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10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5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警示标志</w:t>
            </w:r>
          </w:p>
        </w:tc>
        <w:tc>
          <w:tcPr>
            <w:tcW w:w="8532" w:type="dxa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对本车间易燃易爆、有毒有害场所的警示标志和告知牌的完好情况；检维修、施工、吊装等作业现场设置警戒区域和警示标志的情况检查。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检查现场</w:t>
            </w: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150"/>
        </w:trPr>
        <w:tc>
          <w:tcPr>
            <w:tcW w:w="648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11</w:t>
            </w:r>
          </w:p>
        </w:tc>
        <w:tc>
          <w:tcPr>
            <w:tcW w:w="1757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其他</w:t>
            </w:r>
          </w:p>
        </w:tc>
        <w:tc>
          <w:tcPr>
            <w:tcW w:w="8532" w:type="dxa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辖区内是否有外来施工队伍，施工是否影响正常操作，是否按照企业的有关规定进行施工。</w:t>
            </w:r>
          </w:p>
        </w:tc>
        <w:tc>
          <w:tcPr>
            <w:tcW w:w="171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检查现场</w:t>
            </w:r>
          </w:p>
        </w:tc>
        <w:tc>
          <w:tcPr>
            <w:tcW w:w="696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59" w:type="dxa"/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F34AC3" w:rsidTr="00FB04AA">
        <w:trPr>
          <w:trHeight w:val="432"/>
        </w:trPr>
        <w:tc>
          <w:tcPr>
            <w:tcW w:w="2405" w:type="dxa"/>
            <w:gridSpan w:val="2"/>
            <w:tcBorders>
              <w:bottom w:val="single" w:sz="4" w:space="0" w:color="auto"/>
            </w:tcBorders>
            <w:vAlign w:val="center"/>
          </w:tcPr>
          <w:p w:rsidR="00F34AC3" w:rsidRDefault="00F34AC3" w:rsidP="00FB04AA">
            <w:pPr>
              <w:tabs>
                <w:tab w:val="left" w:pos="1800"/>
              </w:tabs>
              <w:spacing w:line="7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检查与责任制挂记 录</w:t>
            </w:r>
          </w:p>
        </w:tc>
        <w:tc>
          <w:tcPr>
            <w:tcW w:w="12103" w:type="dxa"/>
            <w:gridSpan w:val="4"/>
            <w:tcBorders>
              <w:bottom w:val="single" w:sz="4" w:space="0" w:color="auto"/>
            </w:tcBorders>
          </w:tcPr>
          <w:p w:rsidR="00F34AC3" w:rsidRDefault="00F34AC3" w:rsidP="00FB04AA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F34AC3" w:rsidRDefault="00F34AC3" w:rsidP="00F34AC3"/>
    <w:p w:rsidR="00F34AC3" w:rsidRDefault="00F34AC3" w:rsidP="00F34AC3">
      <w:pPr>
        <w:pStyle w:val="1"/>
        <w:spacing w:line="280" w:lineRule="exact"/>
        <w:jc w:val="center"/>
        <w:rPr>
          <w:sz w:val="32"/>
          <w:szCs w:val="32"/>
        </w:rPr>
      </w:pPr>
    </w:p>
    <w:p w:rsidR="006C29BD" w:rsidRPr="00F34AC3" w:rsidRDefault="006C29BD" w:rsidP="00F34AC3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sectPr w:rsidR="006C29BD" w:rsidRPr="00F34AC3" w:rsidSect="00F34A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FF3" w:rsidRDefault="00E62FF3" w:rsidP="00F34AC3">
      <w:r>
        <w:separator/>
      </w:r>
    </w:p>
  </w:endnote>
  <w:endnote w:type="continuationSeparator" w:id="0">
    <w:p w:rsidR="00E62FF3" w:rsidRDefault="00E62FF3" w:rsidP="00F34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FF3" w:rsidRDefault="00E62FF3" w:rsidP="00F34AC3">
      <w:r>
        <w:separator/>
      </w:r>
    </w:p>
  </w:footnote>
  <w:footnote w:type="continuationSeparator" w:id="0">
    <w:p w:rsidR="00E62FF3" w:rsidRDefault="00E62FF3" w:rsidP="00F34A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AC3"/>
    <w:rsid w:val="006C29BD"/>
    <w:rsid w:val="00E62FF3"/>
    <w:rsid w:val="00F3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AC3"/>
    <w:pPr>
      <w:widowControl w:val="0"/>
      <w:jc w:val="both"/>
    </w:pPr>
  </w:style>
  <w:style w:type="paragraph" w:styleId="1">
    <w:name w:val="heading 1"/>
    <w:aliases w:val="标题 1 Char Char Char Char Char Char Char Char Char Char Char Char Char Char Char Char Char Char,h1,heading,Header 1st Page,h1 chapter heading,§1.,1.标题 1,Heading 1p,?.,一级标题，黑粗，三号，序号,MB1,章节标题,标1,1标题 1,第一部分,1st level,Section Head,l1,章标题 1"/>
    <w:basedOn w:val="a"/>
    <w:next w:val="a"/>
    <w:link w:val="1Char"/>
    <w:qFormat/>
    <w:rsid w:val="00F34AC3"/>
    <w:pPr>
      <w:keepNext/>
      <w:outlineLvl w:val="0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A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AC3"/>
    <w:rPr>
      <w:sz w:val="18"/>
      <w:szCs w:val="18"/>
    </w:rPr>
  </w:style>
  <w:style w:type="character" w:customStyle="1" w:styleId="1Char">
    <w:name w:val="标题 1 Char"/>
    <w:aliases w:val="标题 1 Char Char Char Char Char Char Char Char Char Char Char Char Char Char Char Char Char Char Char1,h1 Char1,heading Char1,Header 1st Page Char1,h1 chapter heading Char1,§1. Char1,1.标题 1 Char1,Heading 1p Char1,?. Char1,一级标题，黑粗，三号，序号 Char1"/>
    <w:basedOn w:val="a0"/>
    <w:link w:val="1"/>
    <w:rsid w:val="00F34AC3"/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2017-08-17T01:30:00Z</dcterms:created>
  <dcterms:modified xsi:type="dcterms:W3CDTF">2017-08-17T01:30:00Z</dcterms:modified>
</cp:coreProperties>
</file>