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ascii="微软雅黑" w:hAnsi="微软雅黑" w:eastAsia="微软雅黑" w:cs="微软雅黑"/>
          <w:i w:val="0"/>
          <w:caps w:val="0"/>
          <w:color w:val="333333"/>
          <w:spacing w:val="0"/>
          <w:sz w:val="27"/>
          <w:szCs w:val="27"/>
        </w:rPr>
      </w:pPr>
      <w:bookmarkStart w:id="0" w:name="_GoBack"/>
      <w:bookmarkEnd w:id="0"/>
      <w:r>
        <w:rPr>
          <w:rFonts w:hint="eastAsia" w:ascii="微软雅黑" w:hAnsi="微软雅黑" w:eastAsia="微软雅黑" w:cs="微软雅黑"/>
          <w:b w:val="0"/>
          <w:i w:val="0"/>
          <w:caps w:val="0"/>
          <w:color w:val="333333"/>
          <w:spacing w:val="-6"/>
          <w:sz w:val="24"/>
          <w:szCs w:val="24"/>
          <w:bdr w:val="none" w:color="auto" w:sz="0" w:space="0"/>
        </w:rPr>
        <w:t>国家自然科学基金委员会是管理国家自然科学基金的单位，作为国家资助基础研究的主渠道之一，自</w:t>
      </w:r>
      <w:r>
        <w:rPr>
          <w:rFonts w:hint="eastAsia" w:ascii="宋体" w:hAnsi="宋体" w:eastAsia="宋体" w:cs="宋体"/>
          <w:b w:val="0"/>
          <w:i w:val="0"/>
          <w:caps w:val="0"/>
          <w:color w:val="333333"/>
          <w:spacing w:val="-6"/>
          <w:sz w:val="24"/>
          <w:szCs w:val="24"/>
          <w:bdr w:val="none" w:color="auto" w:sz="0" w:space="0"/>
        </w:rPr>
        <w:t>1986年成立以来始终坚持“依靠专家、发扬民主、择优支持、公正合理”的评审原则，把握国家基础研究的战略定位，以增强源头创新能力、夯实科技强国建设的根基作为根本任务，在资助基础研究和科学前沿探索、培育科技创新人才和团队等方面发挥了重要作用。根据</w:t>
      </w:r>
      <w:r>
        <w:rPr>
          <w:rFonts w:hint="eastAsia" w:ascii="微软雅黑" w:hAnsi="微软雅黑" w:eastAsia="微软雅黑" w:cs="微软雅黑"/>
          <w:b w:val="0"/>
          <w:i w:val="0"/>
          <w:caps w:val="0"/>
          <w:color w:val="333333"/>
          <w:spacing w:val="-6"/>
          <w:sz w:val="24"/>
          <w:szCs w:val="24"/>
          <w:bdr w:val="none" w:color="auto" w:sz="0" w:space="0"/>
        </w:rPr>
        <w:t>工作需要，现公开招聘工作人员</w:t>
      </w:r>
      <w:r>
        <w:rPr>
          <w:rFonts w:hint="eastAsia" w:ascii="宋体" w:hAnsi="宋体" w:eastAsia="宋体" w:cs="宋体"/>
          <w:b w:val="0"/>
          <w:i w:val="0"/>
          <w:caps w:val="0"/>
          <w:color w:val="333333"/>
          <w:spacing w:val="-6"/>
          <w:sz w:val="24"/>
          <w:szCs w:val="24"/>
          <w:bdr w:val="none" w:color="auto" w:sz="0" w:space="0"/>
        </w:rPr>
        <w:t>7</w:t>
      </w:r>
      <w:r>
        <w:rPr>
          <w:rFonts w:hint="eastAsia" w:ascii="微软雅黑" w:hAnsi="微软雅黑" w:eastAsia="微软雅黑" w:cs="微软雅黑"/>
          <w:b w:val="0"/>
          <w:i w:val="0"/>
          <w:caps w:val="0"/>
          <w:color w:val="333333"/>
          <w:spacing w:val="-6"/>
          <w:sz w:val="24"/>
          <w:szCs w:val="24"/>
          <w:bdr w:val="none" w:color="auto" w:sz="0" w:space="0"/>
        </w:rPr>
        <w:t>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8"/>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6"/>
          <w:sz w:val="24"/>
          <w:szCs w:val="24"/>
          <w:bdr w:val="none" w:color="auto" w:sz="0" w:space="0"/>
        </w:rPr>
        <w:t>一、招聘岗位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1:</w:t>
      </w:r>
      <w:r>
        <w:rPr>
          <w:rFonts w:hint="eastAsia" w:ascii="宋体" w:hAnsi="宋体" w:eastAsia="宋体" w:cs="宋体"/>
          <w:b w:val="0"/>
          <w:i w:val="0"/>
          <w:caps w:val="0"/>
          <w:color w:val="333333"/>
          <w:spacing w:val="0"/>
          <w:sz w:val="24"/>
          <w:szCs w:val="24"/>
          <w:bdr w:val="none" w:color="auto" w:sz="0" w:space="0"/>
        </w:rPr>
        <w:t> </w:t>
      </w:r>
      <w:r>
        <w:rPr>
          <w:rFonts w:hint="eastAsia" w:ascii="微软雅黑" w:hAnsi="微软雅黑" w:eastAsia="微软雅黑" w:cs="微软雅黑"/>
          <w:b w:val="0"/>
          <w:i w:val="0"/>
          <w:caps w:val="0"/>
          <w:color w:val="333333"/>
          <w:spacing w:val="0"/>
          <w:sz w:val="24"/>
          <w:szCs w:val="24"/>
          <w:bdr w:val="none" w:color="auto" w:sz="0" w:space="0"/>
        </w:rPr>
        <w:t>办公室（科研诚信建设办公室）学风建设处一般工作人员</w:t>
      </w:r>
      <w:r>
        <w:rPr>
          <w:rFonts w:hint="eastAsia" w:ascii="宋体" w:hAnsi="宋体" w:eastAsia="宋体" w:cs="宋体"/>
          <w:b w:val="0"/>
          <w:i w:val="0"/>
          <w:caps w:val="0"/>
          <w:color w:val="333333"/>
          <w:spacing w:val="0"/>
          <w:sz w:val="24"/>
          <w:szCs w:val="24"/>
          <w:bdr w:val="none" w:color="auto" w:sz="0" w:space="0"/>
        </w:rPr>
        <w:t>1名</w:t>
      </w:r>
      <w:r>
        <w:rPr>
          <w:rFonts w:hint="eastAsia" w:ascii="微软雅黑" w:hAnsi="微软雅黑" w:eastAsia="微软雅黑" w:cs="微软雅黑"/>
          <w:b w:val="0"/>
          <w:i w:val="0"/>
          <w:caps w:val="0"/>
          <w:color w:val="333333"/>
          <w:spacing w:val="-6"/>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2: </w:t>
      </w:r>
      <w:r>
        <w:rPr>
          <w:rFonts w:hint="eastAsia" w:ascii="微软雅黑" w:hAnsi="微软雅黑" w:eastAsia="微软雅黑" w:cs="微软雅黑"/>
          <w:b w:val="0"/>
          <w:i w:val="0"/>
          <w:caps w:val="0"/>
          <w:color w:val="333333"/>
          <w:spacing w:val="0"/>
          <w:sz w:val="24"/>
          <w:szCs w:val="24"/>
          <w:bdr w:val="none" w:color="auto" w:sz="0" w:space="0"/>
        </w:rPr>
        <w:t>办公室（科研诚信建设办公室）监督一处一般工作人员</w:t>
      </w:r>
      <w:r>
        <w:rPr>
          <w:rFonts w:hint="eastAsia" w:ascii="宋体" w:hAnsi="宋体" w:eastAsia="宋体" w:cs="宋体"/>
          <w:b w:val="0"/>
          <w:i w:val="0"/>
          <w:caps w:val="0"/>
          <w:color w:val="333333"/>
          <w:spacing w:val="0"/>
          <w:sz w:val="24"/>
          <w:szCs w:val="24"/>
          <w:bdr w:val="none" w:color="auto" w:sz="0" w:space="0"/>
        </w:rPr>
        <w:t>1名；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3: 交叉科学部综合与战略规划处</w:t>
      </w:r>
      <w:r>
        <w:rPr>
          <w:rFonts w:hint="eastAsia" w:ascii="微软雅黑" w:hAnsi="微软雅黑" w:eastAsia="微软雅黑" w:cs="微软雅黑"/>
          <w:b w:val="0"/>
          <w:i w:val="0"/>
          <w:caps w:val="0"/>
          <w:color w:val="333333"/>
          <w:spacing w:val="0"/>
          <w:sz w:val="24"/>
          <w:szCs w:val="24"/>
          <w:bdr w:val="none" w:color="auto" w:sz="0" w:space="0"/>
        </w:rPr>
        <w:t>一般工作人员</w:t>
      </w:r>
      <w:r>
        <w:rPr>
          <w:rFonts w:hint="eastAsia" w:ascii="宋体" w:hAnsi="宋体" w:eastAsia="宋体" w:cs="宋体"/>
          <w:b w:val="0"/>
          <w:i w:val="0"/>
          <w:caps w:val="0"/>
          <w:color w:val="333333"/>
          <w:spacing w:val="0"/>
          <w:sz w:val="24"/>
          <w:szCs w:val="24"/>
          <w:bdr w:val="none" w:color="auto" w:sz="0" w:space="0"/>
        </w:rPr>
        <w:t>2</w:t>
      </w:r>
      <w:r>
        <w:rPr>
          <w:rFonts w:hint="eastAsia" w:ascii="微软雅黑" w:hAnsi="微软雅黑" w:eastAsia="微软雅黑" w:cs="微软雅黑"/>
          <w:b w:val="0"/>
          <w:i w:val="0"/>
          <w:caps w:val="0"/>
          <w:color w:val="333333"/>
          <w:spacing w:val="-6"/>
          <w:sz w:val="24"/>
          <w:szCs w:val="24"/>
          <w:bdr w:val="none" w:color="auto" w:sz="0" w:space="0"/>
        </w:rPr>
        <w:t>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4: </w:t>
      </w:r>
      <w:r>
        <w:rPr>
          <w:rFonts w:hint="eastAsia" w:ascii="微软雅黑" w:hAnsi="微软雅黑" w:eastAsia="微软雅黑" w:cs="微软雅黑"/>
          <w:b w:val="0"/>
          <w:i w:val="0"/>
          <w:caps w:val="0"/>
          <w:color w:val="333333"/>
          <w:spacing w:val="-6"/>
          <w:sz w:val="24"/>
          <w:szCs w:val="24"/>
          <w:bdr w:val="none" w:color="auto" w:sz="0" w:space="0"/>
        </w:rPr>
        <w:t>交叉科学部交叉科学二处智能科学与智造（</w:t>
      </w:r>
      <w:r>
        <w:rPr>
          <w:rFonts w:hint="eastAsia" w:ascii="宋体" w:hAnsi="宋体" w:eastAsia="宋体" w:cs="宋体"/>
          <w:b w:val="0"/>
          <w:i w:val="0"/>
          <w:caps w:val="0"/>
          <w:color w:val="333333"/>
          <w:spacing w:val="-6"/>
          <w:sz w:val="24"/>
          <w:szCs w:val="24"/>
          <w:bdr w:val="none" w:color="auto" w:sz="0" w:space="0"/>
        </w:rPr>
        <w:t>II）项目主任1名；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5: 交叉科学部交叉科学四处融合科学（I）项目主任1名；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岗位</w:t>
      </w:r>
      <w:r>
        <w:rPr>
          <w:rFonts w:hint="eastAsia" w:ascii="宋体" w:hAnsi="宋体" w:eastAsia="宋体" w:cs="宋体"/>
          <w:b w:val="0"/>
          <w:i w:val="0"/>
          <w:caps w:val="0"/>
          <w:color w:val="333333"/>
          <w:spacing w:val="-6"/>
          <w:sz w:val="24"/>
          <w:szCs w:val="24"/>
          <w:bdr w:val="none" w:color="auto" w:sz="0" w:space="0"/>
        </w:rPr>
        <w:t>6: 交叉科学部交叉科学四处融合科学（II）项目主任1名。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8"/>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6"/>
          <w:sz w:val="24"/>
          <w:szCs w:val="24"/>
          <w:bdr w:val="none" w:color="auto" w:sz="0" w:space="0"/>
        </w:rPr>
        <w:t>二、岗位职责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（一）办公室（科研诚信建设办公室）学风建设处一般工作人员岗位职责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1. 负责起草科研诚信建设有关工作计划和规章制度，并跟踪、督办落实与执行情况；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2. 负责学风建设相关宣传教育、组织实施；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3. 负责科研诚信建设有关专项会议的组织工作，督促会议决定事项的落实；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4. 承担科研诚信建设有关的文件档案、文电处理等日常管理工作；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5. 承办办公室（科研诚信建设办公室）领导交办的其他工作。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（二）办公室（科研诚信建设办公室）监督一处一般工作人员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1. 负责制订科学基金科研诚信监督工作规章制度；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2. 负责拟订科学基金科研诚信监督工作计划；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3. 承担监督委员会办公室的日常工作；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4. 负责受理对科学基金项目资助工作中发生的科研不端行为的投诉和举报，并组织开展调查；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5. 负责对科学基金项目评审等有关过程进行监督；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6. 承担科学基金科研诚信建设的调查研究工作；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shd w:val="clear" w:fill="FFFFFF"/>
          <w:lang w:val="en-US" w:eastAsia="zh-CN" w:bidi="ar"/>
        </w:rPr>
        <w:t>7. 承办监督委员会负责人和办公室（科研诚信建设办公室）领导交办的其他工作。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（三）交叉科学部综合与战略规划处一般工作人员岗位职责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1. 在科学部领导下和专家咨询委员会指导下，负责组织相关专家和科学处进行学科战略研讨，拟订科学部的资助战略和学科发展战略；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2. 协助科学部领导拟订各类基金项目与行政经费的年度预算、计划分配、资助计划等；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3. 负责科学部各类项目的综合管理和资助项目的成果集成；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4. 拟定适应交叉科学研究特征的评价机制及管理办法；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5. 负责科学部信息化、网络化建设、政务信息管理及运行保障等工作；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6. 承办科学部领导交办的其他任务。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（四）交叉科学部科学处项目主任岗位职责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1. 凝练面向重大需求或重大科学前沿的科学问题；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2. 提出优先资助领域、重大类型项目建议；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3. 组织编写项目指南；</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4. 组织和管理各类项目的受理、评审、验收及跟踪评估；</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5. 组织和建设交叉学科相关领域的专家评审系统；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6. 承办科学部领导交办的其他任务。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8"/>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6"/>
          <w:sz w:val="24"/>
          <w:szCs w:val="24"/>
          <w:bdr w:val="none" w:color="auto" w:sz="0" w:space="0"/>
        </w:rPr>
        <w:t>三、应聘条件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（一）基本条件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1. 具有中华人民共和国国籍，身体健康；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2. 遵守宪法和法律，作风正派，办事公正，具有良好的品行，热爱科学基金事业，能热心为科学家服务；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3. </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岗位</w:t>
      </w:r>
      <w:r>
        <w:rPr>
          <w:rFonts w:hint="eastAsia" w:ascii="宋体" w:hAnsi="宋体" w:eastAsia="宋体" w:cs="宋体"/>
          <w:b w:val="0"/>
          <w:i w:val="0"/>
          <w:caps w:val="0"/>
          <w:color w:val="333333"/>
          <w:spacing w:val="-6"/>
          <w:kern w:val="0"/>
          <w:sz w:val="24"/>
          <w:szCs w:val="24"/>
          <w:bdr w:val="none" w:color="auto" w:sz="0" w:space="0"/>
          <w:lang w:val="en-US" w:eastAsia="zh-CN" w:bidi="ar"/>
        </w:rPr>
        <w:t>1-2</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应具有相关专业博士学历学位，年龄不超过</w:t>
      </w:r>
      <w:r>
        <w:rPr>
          <w:rFonts w:hint="eastAsia" w:ascii="宋体" w:hAnsi="宋体" w:eastAsia="宋体" w:cs="宋体"/>
          <w:b w:val="0"/>
          <w:i w:val="0"/>
          <w:caps w:val="0"/>
          <w:color w:val="333333"/>
          <w:spacing w:val="-6"/>
          <w:kern w:val="0"/>
          <w:sz w:val="24"/>
          <w:szCs w:val="24"/>
          <w:bdr w:val="none" w:color="auto" w:sz="0" w:space="0"/>
          <w:lang w:val="en-US" w:eastAsia="zh-CN" w:bidi="ar"/>
        </w:rPr>
        <w:t>35周岁；</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岗位</w:t>
      </w:r>
      <w:r>
        <w:rPr>
          <w:rFonts w:hint="eastAsia" w:ascii="宋体" w:hAnsi="宋体" w:eastAsia="宋体" w:cs="宋体"/>
          <w:b w:val="0"/>
          <w:i w:val="0"/>
          <w:caps w:val="0"/>
          <w:color w:val="333333"/>
          <w:spacing w:val="-6"/>
          <w:kern w:val="0"/>
          <w:sz w:val="24"/>
          <w:szCs w:val="24"/>
          <w:bdr w:val="none" w:color="auto" w:sz="0" w:space="0"/>
          <w:lang w:val="en-US" w:eastAsia="zh-CN" w:bidi="ar"/>
        </w:rPr>
        <w:t>3</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应具有相关专业博士学历学位，年龄一般不超过</w:t>
      </w:r>
      <w:r>
        <w:rPr>
          <w:rFonts w:hint="eastAsia" w:ascii="宋体" w:hAnsi="宋体" w:eastAsia="宋体" w:cs="宋体"/>
          <w:b w:val="0"/>
          <w:i w:val="0"/>
          <w:caps w:val="0"/>
          <w:color w:val="333333"/>
          <w:spacing w:val="-6"/>
          <w:kern w:val="0"/>
          <w:sz w:val="24"/>
          <w:szCs w:val="24"/>
          <w:bdr w:val="none" w:color="auto" w:sz="0" w:space="0"/>
          <w:lang w:val="en-US" w:eastAsia="zh-CN" w:bidi="ar"/>
        </w:rPr>
        <w:t>35周岁，具有高级专业技术职务者可放宽至40周岁；</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岗位</w:t>
      </w:r>
      <w:r>
        <w:rPr>
          <w:rFonts w:hint="eastAsia" w:ascii="宋体" w:hAnsi="宋体" w:eastAsia="宋体" w:cs="宋体"/>
          <w:b w:val="0"/>
          <w:i w:val="0"/>
          <w:caps w:val="0"/>
          <w:color w:val="333333"/>
          <w:spacing w:val="-6"/>
          <w:kern w:val="0"/>
          <w:sz w:val="24"/>
          <w:szCs w:val="24"/>
          <w:bdr w:val="none" w:color="auto" w:sz="0" w:space="0"/>
          <w:lang w:val="en-US" w:eastAsia="zh-CN" w:bidi="ar"/>
        </w:rPr>
        <w:t>4-6</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应具有相关专业博士学历学位和副高以上专业技术职务，年龄一般不超过</w:t>
      </w:r>
      <w:r>
        <w:rPr>
          <w:rFonts w:hint="eastAsia" w:ascii="宋体" w:hAnsi="宋体" w:eastAsia="宋体" w:cs="宋体"/>
          <w:b w:val="0"/>
          <w:i w:val="0"/>
          <w:caps w:val="0"/>
          <w:color w:val="333333"/>
          <w:spacing w:val="-6"/>
          <w:kern w:val="0"/>
          <w:sz w:val="24"/>
          <w:szCs w:val="24"/>
          <w:bdr w:val="none" w:color="auto" w:sz="0" w:space="0"/>
          <w:lang w:val="en-US" w:eastAsia="zh-CN" w:bidi="ar"/>
        </w:rPr>
        <w:t>40周岁</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4. </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岗位</w:t>
      </w:r>
      <w:r>
        <w:rPr>
          <w:rFonts w:hint="eastAsia" w:ascii="宋体" w:hAnsi="宋体" w:eastAsia="宋体" w:cs="宋体"/>
          <w:b w:val="0"/>
          <w:i w:val="0"/>
          <w:caps w:val="0"/>
          <w:color w:val="333333"/>
          <w:spacing w:val="-6"/>
          <w:kern w:val="0"/>
          <w:sz w:val="24"/>
          <w:szCs w:val="24"/>
          <w:bdr w:val="none" w:color="auto" w:sz="0" w:space="0"/>
          <w:lang w:val="en-US" w:eastAsia="zh-CN" w:bidi="ar"/>
        </w:rPr>
        <w:t>3-6</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应具有本领域扎实的专业基础知识与工作背景，具有主持国家级科研项目经历，并在本领域重要学术期刊以第一作者</w:t>
      </w:r>
      <w:r>
        <w:rPr>
          <w:rFonts w:hint="eastAsia" w:ascii="宋体" w:hAnsi="宋体" w:eastAsia="宋体" w:cs="宋体"/>
          <w:b w:val="0"/>
          <w:i w:val="0"/>
          <w:caps w:val="0"/>
          <w:color w:val="333333"/>
          <w:spacing w:val="-6"/>
          <w:kern w:val="0"/>
          <w:sz w:val="24"/>
          <w:szCs w:val="24"/>
          <w:bdr w:val="none" w:color="auto" w:sz="0" w:space="0"/>
          <w:lang w:val="en-US" w:eastAsia="zh-CN" w:bidi="ar"/>
        </w:rPr>
        <w:t>/通讯作者发表科研论文。其中，</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岗位</w:t>
      </w:r>
      <w:r>
        <w:rPr>
          <w:rFonts w:hint="eastAsia" w:ascii="宋体" w:hAnsi="宋体" w:eastAsia="宋体" w:cs="宋体"/>
          <w:b w:val="0"/>
          <w:i w:val="0"/>
          <w:caps w:val="0"/>
          <w:color w:val="333333"/>
          <w:spacing w:val="-6"/>
          <w:kern w:val="0"/>
          <w:sz w:val="24"/>
          <w:szCs w:val="24"/>
          <w:bdr w:val="none" w:color="auto" w:sz="0" w:space="0"/>
          <w:lang w:val="en-US" w:eastAsia="zh-CN" w:bidi="ar"/>
        </w:rPr>
        <w:t>4-6</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应熟悉本领域的国际前沿与发展趋势，有较强的学术敏感性和学术判断力；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5. 具有良好的团队协作精神，有较强的组织协调能力和语言文字表达能力；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宋体" w:hAnsi="宋体" w:eastAsia="宋体" w:cs="宋体"/>
          <w:b w:val="0"/>
          <w:i w:val="0"/>
          <w:caps w:val="0"/>
          <w:color w:val="333333"/>
          <w:spacing w:val="-6"/>
          <w:kern w:val="0"/>
          <w:sz w:val="24"/>
          <w:szCs w:val="24"/>
          <w:bdr w:val="none" w:color="auto" w:sz="0" w:space="0"/>
          <w:lang w:val="en-US" w:eastAsia="zh-CN" w:bidi="ar"/>
        </w:rPr>
        <w:t>6. 有下列情形之一者不得应聘：</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1）</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与国家自然科学基金委员会机关和直属单位工作人员及离退休人员有夫妻关系、直系血亲关系、三代以内旁系血亲或近姻亲关系；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2）受过刑事处罚或被开除党籍、公职的；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3）受过党内严重警告或行政记大过以上处分的；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4）正在接受立案审查，或受党纪政务处分未撤销或处分影响期未满的；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5）在此前的各级公职人员招考中被认定有舞弊等严重违反录用纪律行为的；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r>
        <w:rPr>
          <w:rFonts w:hint="eastAsia" w:ascii="宋体" w:hAnsi="宋体" w:eastAsia="宋体" w:cs="宋体"/>
          <w:b w:val="0"/>
          <w:i w:val="0"/>
          <w:caps w:val="0"/>
          <w:color w:val="333333"/>
          <w:spacing w:val="-6"/>
          <w:kern w:val="0"/>
          <w:sz w:val="24"/>
          <w:szCs w:val="24"/>
          <w:bdr w:val="none" w:color="auto" w:sz="0" w:space="0"/>
          <w:lang w:val="en-US" w:eastAsia="zh-CN" w:bidi="ar"/>
        </w:rPr>
        <w:t>6）法律法规规定不得招聘到事业单位工作的其他情形。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（二）岗位特殊要求</w:t>
      </w:r>
    </w:p>
    <w:tbl>
      <w:tblPr>
        <w:tblW w:w="158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22"/>
        <w:gridCol w:w="6541"/>
        <w:gridCol w:w="7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67" w:hRule="atLeast"/>
          <w:jc w:val="center"/>
        </w:trPr>
        <w:tc>
          <w:tcPr>
            <w:tcW w:w="576" w:type="pct"/>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w:t>
            </w:r>
          </w:p>
        </w:tc>
        <w:tc>
          <w:tcPr>
            <w:tcW w:w="2068" w:type="pct"/>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专业背景（学历/学位）</w:t>
            </w:r>
          </w:p>
        </w:tc>
        <w:tc>
          <w:tcPr>
            <w:tcW w:w="2354" w:type="pct"/>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其他要求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84" w:hRule="atLeast"/>
          <w:jc w:val="center"/>
        </w:trPr>
        <w:tc>
          <w:tcPr>
            <w:tcW w:w="576" w:type="pc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岗位2</w:t>
            </w:r>
          </w:p>
        </w:tc>
        <w:tc>
          <w:tcPr>
            <w:tcW w:w="2068"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工学（08）、医学（10）、法学（03）</w:t>
            </w:r>
          </w:p>
        </w:tc>
        <w:tc>
          <w:tcPr>
            <w:tcW w:w="2354"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中共党员；具有北京市常住户口；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具有工学或医学专业背景者，需同时具有相关行政法实践工作经历；具有法学专业背景者，需同时具有科研管理工作经历。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67" w:hRule="atLeast"/>
          <w:jc w:val="center"/>
        </w:trPr>
        <w:tc>
          <w:tcPr>
            <w:tcW w:w="576" w:type="pc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岗位3</w:t>
            </w:r>
          </w:p>
        </w:tc>
        <w:tc>
          <w:tcPr>
            <w:tcW w:w="2068"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数学（0701）、物理学（0702）、化学（0703）</w:t>
            </w:r>
          </w:p>
        </w:tc>
        <w:tc>
          <w:tcPr>
            <w:tcW w:w="2354"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中共党员；具有科研管理工作经历；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具有交叉科学研究经历者优先。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75" w:hRule="atLeast"/>
          <w:jc w:val="center"/>
        </w:trPr>
        <w:tc>
          <w:tcPr>
            <w:tcW w:w="576" w:type="pc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岗位4</w:t>
            </w:r>
          </w:p>
        </w:tc>
        <w:tc>
          <w:tcPr>
            <w:tcW w:w="2068"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计算机科学与技术（0812）、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控制理论与控制工程（081101）</w:t>
            </w:r>
          </w:p>
        </w:tc>
        <w:tc>
          <w:tcPr>
            <w:tcW w:w="2354"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具有科研管理工作经历；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具有交叉科学研究经历者优先。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75" w:hRule="atLeast"/>
          <w:jc w:val="center"/>
        </w:trPr>
        <w:tc>
          <w:tcPr>
            <w:tcW w:w="576" w:type="pc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岗位5</w:t>
            </w:r>
          </w:p>
        </w:tc>
        <w:tc>
          <w:tcPr>
            <w:tcW w:w="2068"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地球物理学（0708）、物理化学（070304）</w:t>
            </w:r>
          </w:p>
        </w:tc>
        <w:tc>
          <w:tcPr>
            <w:tcW w:w="2354"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具有科研管理工作经历；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具有交叉科学研究经历者优先。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817" w:hRule="atLeast"/>
          <w:jc w:val="center"/>
        </w:trPr>
        <w:tc>
          <w:tcPr>
            <w:tcW w:w="576" w:type="pct"/>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spacing w:val="-6"/>
                <w:sz w:val="24"/>
                <w:szCs w:val="24"/>
                <w:bdr w:val="none" w:color="auto" w:sz="0" w:space="0"/>
              </w:rPr>
              <w:t>岗位6</w:t>
            </w:r>
          </w:p>
        </w:tc>
        <w:tc>
          <w:tcPr>
            <w:tcW w:w="2068"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仪器科学与技术（0804）、材料物理与化学（080501）</w:t>
            </w:r>
          </w:p>
        </w:tc>
        <w:tc>
          <w:tcPr>
            <w:tcW w:w="2354" w:type="pc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具有科研管理工作经历；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both"/>
              <w:rPr>
                <w:rFonts w:hint="eastAsia" w:ascii="微软雅黑" w:hAnsi="微软雅黑" w:eastAsia="微软雅黑" w:cs="微软雅黑"/>
                <w:color w:val="333333"/>
                <w:sz w:val="27"/>
                <w:szCs w:val="27"/>
              </w:rPr>
            </w:pPr>
            <w:r>
              <w:rPr>
                <w:rFonts w:hint="eastAsia" w:ascii="宋体" w:hAnsi="宋体" w:eastAsia="宋体" w:cs="宋体"/>
                <w:b w:val="0"/>
                <w:color w:val="333333"/>
                <w:kern w:val="0"/>
                <w:sz w:val="24"/>
                <w:szCs w:val="24"/>
                <w:bdr w:val="none" w:color="auto" w:sz="0" w:space="0"/>
                <w:lang w:val="en-US" w:eastAsia="zh-CN" w:bidi="ar"/>
              </w:rPr>
              <w:t>具有交叉科学研究经历者优先。</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注：</w:t>
      </w:r>
      <w:r>
        <w:rPr>
          <w:rFonts w:hint="eastAsia" w:ascii="宋体" w:hAnsi="宋体" w:eastAsia="宋体" w:cs="宋体"/>
          <w:b w:val="0"/>
          <w:i w:val="0"/>
          <w:caps w:val="0"/>
          <w:color w:val="333333"/>
          <w:spacing w:val="-6"/>
          <w:sz w:val="24"/>
          <w:szCs w:val="24"/>
          <w:bdr w:val="none" w:color="auto" w:sz="0" w:space="0"/>
        </w:rPr>
        <w:t>1.</w:t>
      </w:r>
      <w:r>
        <w:rPr>
          <w:rFonts w:hint="eastAsia" w:ascii="微软雅黑" w:hAnsi="微软雅黑" w:eastAsia="微软雅黑" w:cs="微软雅黑"/>
          <w:b w:val="0"/>
          <w:i w:val="0"/>
          <w:caps w:val="0"/>
          <w:color w:val="333333"/>
          <w:spacing w:val="-6"/>
          <w:sz w:val="24"/>
          <w:szCs w:val="24"/>
          <w:bdr w:val="none" w:color="auto" w:sz="0" w:space="0"/>
        </w:rPr>
        <w:t>以上学历学位要求为应聘人员所获得的最高学历学位，且最高学历学位所对应的专业须与岗位要求的专业相符；</w:t>
      </w:r>
      <w:r>
        <w:rPr>
          <w:rFonts w:hint="eastAsia" w:ascii="宋体" w:hAnsi="宋体" w:eastAsia="宋体" w:cs="宋体"/>
          <w:b w:val="0"/>
          <w:i w:val="0"/>
          <w:caps w:val="0"/>
          <w:color w:val="333333"/>
          <w:spacing w:val="-6"/>
          <w:sz w:val="24"/>
          <w:szCs w:val="24"/>
          <w:bdr w:val="none" w:color="auto" w:sz="0" w:space="0"/>
        </w:rPr>
        <w:t>2.高等学历教育各阶段均需取得学历和学位；3.上述专业主要依据教育部《普通高等学校本科专业目录》、《学位授予和人才培养学科目录》；4.对于所学专业接近但不在上述</w:t>
      </w:r>
      <w:r>
        <w:rPr>
          <w:rFonts w:hint="eastAsia" w:ascii="微软雅黑" w:hAnsi="微软雅黑" w:eastAsia="微软雅黑" w:cs="微软雅黑"/>
          <w:b w:val="0"/>
          <w:i w:val="0"/>
          <w:caps w:val="0"/>
          <w:color w:val="333333"/>
          <w:spacing w:val="-6"/>
          <w:sz w:val="24"/>
          <w:szCs w:val="24"/>
          <w:bdr w:val="none" w:color="auto" w:sz="0" w:space="0"/>
        </w:rPr>
        <w:t>参考目录中的，考生可与招聘单位联系确认报名资格。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8"/>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6"/>
          <w:sz w:val="24"/>
          <w:szCs w:val="24"/>
          <w:bdr w:val="none" w:color="auto" w:sz="0" w:space="0"/>
        </w:rPr>
        <w:t>四、招聘流程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（一）网上报名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应聘人员请在</w:t>
      </w:r>
      <w:r>
        <w:rPr>
          <w:rFonts w:hint="eastAsia" w:ascii="宋体" w:hAnsi="宋体" w:eastAsia="宋体" w:cs="宋体"/>
          <w:b w:val="0"/>
          <w:i w:val="0"/>
          <w:caps w:val="0"/>
          <w:color w:val="333333"/>
          <w:spacing w:val="-6"/>
          <w:kern w:val="0"/>
          <w:sz w:val="24"/>
          <w:szCs w:val="24"/>
          <w:bdr w:val="none" w:color="auto" w:sz="0" w:space="0"/>
          <w:lang w:val="en-US" w:eastAsia="zh-CN" w:bidi="ar"/>
        </w:rPr>
        <w:t>“国家自然科学基金委员会网上招聘系统”（网址http://hr.nsfc.gov.cn</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）上进行注册，在线填写《国家自然科学基金委员会工作人员应聘申请表》，下载打印并签字后扫描成</w:t>
      </w:r>
      <w:r>
        <w:rPr>
          <w:rFonts w:hint="eastAsia" w:ascii="宋体" w:hAnsi="宋体" w:eastAsia="宋体" w:cs="宋体"/>
          <w:b w:val="0"/>
          <w:i w:val="0"/>
          <w:caps w:val="0"/>
          <w:color w:val="333333"/>
          <w:spacing w:val="-6"/>
          <w:kern w:val="0"/>
          <w:sz w:val="24"/>
          <w:szCs w:val="24"/>
          <w:bdr w:val="none" w:color="auto" w:sz="0" w:space="0"/>
          <w:lang w:val="en-US" w:eastAsia="zh-CN" w:bidi="ar"/>
        </w:rPr>
        <w:t>PDF</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文件作为附件</w:t>
      </w:r>
      <w:r>
        <w:rPr>
          <w:rFonts w:hint="eastAsia" w:ascii="宋体" w:hAnsi="宋体" w:eastAsia="宋体" w:cs="宋体"/>
          <w:b w:val="0"/>
          <w:i w:val="0"/>
          <w:caps w:val="0"/>
          <w:color w:val="333333"/>
          <w:spacing w:val="-6"/>
          <w:kern w:val="0"/>
          <w:sz w:val="24"/>
          <w:szCs w:val="24"/>
          <w:bdr w:val="none" w:color="auto" w:sz="0" w:space="0"/>
          <w:lang w:val="en-US" w:eastAsia="zh-CN" w:bidi="ar"/>
        </w:rPr>
        <w:t>1上传至招聘系统，同时还需将</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本</w:t>
      </w:r>
      <w:r>
        <w:rPr>
          <w:rFonts w:hint="eastAsia" w:ascii="宋体" w:hAnsi="宋体" w:eastAsia="宋体" w:cs="宋体"/>
          <w:b w:val="0"/>
          <w:i w:val="0"/>
          <w:caps w:val="0"/>
          <w:color w:val="333333"/>
          <w:spacing w:val="-6"/>
          <w:kern w:val="0"/>
          <w:sz w:val="24"/>
          <w:szCs w:val="24"/>
          <w:bdr w:val="none" w:color="auto" w:sz="0" w:space="0"/>
          <w:lang w:val="en-US" w:eastAsia="zh-CN" w:bidi="ar"/>
        </w:rPr>
        <w:t>-硕-博的</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学历学位证书、专业技术职务任职资格及岗位聘任证书或文件、身份证、户口本（集体户口需提供户口卡及集体户口首页）等文件扫描成一个</w:t>
      </w:r>
      <w:r>
        <w:rPr>
          <w:rFonts w:hint="eastAsia" w:ascii="宋体" w:hAnsi="宋体" w:eastAsia="宋体" w:cs="宋体"/>
          <w:b w:val="0"/>
          <w:i w:val="0"/>
          <w:caps w:val="0"/>
          <w:color w:val="333333"/>
          <w:spacing w:val="-6"/>
          <w:kern w:val="0"/>
          <w:sz w:val="24"/>
          <w:szCs w:val="24"/>
          <w:bdr w:val="none" w:color="auto" w:sz="0" w:space="0"/>
          <w:lang w:val="en-US" w:eastAsia="zh-CN" w:bidi="ar"/>
        </w:rPr>
        <w:t>PDF文件作为附件2上传至招聘系统，未按上述要求提交应聘材料者视为无效申请。每人限报考1个岗位</w:t>
      </w: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（二）笔试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报名截止后，结合岗位条件对应聘人员进行资格审查，通过资格审查的人员方可进入笔试。笔试人选名单将在国家自然科学基金委员会网站上进行公布，并以电话或电子邮件方式通知本人。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笔试开考比例为</w:t>
      </w:r>
      <w:r>
        <w:rPr>
          <w:rFonts w:hint="eastAsia" w:ascii="宋体" w:hAnsi="宋体" w:eastAsia="宋体" w:cs="宋体"/>
          <w:b w:val="0"/>
          <w:i w:val="0"/>
          <w:caps w:val="0"/>
          <w:color w:val="333333"/>
          <w:spacing w:val="-6"/>
          <w:sz w:val="24"/>
          <w:szCs w:val="24"/>
          <w:bdr w:val="none" w:color="auto" w:sz="0" w:space="0"/>
        </w:rPr>
        <w:t>1:5，若应聘人数达不到相应比例，招聘工作组视情况研究确定是否继续组织该岗位的招聘。笔试为综合能力测试和专业能力测试，笔试总成绩100分，两者各占50%。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参加笔试时，应试人携带本人居民身份证、户口本、《国家自然科学基金委员会工作人员应聘申请表》、本</w:t>
      </w:r>
      <w:r>
        <w:rPr>
          <w:rFonts w:hint="eastAsia" w:ascii="宋体" w:hAnsi="宋体" w:eastAsia="宋体" w:cs="宋体"/>
          <w:b w:val="0"/>
          <w:i w:val="0"/>
          <w:caps w:val="0"/>
          <w:color w:val="333333"/>
          <w:spacing w:val="-6"/>
          <w:sz w:val="24"/>
          <w:szCs w:val="24"/>
          <w:bdr w:val="none" w:color="auto" w:sz="0" w:space="0"/>
        </w:rPr>
        <w:t>-硕-博的学历学位证书、</w:t>
      </w:r>
      <w:r>
        <w:rPr>
          <w:rFonts w:hint="eastAsia" w:ascii="微软雅黑" w:hAnsi="微软雅黑" w:eastAsia="微软雅黑" w:cs="微软雅黑"/>
          <w:b w:val="0"/>
          <w:i w:val="0"/>
          <w:caps w:val="0"/>
          <w:color w:val="333333"/>
          <w:spacing w:val="-6"/>
          <w:sz w:val="24"/>
          <w:szCs w:val="24"/>
          <w:bdr w:val="none" w:color="auto" w:sz="0" w:space="0"/>
        </w:rPr>
        <w:t>专业技术职务资格及岗位聘任证书或文件等相关材料原件，并提交复印件。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笔试成绩低于</w:t>
      </w:r>
      <w:r>
        <w:rPr>
          <w:rFonts w:hint="eastAsia" w:ascii="宋体" w:hAnsi="宋体" w:eastAsia="宋体" w:cs="宋体"/>
          <w:b w:val="0"/>
          <w:i w:val="0"/>
          <w:caps w:val="0"/>
          <w:color w:val="333333"/>
          <w:spacing w:val="-6"/>
          <w:sz w:val="24"/>
          <w:szCs w:val="24"/>
          <w:bdr w:val="none" w:color="auto" w:sz="0" w:space="0"/>
        </w:rPr>
        <w:t>60分者，</w:t>
      </w:r>
      <w:r>
        <w:rPr>
          <w:rFonts w:hint="eastAsia" w:ascii="微软雅黑" w:hAnsi="微软雅黑" w:eastAsia="微软雅黑" w:cs="微软雅黑"/>
          <w:b w:val="0"/>
          <w:i w:val="0"/>
          <w:caps w:val="0"/>
          <w:color w:val="333333"/>
          <w:spacing w:val="-6"/>
          <w:sz w:val="24"/>
          <w:szCs w:val="24"/>
          <w:bdr w:val="none" w:color="auto" w:sz="0" w:space="0"/>
        </w:rPr>
        <w:t>不列为面试人选。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（三）面试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笔试结束后，根据应聘人员的笔试成绩由高到低，按照</w:t>
      </w:r>
      <w:r>
        <w:rPr>
          <w:rFonts w:hint="eastAsia" w:ascii="宋体" w:hAnsi="宋体" w:eastAsia="宋体" w:cs="宋体"/>
          <w:b w:val="0"/>
          <w:i w:val="0"/>
          <w:caps w:val="0"/>
          <w:color w:val="333333"/>
          <w:spacing w:val="-6"/>
          <w:sz w:val="24"/>
          <w:szCs w:val="24"/>
          <w:bdr w:val="none" w:color="auto" w:sz="0" w:space="0"/>
        </w:rPr>
        <w:t>1:3比例确定面试人选。面试人选名单将在</w:t>
      </w:r>
      <w:r>
        <w:rPr>
          <w:rFonts w:hint="eastAsia" w:ascii="微软雅黑" w:hAnsi="微软雅黑" w:eastAsia="微软雅黑" w:cs="微软雅黑"/>
          <w:b w:val="0"/>
          <w:i w:val="0"/>
          <w:caps w:val="0"/>
          <w:color w:val="333333"/>
          <w:spacing w:val="-6"/>
          <w:sz w:val="24"/>
          <w:szCs w:val="24"/>
          <w:bdr w:val="none" w:color="auto" w:sz="0" w:space="0"/>
        </w:rPr>
        <w:t>国家自然科学基金委员会网站上进行公布，并以电话或电子邮件方式通知本人</w:t>
      </w:r>
      <w:r>
        <w:rPr>
          <w:rFonts w:hint="eastAsia" w:ascii="微软雅黑" w:hAnsi="微软雅黑" w:eastAsia="微软雅黑" w:cs="微软雅黑"/>
          <w:b w:val="0"/>
          <w:i w:val="0"/>
          <w:caps w:val="0"/>
          <w:color w:val="333333"/>
          <w:spacing w:val="0"/>
          <w:sz w:val="24"/>
          <w:szCs w:val="24"/>
          <w:bdr w:val="none" w:color="auto" w:sz="0" w:space="0"/>
        </w:rPr>
        <w:t>。面试前，全部面试人员需参加有关心理素质测评。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面试成绩低于</w:t>
      </w:r>
      <w:r>
        <w:rPr>
          <w:rFonts w:hint="eastAsia" w:ascii="宋体" w:hAnsi="宋体" w:eastAsia="宋体" w:cs="宋体"/>
          <w:b w:val="0"/>
          <w:i w:val="0"/>
          <w:caps w:val="0"/>
          <w:color w:val="333333"/>
          <w:spacing w:val="-6"/>
          <w:sz w:val="24"/>
          <w:szCs w:val="24"/>
          <w:bdr w:val="none" w:color="auto" w:sz="0" w:space="0"/>
        </w:rPr>
        <w:t>60分者，不列为考察人选。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（四）考察和体检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8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0"/>
          <w:sz w:val="24"/>
          <w:szCs w:val="24"/>
          <w:bdr w:val="none" w:color="auto" w:sz="0" w:space="0"/>
        </w:rPr>
        <w:t>根据笔试、面试成绩按照</w:t>
      </w:r>
      <w:r>
        <w:rPr>
          <w:rFonts w:hint="eastAsia" w:ascii="宋体" w:hAnsi="宋体" w:eastAsia="宋体" w:cs="宋体"/>
          <w:b w:val="0"/>
          <w:i w:val="0"/>
          <w:caps w:val="0"/>
          <w:color w:val="333333"/>
          <w:spacing w:val="0"/>
          <w:sz w:val="24"/>
          <w:szCs w:val="24"/>
          <w:bdr w:val="none" w:color="auto" w:sz="0" w:space="0"/>
        </w:rPr>
        <w:t>3:7</w:t>
      </w:r>
      <w:r>
        <w:rPr>
          <w:rFonts w:hint="eastAsia" w:ascii="微软雅黑" w:hAnsi="微软雅黑" w:eastAsia="微软雅黑" w:cs="微软雅黑"/>
          <w:b w:val="0"/>
          <w:i w:val="0"/>
          <w:caps w:val="0"/>
          <w:color w:val="333333"/>
          <w:spacing w:val="0"/>
          <w:sz w:val="24"/>
          <w:szCs w:val="24"/>
          <w:bdr w:val="none" w:color="auto" w:sz="0" w:space="0"/>
        </w:rPr>
        <w:t>比例计算最终成绩。根据最终成绩由高到低顺序，按照等额比例确定考察和体检人选。</w:t>
      </w:r>
      <w:r>
        <w:rPr>
          <w:rFonts w:hint="eastAsia" w:ascii="微软雅黑" w:hAnsi="微软雅黑" w:eastAsia="微软雅黑" w:cs="微软雅黑"/>
          <w:b w:val="0"/>
          <w:i w:val="0"/>
          <w:caps w:val="0"/>
          <w:color w:val="333333"/>
          <w:spacing w:val="-6"/>
          <w:sz w:val="24"/>
          <w:szCs w:val="24"/>
          <w:bdr w:val="none" w:color="auto" w:sz="0" w:space="0"/>
        </w:rPr>
        <w:t>岗位考察人选名单将在国家自然科学基金委员会网站上进行公布。人事局会同用人部门赴考察人选所在单位进行考察</w:t>
      </w:r>
      <w:r>
        <w:rPr>
          <w:rFonts w:hint="eastAsia" w:ascii="微软雅黑" w:hAnsi="微软雅黑" w:eastAsia="微软雅黑" w:cs="微软雅黑"/>
          <w:b w:val="0"/>
          <w:i w:val="0"/>
          <w:caps w:val="0"/>
          <w:color w:val="333333"/>
          <w:spacing w:val="0"/>
          <w:sz w:val="24"/>
          <w:szCs w:val="24"/>
          <w:bdr w:val="none" w:color="auto" w:sz="0" w:space="0"/>
        </w:rPr>
        <w:t>，重点了解考察对象的政治表现和政治倾向，对政治上不合格者，</w:t>
      </w:r>
      <w:r>
        <w:rPr>
          <w:rFonts w:hint="eastAsia" w:ascii="宋体" w:hAnsi="宋体" w:eastAsia="宋体" w:cs="宋体"/>
          <w:b w:val="0"/>
          <w:i w:val="0"/>
          <w:caps w:val="0"/>
          <w:color w:val="333333"/>
          <w:spacing w:val="0"/>
          <w:sz w:val="24"/>
          <w:szCs w:val="24"/>
          <w:bdr w:val="none" w:color="auto" w:sz="0" w:space="0"/>
        </w:rPr>
        <w:t>“一票否决”。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8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0"/>
          <w:sz w:val="24"/>
          <w:szCs w:val="24"/>
          <w:bdr w:val="none" w:color="auto" w:sz="0" w:space="0"/>
        </w:rPr>
        <w:t>通知考察对象体检，体检费用由我委承担。参照《公务员录用体检通用标准》，统一组织到定点医院进行体检，体检合格方可聘用。对在体检过程中弄虚作假或者隐瞒真实情况致使体检结果失真的，一经查实，取消聘用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8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0"/>
          <w:sz w:val="24"/>
          <w:szCs w:val="24"/>
          <w:bdr w:val="none" w:color="auto" w:sz="0" w:space="0"/>
        </w:rPr>
        <w:t>因应聘人自愿放弃、考察或体检不合格等原因产生的岗位候选人空缺，经招聘工作组研究，可根据综合成绩进行递补，也可不再递补。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（五）公示和聘用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拟聘用人员将在国家自然科学基金委员会网站、中央和国家机关所属事业单位公开招聘服务平台公示</w:t>
      </w:r>
      <w:r>
        <w:rPr>
          <w:rFonts w:hint="eastAsia" w:ascii="宋体" w:hAnsi="宋体" w:eastAsia="宋体" w:cs="宋体"/>
          <w:b w:val="0"/>
          <w:i w:val="0"/>
          <w:caps w:val="0"/>
          <w:color w:val="333333"/>
          <w:spacing w:val="-6"/>
          <w:sz w:val="24"/>
          <w:szCs w:val="24"/>
          <w:bdr w:val="none" w:color="auto" w:sz="0" w:space="0"/>
        </w:rPr>
        <w:t>7</w:t>
      </w:r>
      <w:r>
        <w:rPr>
          <w:rFonts w:hint="eastAsia" w:ascii="微软雅黑" w:hAnsi="微软雅黑" w:eastAsia="微软雅黑" w:cs="微软雅黑"/>
          <w:b w:val="0"/>
          <w:i w:val="0"/>
          <w:caps w:val="0"/>
          <w:color w:val="333333"/>
          <w:spacing w:val="-6"/>
          <w:sz w:val="24"/>
          <w:szCs w:val="24"/>
          <w:bdr w:val="none" w:color="auto" w:sz="0" w:space="0"/>
        </w:rPr>
        <w:t>个工作日。公示期满后无异议的按照有关程序办理聘用手续。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8"/>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6"/>
          <w:sz w:val="24"/>
          <w:szCs w:val="24"/>
          <w:bdr w:val="none" w:color="auto" w:sz="0" w:space="0"/>
        </w:rPr>
        <w:t>五、重要说明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（一）以上岗位不招收应届毕业生。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（二）受聘人员一经聘用即为我委机关事业编制内正式工作人员，行政人事关系、人事档案等需转入我委，享受事业单位有关工资、住房等福利待遇。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（三）应聘人员对应聘过程所有环节提供的材料真实性负责，若弄虚作假，一经查实，取消应聘资格或聘用资格，并按照《事业单位公开招聘违纪违规行为处理规定》严肃处理。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sz w:val="24"/>
          <w:szCs w:val="24"/>
          <w:bdr w:val="none" w:color="auto" w:sz="0" w:space="0"/>
        </w:rPr>
        <w:t>（四）</w:t>
      </w:r>
      <w:r>
        <w:rPr>
          <w:rFonts w:hint="eastAsia" w:ascii="微软雅黑" w:hAnsi="微软雅黑" w:eastAsia="微软雅黑" w:cs="微软雅黑"/>
          <w:b w:val="0"/>
          <w:i w:val="0"/>
          <w:caps w:val="0"/>
          <w:color w:val="333333"/>
          <w:spacing w:val="0"/>
          <w:sz w:val="24"/>
          <w:szCs w:val="24"/>
          <w:bdr w:val="none" w:color="auto" w:sz="0" w:space="0"/>
        </w:rPr>
        <w:t>本次招聘岗位受聘人员均聘任在专业技术岗位，聘任专业技术岗位等级按照国家自然科学基金委员会专业技术岗位聘任有关规定程序确定。其中，岗位</w:t>
      </w:r>
      <w:r>
        <w:rPr>
          <w:rFonts w:hint="eastAsia" w:ascii="宋体" w:hAnsi="宋体" w:eastAsia="宋体" w:cs="宋体"/>
          <w:b w:val="0"/>
          <w:i w:val="0"/>
          <w:caps w:val="0"/>
          <w:color w:val="333333"/>
          <w:spacing w:val="0"/>
          <w:sz w:val="24"/>
          <w:szCs w:val="24"/>
          <w:bdr w:val="none" w:color="auto" w:sz="0" w:space="0"/>
        </w:rPr>
        <w:t>1-2原则上聘任等级不超过专业技术八级，岗位3-6原则上聘任等级不超过专业技术五级。</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56"/>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6"/>
          <w:kern w:val="0"/>
          <w:sz w:val="24"/>
          <w:szCs w:val="24"/>
          <w:bdr w:val="none" w:color="auto" w:sz="0" w:space="0"/>
          <w:lang w:val="en-US" w:eastAsia="zh-CN" w:bidi="ar"/>
        </w:rPr>
        <w:t>诚挚欢迎有志于从事国家自然科学基金管理工作的科研或科研管理人员踊跃报名，欢迎高校、科研院所积极推荐优秀人才，为新时代科学基金改革和发展提供智力支持。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48"/>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报名截止时间为</w:t>
      </w:r>
      <w:r>
        <w:rPr>
          <w:rFonts w:hint="eastAsia" w:ascii="宋体" w:hAnsi="宋体" w:eastAsia="宋体" w:cs="宋体"/>
          <w:b w:val="0"/>
          <w:i w:val="0"/>
          <w:caps w:val="0"/>
          <w:color w:val="333333"/>
          <w:spacing w:val="-8"/>
          <w:kern w:val="0"/>
          <w:sz w:val="24"/>
          <w:szCs w:val="24"/>
          <w:bdr w:val="none" w:color="auto" w:sz="0" w:space="0"/>
          <w:lang w:val="en-US" w:eastAsia="zh-CN" w:bidi="ar"/>
        </w:rPr>
        <w:t>2021</w:t>
      </w: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年</w:t>
      </w:r>
      <w:r>
        <w:rPr>
          <w:rFonts w:hint="eastAsia" w:ascii="宋体" w:hAnsi="宋体" w:eastAsia="宋体" w:cs="宋体"/>
          <w:b w:val="0"/>
          <w:i w:val="0"/>
          <w:caps w:val="0"/>
          <w:color w:val="333333"/>
          <w:spacing w:val="-8"/>
          <w:kern w:val="0"/>
          <w:sz w:val="24"/>
          <w:szCs w:val="24"/>
          <w:bdr w:val="none" w:color="auto" w:sz="0" w:space="0"/>
          <w:lang w:val="en-US" w:eastAsia="zh-CN" w:bidi="ar"/>
        </w:rPr>
        <w:t>10</w:t>
      </w: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月</w:t>
      </w:r>
      <w:r>
        <w:rPr>
          <w:rFonts w:hint="eastAsia" w:ascii="宋体" w:hAnsi="宋体" w:eastAsia="宋体" w:cs="宋体"/>
          <w:b w:val="0"/>
          <w:i w:val="0"/>
          <w:caps w:val="0"/>
          <w:color w:val="333333"/>
          <w:spacing w:val="-8"/>
          <w:kern w:val="0"/>
          <w:sz w:val="24"/>
          <w:szCs w:val="24"/>
          <w:bdr w:val="none" w:color="auto" w:sz="0" w:space="0"/>
          <w:lang w:val="en-US" w:eastAsia="zh-CN" w:bidi="ar"/>
        </w:rPr>
        <w:t>7</w:t>
      </w: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日</w:t>
      </w:r>
      <w:r>
        <w:rPr>
          <w:rFonts w:hint="eastAsia" w:ascii="宋体" w:hAnsi="宋体" w:eastAsia="宋体" w:cs="宋体"/>
          <w:b w:val="0"/>
          <w:i w:val="0"/>
          <w:caps w:val="0"/>
          <w:color w:val="333333"/>
          <w:spacing w:val="-8"/>
          <w:kern w:val="0"/>
          <w:sz w:val="24"/>
          <w:szCs w:val="24"/>
          <w:bdr w:val="none" w:color="auto" w:sz="0" w:space="0"/>
          <w:lang w:val="en-US" w:eastAsia="zh-CN" w:bidi="ar"/>
        </w:rPr>
        <w:t>16:30。</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48"/>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咨询电话：</w:t>
      </w:r>
      <w:r>
        <w:rPr>
          <w:rFonts w:hint="eastAsia" w:ascii="宋体" w:hAnsi="宋体" w:eastAsia="宋体" w:cs="宋体"/>
          <w:b w:val="0"/>
          <w:i w:val="0"/>
          <w:caps w:val="0"/>
          <w:color w:val="333333"/>
          <w:spacing w:val="-8"/>
          <w:kern w:val="0"/>
          <w:sz w:val="24"/>
          <w:szCs w:val="24"/>
          <w:bdr w:val="none" w:color="auto" w:sz="0" w:space="0"/>
          <w:lang w:val="en-US" w:eastAsia="zh-CN" w:bidi="ar"/>
        </w:rPr>
        <w:t>010-62326984（周一至周五8:00-12:00，13:30-17:30）</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48"/>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电子邮箱：</w:t>
      </w:r>
      <w:r>
        <w:rPr>
          <w:rFonts w:hint="eastAsia" w:ascii="宋体" w:hAnsi="宋体" w:eastAsia="宋体" w:cs="宋体"/>
          <w:b w:val="0"/>
          <w:i w:val="0"/>
          <w:caps w:val="0"/>
          <w:color w:val="333333"/>
          <w:spacing w:val="-8"/>
          <w:kern w:val="0"/>
          <w:sz w:val="24"/>
          <w:szCs w:val="24"/>
          <w:bdr w:val="none" w:color="auto" w:sz="0" w:space="0"/>
          <w:lang w:val="en-US" w:eastAsia="zh-CN" w:bidi="ar"/>
        </w:rPr>
        <w:t>yaosc@nsfc.gov.cn</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05" w:lineRule="atLeast"/>
        <w:ind w:left="0" w:right="0" w:firstLine="448"/>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系统技术支持：</w:t>
      </w:r>
      <w:r>
        <w:rPr>
          <w:rFonts w:hint="eastAsia" w:ascii="宋体" w:hAnsi="宋体" w:eastAsia="宋体" w:cs="宋体"/>
          <w:b w:val="0"/>
          <w:i w:val="0"/>
          <w:caps w:val="0"/>
          <w:color w:val="333333"/>
          <w:spacing w:val="-8"/>
          <w:kern w:val="0"/>
          <w:sz w:val="24"/>
          <w:szCs w:val="24"/>
          <w:bdr w:val="none" w:color="auto" w:sz="0" w:space="0"/>
          <w:lang w:val="en-US" w:eastAsia="zh-CN" w:bidi="ar"/>
        </w:rPr>
        <w:t>010-62325182</w:t>
      </w:r>
      <w:r>
        <w:rPr>
          <w:rFonts w:hint="eastAsia" w:ascii="微软雅黑" w:hAnsi="微软雅黑" w:eastAsia="微软雅黑" w:cs="微软雅黑"/>
          <w:b w:val="0"/>
          <w:i w:val="0"/>
          <w:caps w:val="0"/>
          <w:color w:val="333333"/>
          <w:spacing w:val="-8"/>
          <w:kern w:val="0"/>
          <w:sz w:val="24"/>
          <w:szCs w:val="24"/>
          <w:bdr w:val="none" w:color="auto" w:sz="0" w:space="0"/>
          <w:lang w:val="en-US" w:eastAsia="zh-CN" w:bidi="ar"/>
        </w:rPr>
        <w:t>、</w:t>
      </w:r>
      <w:r>
        <w:rPr>
          <w:rFonts w:hint="eastAsia" w:ascii="宋体" w:hAnsi="宋体" w:eastAsia="宋体" w:cs="宋体"/>
          <w:b w:val="0"/>
          <w:i w:val="0"/>
          <w:caps w:val="0"/>
          <w:color w:val="333333"/>
          <w:spacing w:val="-8"/>
          <w:kern w:val="0"/>
          <w:sz w:val="24"/>
          <w:szCs w:val="24"/>
          <w:bdr w:val="none" w:color="auto" w:sz="0" w:space="0"/>
          <w:lang w:val="en-US" w:eastAsia="zh-CN" w:bidi="ar"/>
        </w:rPr>
        <w:t>62325252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2021-09-10T01:59:07Z</dcterms:created>
  <dc:creator>admin</dc:creator>
  <cp:lastModifiedBy>admin</cp:lastModifiedBy>
  <dcterms:modified xsi:type="dcterms:W3CDTF">2021-09-10T01:59:14Z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