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BEB03" w14:textId="109E34F4" w:rsidR="001E3F4C" w:rsidRPr="00391DBC" w:rsidRDefault="00570E87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8F0909D">
            <wp:simplePos x="0" y="0"/>
            <wp:positionH relativeFrom="column">
              <wp:posOffset>4836160</wp:posOffset>
            </wp:positionH>
            <wp:positionV relativeFrom="paragraph">
              <wp:posOffset>33020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F4C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20623DEC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F44D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1E3F4C"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="001E3F4C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507AC2F0" w:rsidR="001E3F4C" w:rsidRPr="00391DBC" w:rsidRDefault="00935464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CLOUD SOLUTION ARCHITECT</w:t>
      </w:r>
      <w:r w:rsidR="001E3F4C"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1E3F4C"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6982E68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71D" w:rsidRPr="008C1C4F">
              <w:rPr>
                <w:rFonts w:ascii="Georgia" w:eastAsia="Georgia" w:hAnsi="Georgia" w:cs="Georgia"/>
                <w:color w:val="FFFFFF" w:themeColor="background1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AB66A23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tack</w:t>
      </w:r>
      <w:proofErr w:type="spellEnd"/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le più diffuse metodologie</w:t>
      </w:r>
      <w:r w:rsidR="00B75EEF">
        <w:rPr>
          <w:rFonts w:ascii="Arial" w:eastAsia="Arial" w:hAnsi="Arial" w:cs="Arial"/>
          <w:color w:val="58524E"/>
          <w:sz w:val="24"/>
          <w:szCs w:val="20"/>
        </w:rPr>
        <w:t>,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B75EEF">
        <w:rPr>
          <w:rFonts w:ascii="Arial" w:eastAsia="Arial" w:hAnsi="Arial" w:cs="Arial"/>
          <w:color w:val="58524E"/>
          <w:sz w:val="24"/>
          <w:szCs w:val="20"/>
        </w:rPr>
        <w:t xml:space="preserve"> e tecnologie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B75EEF">
        <w:rPr>
          <w:rFonts w:ascii="Arial" w:eastAsia="Arial" w:hAnsi="Arial" w:cs="Arial"/>
          <w:color w:val="58524E"/>
          <w:sz w:val="24"/>
          <w:szCs w:val="20"/>
        </w:rPr>
        <w:t>, AI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B75EEF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B75EEF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32107730" w:rsidR="00655CAE" w:rsidRPr="005036CA" w:rsidRDefault="00773C37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Studio; Visual Studio Code; Git;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NetBeans; Eclipse;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Management Studio; Toad;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20C0C0F2" w:rsidR="00655CAE" w:rsidRPr="00B75EEF" w:rsidRDefault="008E201E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Docker;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Kubernetes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; .NET; ASP.NET (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Razor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 Pages, MVC,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SignalR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, Web Forms);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</w:rPr>
              <w:t>Blazor</w:t>
            </w:r>
            <w:proofErr w:type="spellEnd"/>
            <w:r w:rsidRPr="00B75EEF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; MAUI; Windows Forms; WPF;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; React; Ajax;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>Rest</w:t>
            </w:r>
            <w:proofErr w:type="spellEnd"/>
            <w:r w:rsidRPr="00B75EEF">
              <w:rPr>
                <w:rFonts w:ascii="Arial" w:eastAsia="Arial" w:hAnsi="Arial" w:cs="Arial"/>
                <w:color w:val="58524E"/>
                <w:lang w:eastAsia="en-US"/>
              </w:rPr>
              <w:t xml:space="preserve"> API; Web Services SOAP;</w:t>
            </w:r>
          </w:p>
        </w:tc>
      </w:tr>
      <w:tr w:rsidR="00655CAE" w:rsidRPr="00ED1C76" w14:paraId="09325698" w14:textId="77777777" w:rsidTr="007957BD">
        <w:tc>
          <w:tcPr>
            <w:tcW w:w="2268" w:type="dxa"/>
          </w:tcPr>
          <w:p w14:paraId="2542B455" w14:textId="77777777" w:rsidR="00655CAE" w:rsidRPr="00B75EEF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B75EEF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:rsidRPr="00B75EEF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B75EEF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75EEF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B75EEF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75EEF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11C37D92" w:rsidR="00655CAE" w:rsidRPr="005036CA" w:rsidRDefault="008E201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Azure (IaaS, PaaS, Serverless, Container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)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B75EEF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481FA7AF" w:rsidR="00AC67D1" w:rsidRPr="006D1321" w:rsidRDefault="0093024D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Administrator Associate,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744A32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8" w:history="1">
        <w:r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05A83E21" w:rsidR="00806A3B" w:rsidRPr="00E51D7B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(2022-Oggi)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32BAA92" w:rsidR="00806A3B" w:rsidRPr="00A65B93" w:rsidRDefault="00935464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Cloud Solution Architect</w:t>
            </w:r>
          </w:p>
        </w:tc>
      </w:tr>
      <w:tr w:rsidR="00773C37" w:rsidRPr="00B75EEF" w14:paraId="708B426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FFC01A" w14:textId="77777777" w:rsidR="00773C37" w:rsidRPr="00E51D7B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7588B94" w14:textId="6C7285CB" w:rsidR="00773C37" w:rsidRDefault="00773C37" w:rsidP="00773C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Sono il responsabile dell’utilizzo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tecnic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complessiv</w:t>
            </w:r>
            <w:r w:rsidR="00ED1C76"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del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la piattaforma di sviluppo di applicazioni Microsoft Azure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da parte dei clienti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Contribuisco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agli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ingaggi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tecnici per lo sviluppo di applicazioni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basate su 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Azure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che includono 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sessioni di progettazione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architetturale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, progetti di implementazione specifici e/o progetti pilota.</w:t>
            </w:r>
          </w:p>
          <w:p w14:paraId="6AEF4E7B" w14:textId="77777777" w:rsidR="00773C37" w:rsidRPr="00773C37" w:rsidRDefault="00773C37" w:rsidP="00773C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6"/>
                <w:szCs w:val="6"/>
                <w:lang w:eastAsia="en-US"/>
              </w:rPr>
            </w:pPr>
          </w:p>
          <w:p w14:paraId="7F796E59" w14:textId="325CED15" w:rsidR="00773C37" w:rsidRPr="00773C37" w:rsidRDefault="00773C37" w:rsidP="00773C3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Pr="007F03F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Azure (IaaS, PaaS, Serverless, Container), DevOps, GitHub, .NET, Visual Studio</w:t>
            </w:r>
          </w:p>
        </w:tc>
      </w:tr>
      <w:tr w:rsidR="00773C37" w:rsidRPr="00773C37" w14:paraId="2C2D38E5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11C8CCD" w14:textId="18E95745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(2020-2022)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F5287B6" w14:textId="3B180778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Customer </w:t>
            </w:r>
            <w:proofErr w:type="spellStart"/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773C37" w:rsidRPr="00773C37" w14:paraId="5AF7C3E7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DAE8F3" w14:textId="77777777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A279122" w14:textId="04D8DC2B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773C37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Sono responsabile nell'aiutare i nostri clienti ad ottenere il meglio dalle loro scelte tecnologiche e </w:t>
            </w:r>
            <w:proofErr w:type="gramStart"/>
            <w:r w:rsidRPr="00773C37">
              <w:rPr>
                <w:rFonts w:ascii="Arial" w:eastAsia="Arial" w:hAnsi="Arial" w:cs="Arial"/>
                <w:color w:val="58524E"/>
                <w:sz w:val="20"/>
                <w:szCs w:val="20"/>
              </w:rPr>
              <w:t>dai team</w:t>
            </w:r>
            <w:proofErr w:type="gramEnd"/>
            <w:r w:rsidRPr="00773C37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di sviluppo. Il mio obiettivo è semplice, stimolare ed ispirare i clienti Microsoft.</w:t>
            </w:r>
          </w:p>
        </w:tc>
      </w:tr>
      <w:tr w:rsidR="00773C37" w:rsidRPr="00773C37" w14:paraId="701C1D8A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D63447" w14:textId="29928019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(2019-2020)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1A05CFD" w14:textId="2719CB30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34183B" w:rsidRPr="0034183B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4C3F5044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65AD9D5" w14:textId="40B2789E" w:rsidR="0034183B" w:rsidRP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Guido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gramStart"/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>i team</w:t>
            </w:r>
            <w:proofErr w:type="gramEnd"/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di sviluppo che implementan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soluzioni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utilizzando gli strumenti e le metodologie di sviluppo più recenti. Collaboro con sviluppatori esperti per garantire che i clienti abbiano le competenze per sviluppare, distribuire e mantenere la loro soluzione in linea con le migliori pratiche del settore.</w:t>
            </w:r>
          </w:p>
        </w:tc>
      </w:tr>
      <w:tr w:rsidR="0034183B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4183B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34183B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4183B" w:rsidRPr="00B75EEF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34183B" w:rsidRPr="003C1866" w:rsidRDefault="0034183B" w:rsidP="0034183B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34183B" w:rsidRPr="0033125F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34183B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34183B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34183B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:rsidRPr="00B75EEF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Server, ASP.NET Web Forms, Windows Forms</w:t>
            </w:r>
          </w:p>
          <w:p w14:paraId="38795932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azione degli scambi commerciali.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software per l’invio di corrispondenza aziendale e la gestione completa del tracciamento.</w:t>
            </w:r>
          </w:p>
          <w:p w14:paraId="56E439C7" w14:textId="00038860" w:rsidR="0034183B" w:rsidRPr="00806A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Swagger, Angular</w:t>
            </w:r>
          </w:p>
        </w:tc>
      </w:tr>
      <w:tr w:rsidR="0034183B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34183B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34183B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:rsidRPr="00B75EEF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34183B" w:rsidRPr="002923A9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della cassa.</w:t>
            </w:r>
          </w:p>
          <w:p w14:paraId="553F652F" w14:textId="736D7E61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34183B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34183B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34183B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34183B" w:rsidRPr="00A65B93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34183B" w:rsidRPr="002D679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34183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34183B" w:rsidRPr="0097096C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 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 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34183B" w:rsidRPr="001C4F17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34183B" w:rsidRPr="005036CA" w:rsidRDefault="0034183B" w:rsidP="0034183B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34183B" w:rsidRPr="00A40550" w:rsidRDefault="0034183B" w:rsidP="0034183B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B75EEF">
              <w:rPr>
                <w:rFonts w:ascii="Arial" w:eastAsia="Arial" w:hAnsi="Arial" w:cs="Arial"/>
                <w:b/>
                <w:color w:val="58524E"/>
              </w:rPr>
              <w:br/>
            </w: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64B5606F" w:rsidR="00353C44" w:rsidRPr="00E51D7B" w:rsidRDefault="005E171D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353C44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07C2973C" w:rsidR="00353C44" w:rsidRPr="00E51D7B" w:rsidRDefault="005E171D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>
                <w:rPr>
                  <w:rStyle w:val="Hyperlink"/>
                </w:rPr>
                <w:t>https://github.com/liguori/organizer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709028EA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Tool con calendario per la gestione degli </w:t>
            </w:r>
            <w:r w:rsidR="005E171D">
              <w:rPr>
                <w:rFonts w:ascii="Arial" w:eastAsia="Georgia" w:hAnsi="Arial" w:cs="Arial"/>
                <w:color w:val="58524E"/>
                <w:sz w:val="20"/>
                <w:szCs w:val="20"/>
              </w:rPr>
              <w:t>appuntamenti</w:t>
            </w:r>
          </w:p>
        </w:tc>
      </w:tr>
      <w:tr w:rsidR="00353C44" w:rsidRPr="00B75EEF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71A44FF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29416751" w:rsidR="00B358BA" w:rsidRPr="00E51D7B" w:rsidRDefault="005E171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Pr="005E171D">
                <w:rPr>
                  <w:rStyle w:val="Hyperlink"/>
                </w:rPr>
                <w:t>https://github.com/liguori/savings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B75EEF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AD41AD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Pr="005E171D">
                <w:rPr>
                  <w:rStyle w:val="Hyperlink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B75EEF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AD41AD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Pr="005E171D">
                <w:rPr>
                  <w:rStyle w:val="Hyperlink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F4C2" w14:textId="77777777" w:rsidR="001A4ACA" w:rsidRDefault="001A4ACA" w:rsidP="008F4FE7">
      <w:pPr>
        <w:spacing w:after="0" w:line="240" w:lineRule="auto"/>
      </w:pPr>
      <w:r>
        <w:separator/>
      </w:r>
    </w:p>
  </w:endnote>
  <w:endnote w:type="continuationSeparator" w:id="0">
    <w:p w14:paraId="488A5FE2" w14:textId="77777777" w:rsidR="001A4ACA" w:rsidRDefault="001A4ACA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AE62" w14:textId="77777777" w:rsidR="001A4ACA" w:rsidRDefault="001A4ACA" w:rsidP="008F4FE7">
      <w:pPr>
        <w:spacing w:after="0" w:line="240" w:lineRule="auto"/>
      </w:pPr>
      <w:r>
        <w:separator/>
      </w:r>
    </w:p>
  </w:footnote>
  <w:footnote w:type="continuationSeparator" w:id="0">
    <w:p w14:paraId="0F9B2E2F" w14:textId="77777777" w:rsidR="001A4ACA" w:rsidRDefault="001A4ACA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206135474">
    <w:abstractNumId w:val="0"/>
  </w:num>
  <w:num w:numId="2" w16cid:durableId="1928994899">
    <w:abstractNumId w:val="7"/>
  </w:num>
  <w:num w:numId="3" w16cid:durableId="1754621503">
    <w:abstractNumId w:val="4"/>
  </w:num>
  <w:num w:numId="4" w16cid:durableId="672025353">
    <w:abstractNumId w:val="2"/>
  </w:num>
  <w:num w:numId="5" w16cid:durableId="344939553">
    <w:abstractNumId w:val="3"/>
  </w:num>
  <w:num w:numId="6" w16cid:durableId="1494839323">
    <w:abstractNumId w:val="1"/>
  </w:num>
  <w:num w:numId="7" w16cid:durableId="1599488027">
    <w:abstractNumId w:val="5"/>
  </w:num>
  <w:num w:numId="8" w16cid:durableId="249511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D42CF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A4ACA"/>
    <w:rsid w:val="001B1624"/>
    <w:rsid w:val="001C1261"/>
    <w:rsid w:val="001C4F17"/>
    <w:rsid w:val="001C6269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06E73"/>
    <w:rsid w:val="003229A5"/>
    <w:rsid w:val="0033125F"/>
    <w:rsid w:val="00334C1F"/>
    <w:rsid w:val="0034183B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B4343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70E87"/>
    <w:rsid w:val="0058073E"/>
    <w:rsid w:val="00583177"/>
    <w:rsid w:val="00591FEA"/>
    <w:rsid w:val="005A1FDE"/>
    <w:rsid w:val="005A4C78"/>
    <w:rsid w:val="005B1715"/>
    <w:rsid w:val="005B6973"/>
    <w:rsid w:val="005C2B7B"/>
    <w:rsid w:val="005C3F37"/>
    <w:rsid w:val="005C40C9"/>
    <w:rsid w:val="005C5BCD"/>
    <w:rsid w:val="005C698C"/>
    <w:rsid w:val="005E171D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3C37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46DF2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D6507"/>
    <w:rsid w:val="008E201E"/>
    <w:rsid w:val="008F4FE7"/>
    <w:rsid w:val="008F5427"/>
    <w:rsid w:val="0090503C"/>
    <w:rsid w:val="00907149"/>
    <w:rsid w:val="00913419"/>
    <w:rsid w:val="0092487D"/>
    <w:rsid w:val="0093024D"/>
    <w:rsid w:val="00934A1A"/>
    <w:rsid w:val="00935464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75EEF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0EF0"/>
    <w:rsid w:val="00DB473A"/>
    <w:rsid w:val="00DB79A9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C50F7"/>
    <w:rsid w:val="00ED1C76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credly.com/users/gianluigi-liguori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iguori/sav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1341</Words>
  <Characters>7646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233</cp:revision>
  <cp:lastPrinted>2024-11-25T17:25:00Z</cp:lastPrinted>
  <dcterms:created xsi:type="dcterms:W3CDTF">2013-02-20T12:48:00Z</dcterms:created>
  <dcterms:modified xsi:type="dcterms:W3CDTF">2024-11-25T17:25:00Z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