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523DC" w14:textId="77777777" w:rsidR="00991EE6" w:rsidRP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b/>
          <w:bCs/>
          <w:kern w:val="0"/>
          <w:sz w:val="24"/>
          <w:szCs w:val="24"/>
        </w:rPr>
        <w:t>实习介绍</w:t>
      </w:r>
    </w:p>
    <w:p w14:paraId="0F2D5D3B" w14:textId="77047AC0" w:rsid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>[公司名称] · 算法实习生（机器人/自动驾驶方向） | [20XX.XX] - [20XX.XX]</w:t>
      </w:r>
    </w:p>
    <w:p w14:paraId="09D5D0F5" w14:textId="77777777" w:rsidR="00991EE6" w:rsidRDefault="00991EE6" w:rsidP="00991EE6">
      <w:pPr>
        <w:pStyle w:val="a3"/>
      </w:pPr>
      <w:r>
        <w:t xml:space="preserve">“本人于[时间]在[公司]完成两个月算法实习，围绕车端 BEV 感知算法在室内扫地机器人上的落地可行性开展研究。以 </w:t>
      </w:r>
      <w:proofErr w:type="spellStart"/>
      <w:r>
        <w:t>BEVFusion</w:t>
      </w:r>
      <w:proofErr w:type="spellEnd"/>
      <w:r>
        <w:t xml:space="preserve"> 为基线，针对单 RGB 相机 + 激光雷达的机器人配置完成算法迁移，并在缺少带标注真实数据的情况下，基于 Habitat + Replica 构建虚拟扫地机器人数据集，打通数据生成、训练、测试与可视化闭环，验证</w:t>
      </w:r>
      <w:proofErr w:type="gramStart"/>
      <w:r>
        <w:t>了车端</w:t>
      </w:r>
      <w:proofErr w:type="gramEnd"/>
      <w:r>
        <w:t xml:space="preserve"> BEV 感知在室内机器人场景的可行性。随后从配置参数和网络结构两个层面开展轻量化优化，实现 Pillar + 2D BEV 编码器、轻量分割头与 MobileNetV2 相机骨干，并通过组合实验收敛最优方案：模型体积由 162.9MB 降至 137MB，端到端推理由 49.5ms 降至 28.6ms（约 35 FPS），虚拟测试集 </w:t>
      </w:r>
      <w:proofErr w:type="spellStart"/>
      <w:r>
        <w:t>mIoU</w:t>
      </w:r>
      <w:proofErr w:type="spellEnd"/>
      <w:r>
        <w:t xml:space="preserve"> 由 0.428 提升至 0.528，训练峰值</w:t>
      </w:r>
      <w:proofErr w:type="gramStart"/>
      <w:r>
        <w:t>显存由</w:t>
      </w:r>
      <w:proofErr w:type="gramEnd"/>
      <w:r>
        <w:t xml:space="preserve"> 2.9GB 降至 2.2GB，同时开发部署基准工具完成延迟、显存与吞吐评测。真实无标注数据推理整体达到预期，部分类别受虚拟-真实域差异影响；因硬件方案尚未确定，真机测试留待后续。这段实习完整覆盖了数据、算法、训练、轻量化与部署评估环节，体现了独立推进端到</w:t>
      </w:r>
      <w:proofErr w:type="gramStart"/>
      <w:r>
        <w:t>端项目</w:t>
      </w:r>
      <w:proofErr w:type="gramEnd"/>
      <w:r>
        <w:t>的能力。”</w:t>
      </w:r>
    </w:p>
    <w:p w14:paraId="01E610D7" w14:textId="7220C0AC" w:rsid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D8C8C02" w14:textId="77777777" w:rsidR="00991EE6" w:rsidRP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A5E5DA6" w14:textId="77777777" w:rsidR="00991EE6" w:rsidRP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991EE6">
        <w:rPr>
          <w:rFonts w:ascii="宋体" w:eastAsia="宋体" w:hAnsi="宋体" w:cs="宋体"/>
          <w:kern w:val="0"/>
          <w:sz w:val="24"/>
          <w:szCs w:val="24"/>
        </w:rPr>
        <w:t>负责车端</w:t>
      </w:r>
      <w:proofErr w:type="gramEnd"/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 BEV 感知算法向室内扫地机器人平台的迁移与轻量化研究，独立完成虚拟数据集构建、模型迁移训练、轻量化优化和部署性能评估全流程，验证</w:t>
      </w:r>
      <w:proofErr w:type="gramStart"/>
      <w:r w:rsidRPr="00991EE6">
        <w:rPr>
          <w:rFonts w:ascii="宋体" w:eastAsia="宋体" w:hAnsi="宋体" w:cs="宋体"/>
          <w:kern w:val="0"/>
          <w:sz w:val="24"/>
          <w:szCs w:val="24"/>
        </w:rPr>
        <w:t>了车端</w:t>
      </w:r>
      <w:proofErr w:type="gramEnd"/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 BEV 算法在室内机器人场景的可行性，并输出可直接部署的轻量模型方案。</w:t>
      </w:r>
    </w:p>
    <w:p w14:paraId="713B9280" w14:textId="77777777" w:rsidR="00991EE6" w:rsidRP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b/>
          <w:bCs/>
          <w:kern w:val="0"/>
          <w:sz w:val="24"/>
          <w:szCs w:val="24"/>
        </w:rPr>
        <w:t>项目经历</w:t>
      </w:r>
    </w:p>
    <w:p w14:paraId="1570399B" w14:textId="77777777" w:rsidR="00991EE6" w:rsidRP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>项目名称：</w:t>
      </w:r>
      <w:proofErr w:type="gramStart"/>
      <w:r w:rsidRPr="00991EE6">
        <w:rPr>
          <w:rFonts w:ascii="宋体" w:eastAsia="宋体" w:hAnsi="宋体" w:cs="宋体"/>
          <w:kern w:val="0"/>
          <w:sz w:val="24"/>
          <w:szCs w:val="24"/>
        </w:rPr>
        <w:t>车端</w:t>
      </w:r>
      <w:proofErr w:type="gramEnd"/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 BEV 算法在室内扫地机器人上的迁移与轻量化研究</w:t>
      </w:r>
      <w:r w:rsidRPr="00991EE6">
        <w:rPr>
          <w:rFonts w:ascii="宋体" w:eastAsia="宋体" w:hAnsi="宋体" w:cs="宋体"/>
          <w:kern w:val="0"/>
          <w:sz w:val="24"/>
          <w:szCs w:val="24"/>
        </w:rPr>
        <w:br/>
        <w:t xml:space="preserve">项目背景：以 </w:t>
      </w:r>
      <w:proofErr w:type="spellStart"/>
      <w:r w:rsidRPr="00991EE6">
        <w:rPr>
          <w:rFonts w:ascii="宋体" w:eastAsia="宋体" w:hAnsi="宋体" w:cs="宋体"/>
          <w:kern w:val="0"/>
          <w:sz w:val="24"/>
          <w:szCs w:val="24"/>
        </w:rPr>
        <w:t>BEVFusion</w:t>
      </w:r>
      <w:proofErr w:type="spellEnd"/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 为基线，面向“单 RGB 相机 + lidar”的扫地机器人配置进行算法迁移；由于缺少带标注真实数据，基于 Habitat + Replica 构建虚拟数据</w:t>
      </w:r>
      <w:proofErr w:type="gramStart"/>
      <w:r w:rsidRPr="00991EE6">
        <w:rPr>
          <w:rFonts w:ascii="宋体" w:eastAsia="宋体" w:hAnsi="宋体" w:cs="宋体"/>
          <w:kern w:val="0"/>
          <w:sz w:val="24"/>
          <w:szCs w:val="24"/>
        </w:rPr>
        <w:t>集完成</w:t>
      </w:r>
      <w:proofErr w:type="gramEnd"/>
      <w:r w:rsidRPr="00991EE6">
        <w:rPr>
          <w:rFonts w:ascii="宋体" w:eastAsia="宋体" w:hAnsi="宋体" w:cs="宋体"/>
          <w:kern w:val="0"/>
          <w:sz w:val="24"/>
          <w:szCs w:val="24"/>
        </w:rPr>
        <w:t>训练评测，并在此基础上开展配置层与代码层的轻量化优化。</w:t>
      </w:r>
    </w:p>
    <w:p w14:paraId="0D5EA197" w14:textId="77777777" w:rsidR="00991EE6" w:rsidRP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>主要工作与成果：</w:t>
      </w:r>
    </w:p>
    <w:p w14:paraId="0269CCC4" w14:textId="77777777" w:rsidR="00991EE6" w:rsidRPr="00991EE6" w:rsidRDefault="00991EE6" w:rsidP="00991EE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>构建虚拟数据闭环：基于 Habitat + Replica 渲染室内场景，生成单目相机 + lidar 点云及语义 BEV 标签，开发数据转换、多帧校验和结果可视化工具，支撑完整的训练/验证/测试流程。</w:t>
      </w:r>
    </w:p>
    <w:p w14:paraId="2FE12371" w14:textId="77777777" w:rsidR="00991EE6" w:rsidRPr="00991EE6" w:rsidRDefault="00991EE6" w:rsidP="00991EE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完成 </w:t>
      </w:r>
      <w:proofErr w:type="spellStart"/>
      <w:r w:rsidRPr="00991EE6">
        <w:rPr>
          <w:rFonts w:ascii="宋体" w:eastAsia="宋体" w:hAnsi="宋体" w:cs="宋体"/>
          <w:kern w:val="0"/>
          <w:sz w:val="24"/>
          <w:szCs w:val="24"/>
        </w:rPr>
        <w:t>BEVFusion</w:t>
      </w:r>
      <w:proofErr w:type="spellEnd"/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 迁移适配：改造 </w:t>
      </w:r>
      <w:proofErr w:type="spellStart"/>
      <w:r w:rsidRPr="00991EE6">
        <w:rPr>
          <w:rFonts w:ascii="宋体" w:eastAsia="宋体" w:hAnsi="宋体" w:cs="宋体"/>
          <w:kern w:val="0"/>
          <w:sz w:val="24"/>
          <w:szCs w:val="24"/>
        </w:rPr>
        <w:t>RobotBEVDataset</w:t>
      </w:r>
      <w:proofErr w:type="spellEnd"/>
      <w:r w:rsidRPr="00991EE6">
        <w:rPr>
          <w:rFonts w:ascii="宋体" w:eastAsia="宋体" w:hAnsi="宋体" w:cs="宋体"/>
          <w:kern w:val="0"/>
          <w:sz w:val="24"/>
          <w:szCs w:val="24"/>
        </w:rPr>
        <w:t>、地图分割头、</w:t>
      </w:r>
      <w:proofErr w:type="gramStart"/>
      <w:r w:rsidRPr="00991EE6">
        <w:rPr>
          <w:rFonts w:ascii="宋体" w:eastAsia="宋体" w:hAnsi="宋体" w:cs="宋体"/>
          <w:kern w:val="0"/>
          <w:sz w:val="24"/>
          <w:szCs w:val="24"/>
        </w:rPr>
        <w:t>多帧点云</w:t>
      </w:r>
      <w:proofErr w:type="gramEnd"/>
      <w:r w:rsidRPr="00991EE6">
        <w:rPr>
          <w:rFonts w:ascii="宋体" w:eastAsia="宋体" w:hAnsi="宋体" w:cs="宋体"/>
          <w:kern w:val="0"/>
          <w:sz w:val="24"/>
          <w:szCs w:val="24"/>
        </w:rPr>
        <w:t>融合、相机/lidar 标定对齐与数据增强管线，复用官方</w:t>
      </w:r>
      <w:proofErr w:type="gramStart"/>
      <w:r w:rsidRPr="00991EE6">
        <w:rPr>
          <w:rFonts w:ascii="宋体" w:eastAsia="宋体" w:hAnsi="宋体" w:cs="宋体"/>
          <w:kern w:val="0"/>
          <w:sz w:val="24"/>
          <w:szCs w:val="24"/>
        </w:rPr>
        <w:t>预训练</w:t>
      </w:r>
      <w:proofErr w:type="gramEnd"/>
      <w:r w:rsidRPr="00991EE6">
        <w:rPr>
          <w:rFonts w:ascii="宋体" w:eastAsia="宋体" w:hAnsi="宋体" w:cs="宋体"/>
          <w:kern w:val="0"/>
          <w:sz w:val="24"/>
          <w:szCs w:val="24"/>
        </w:rPr>
        <w:t>权重完成虚拟数据训练。</w:t>
      </w:r>
    </w:p>
    <w:p w14:paraId="6B196E48" w14:textId="77777777" w:rsidR="00991EE6" w:rsidRPr="00991EE6" w:rsidRDefault="00991EE6" w:rsidP="00991EE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lastRenderedPageBreak/>
        <w:t>开展分层轻量化：配置层验证 LSS BEV 分辨率、depth bin、分割头通道、</w:t>
      </w:r>
      <w:proofErr w:type="spellStart"/>
      <w:r w:rsidRPr="00991EE6">
        <w:rPr>
          <w:rFonts w:ascii="宋体" w:eastAsia="宋体" w:hAnsi="宋体" w:cs="宋体"/>
          <w:kern w:val="0"/>
          <w:sz w:val="24"/>
          <w:szCs w:val="24"/>
        </w:rPr>
        <w:t>Swin</w:t>
      </w:r>
      <w:proofErr w:type="spellEnd"/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 深度等维度；代码</w:t>
      </w:r>
      <w:proofErr w:type="gramStart"/>
      <w:r w:rsidRPr="00991EE6">
        <w:rPr>
          <w:rFonts w:ascii="宋体" w:eastAsia="宋体" w:hAnsi="宋体" w:cs="宋体"/>
          <w:kern w:val="0"/>
          <w:sz w:val="24"/>
          <w:szCs w:val="24"/>
        </w:rPr>
        <w:t>层实现</w:t>
      </w:r>
      <w:proofErr w:type="gramEnd"/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 Pillar + 2D BEV 编码器、轻量分割头、MobileNetV2 相机骨干，并通过组合实验收敛最优方案。</w:t>
      </w:r>
    </w:p>
    <w:p w14:paraId="49A8B4E5" w14:textId="77777777" w:rsidR="00991EE6" w:rsidRPr="00991EE6" w:rsidRDefault="00991EE6" w:rsidP="00991EE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取得显著部署收益：最优轻量组合参数量 35.9M（较基线 -16%），模型体积 137MB（-16%），端到端推理 28.6ms、约 35 FPS（基线 49.5ms、20 FPS），虚拟测试集 BEV </w:t>
      </w:r>
      <w:proofErr w:type="spellStart"/>
      <w:r w:rsidRPr="00991EE6">
        <w:rPr>
          <w:rFonts w:ascii="宋体" w:eastAsia="宋体" w:hAnsi="宋体" w:cs="宋体"/>
          <w:kern w:val="0"/>
          <w:sz w:val="24"/>
          <w:szCs w:val="24"/>
        </w:rPr>
        <w:t>mIoU@max</w:t>
      </w:r>
      <w:proofErr w:type="spellEnd"/>
      <w:r w:rsidRPr="00991EE6">
        <w:rPr>
          <w:rFonts w:ascii="宋体" w:eastAsia="宋体" w:hAnsi="宋体" w:cs="宋体"/>
          <w:kern w:val="0"/>
          <w:sz w:val="24"/>
          <w:szCs w:val="24"/>
        </w:rPr>
        <w:t xml:space="preserve"> 0.528（基线 0.428），训练峰值显存 2.2GB（基线 2.9GB）。</w:t>
      </w:r>
    </w:p>
    <w:p w14:paraId="68308F07" w14:textId="77777777" w:rsidR="00991EE6" w:rsidRPr="00991EE6" w:rsidRDefault="00991EE6" w:rsidP="00991EE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>建设评测与工程体系：独立开发部署性能基准工具，统一量化模型延迟、显存、吞吐；通过 Git 分支管理各轻量化方案，保留完整训练/测试日志、文档和单测。</w:t>
      </w:r>
    </w:p>
    <w:p w14:paraId="29EBF794" w14:textId="77777777" w:rsidR="00991EE6" w:rsidRPr="00991EE6" w:rsidRDefault="00991EE6" w:rsidP="00991EE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>定位 3D 稀疏卷积推理阶段显存异常增长至 16GB 的问题，并通过 Pillar 编码方案绕开该路径，保证部署</w:t>
      </w:r>
      <w:proofErr w:type="gramStart"/>
      <w:r w:rsidRPr="00991EE6">
        <w:rPr>
          <w:rFonts w:ascii="宋体" w:eastAsia="宋体" w:hAnsi="宋体" w:cs="宋体"/>
          <w:kern w:val="0"/>
          <w:sz w:val="24"/>
          <w:szCs w:val="24"/>
        </w:rPr>
        <w:t>侧显存稳定</w:t>
      </w:r>
      <w:proofErr w:type="gramEnd"/>
      <w:r w:rsidRPr="00991EE6">
        <w:rPr>
          <w:rFonts w:ascii="宋体" w:eastAsia="宋体" w:hAnsi="宋体" w:cs="宋体"/>
          <w:kern w:val="0"/>
          <w:sz w:val="24"/>
          <w:szCs w:val="24"/>
        </w:rPr>
        <w:t>在约 2.9GB。</w:t>
      </w:r>
    </w:p>
    <w:p w14:paraId="5C85C227" w14:textId="77777777" w:rsidR="00991EE6" w:rsidRP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>技能与工具：Python、</w:t>
      </w:r>
      <w:proofErr w:type="spellStart"/>
      <w:r w:rsidRPr="00991EE6">
        <w:rPr>
          <w:rFonts w:ascii="宋体" w:eastAsia="宋体" w:hAnsi="宋体" w:cs="宋体"/>
          <w:kern w:val="0"/>
          <w:sz w:val="24"/>
          <w:szCs w:val="24"/>
        </w:rPr>
        <w:t>PyTorch</w:t>
      </w:r>
      <w:proofErr w:type="spellEnd"/>
      <w:r w:rsidRPr="00991EE6">
        <w:rPr>
          <w:rFonts w:ascii="宋体" w:eastAsia="宋体" w:hAnsi="宋体" w:cs="宋体"/>
          <w:kern w:val="0"/>
          <w:sz w:val="24"/>
          <w:szCs w:val="24"/>
        </w:rPr>
        <w:t>、MMDetection3D/MMCV、</w:t>
      </w:r>
      <w:proofErr w:type="spellStart"/>
      <w:r w:rsidRPr="00991EE6">
        <w:rPr>
          <w:rFonts w:ascii="宋体" w:eastAsia="宋体" w:hAnsi="宋体" w:cs="宋体"/>
          <w:kern w:val="0"/>
          <w:sz w:val="24"/>
          <w:szCs w:val="24"/>
        </w:rPr>
        <w:t>BEVFusion</w:t>
      </w:r>
      <w:proofErr w:type="spellEnd"/>
      <w:r w:rsidRPr="00991EE6">
        <w:rPr>
          <w:rFonts w:ascii="宋体" w:eastAsia="宋体" w:hAnsi="宋体" w:cs="宋体"/>
          <w:kern w:val="0"/>
          <w:sz w:val="24"/>
          <w:szCs w:val="24"/>
        </w:rPr>
        <w:t>、Habitat/Replica、3D 感知、语义分割、模型轻量化、Git。</w:t>
      </w:r>
    </w:p>
    <w:p w14:paraId="127646C2" w14:textId="77777777" w:rsidR="00991EE6" w:rsidRPr="00991EE6" w:rsidRDefault="00991EE6" w:rsidP="00991EE6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991EE6">
        <w:rPr>
          <w:rFonts w:ascii="宋体" w:eastAsia="宋体" w:hAnsi="宋体" w:cs="宋体"/>
          <w:kern w:val="0"/>
          <w:sz w:val="24"/>
          <w:szCs w:val="24"/>
        </w:rPr>
        <w:t>说明：受硬件方案未确定限制，真机测试留待后续；真实无标注数据推理整体达到预期，部分细分类别受虚拟-真实域差异影响，可作为项目中已明确的下一步优化方向。</w:t>
      </w:r>
    </w:p>
    <w:p w14:paraId="6A1EF896" w14:textId="77777777" w:rsidR="00991EE6" w:rsidRPr="00991EE6" w:rsidRDefault="00991EE6"/>
    <w:sectPr w:rsidR="00991EE6" w:rsidRPr="00991E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C65BFE"/>
    <w:multiLevelType w:val="multilevel"/>
    <w:tmpl w:val="F4DE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EE6"/>
    <w:rsid w:val="0099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F26E9"/>
  <w15:chartTrackingRefBased/>
  <w15:docId w15:val="{D2CD8981-96F0-48A3-9F10-881257F25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91EE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6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242</Words>
  <Characters>1381</Characters>
  <Application>Microsoft Office Word</Application>
  <DocSecurity>0</DocSecurity>
  <Lines>11</Lines>
  <Paragraphs>3</Paragraphs>
  <ScaleCrop>false</ScaleCrop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李笑笑19</dc:creator>
  <cp:keywords/>
  <dc:description/>
  <cp:lastModifiedBy>李笑笑19</cp:lastModifiedBy>
  <cp:revision>1</cp:revision>
  <dcterms:created xsi:type="dcterms:W3CDTF">2026-08-05T06:57:00Z</dcterms:created>
  <dcterms:modified xsi:type="dcterms:W3CDTF">2026-08-05T06:59:00Z</dcterms:modified>
</cp:coreProperties>
</file>