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324"/>
        <w:tblW w:w="13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37"/>
        <w:gridCol w:w="1651"/>
        <w:gridCol w:w="8508"/>
        <w:gridCol w:w="995"/>
      </w:tblGrid>
      <w:tr w:rsidR="006E2C82" w:rsidRPr="00DE1094" w:rsidTr="00DE1094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事件描述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类型</w:t>
            </w:r>
          </w:p>
        </w:tc>
      </w:tr>
      <w:tr w:rsidR="006E2C82" w:rsidRPr="00DE1094" w:rsidTr="00DE1094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买方认可度不高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没有足够区别于已有电</w:t>
            </w:r>
            <w:proofErr w:type="gramStart"/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商服务</w:t>
            </w:r>
            <w:proofErr w:type="gramEnd"/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商业风险</w:t>
            </w:r>
          </w:p>
        </w:tc>
      </w:tr>
      <w:tr w:rsidR="006E2C82" w:rsidRPr="00DE1094" w:rsidTr="00DE1094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卖方参与度不高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卖方对租购的了解不够、信心不足，及需要做一定的配合缺乏意愿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color w:val="000000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color w:val="000000"/>
                <w:sz w:val="28"/>
                <w:szCs w:val="28"/>
              </w:rPr>
              <w:t>用户风险</w:t>
            </w:r>
          </w:p>
        </w:tc>
      </w:tr>
      <w:tr w:rsidR="006E2C82" w:rsidRPr="00DE1094" w:rsidTr="00DE1094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R3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sz w:val="28"/>
                <w:szCs w:val="28"/>
              </w:rPr>
              <w:t>交易无法实现快速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2小时从该市的小商品市场到该市的任何一个地方都足够了，真正时间的消耗主要在响应订单、准备货物和到达目的地后快速联系用户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流程风险</w:t>
            </w:r>
          </w:p>
        </w:tc>
      </w:tr>
      <w:tr w:rsidR="006E2C82" w:rsidRPr="00DE1094" w:rsidTr="00DE1094"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R4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sz w:val="28"/>
                <w:szCs w:val="28"/>
              </w:rPr>
              <w:t>人员不能及时到位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主要模式是线下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人员风险</w:t>
            </w:r>
          </w:p>
        </w:tc>
      </w:tr>
      <w:tr w:rsidR="006E2C82" w:rsidRPr="00DE1094" w:rsidTr="00DE1094">
        <w:trPr>
          <w:trHeight w:val="1212"/>
        </w:trPr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R5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2C82" w:rsidRPr="00DE1094" w:rsidRDefault="006E2C82" w:rsidP="00DE1094">
            <w:pPr>
              <w:ind w:right="39"/>
              <w:rPr>
                <w:rFonts w:asciiTheme="minorEastAsia" w:eastAsiaTheme="minorEastAsia" w:hAnsiTheme="minorEastAsia"/>
                <w:bCs/>
                <w:sz w:val="28"/>
                <w:szCs w:val="28"/>
              </w:rPr>
            </w:pPr>
            <w:r w:rsidRPr="00DE1094">
              <w:rPr>
                <w:rFonts w:asciiTheme="minorEastAsia" w:eastAsiaTheme="minorEastAsia" w:hAnsiTheme="minorEastAsia" w:hint="eastAsia"/>
                <w:bCs/>
                <w:sz w:val="28"/>
                <w:szCs w:val="28"/>
              </w:rPr>
              <w:t>资金风险</w:t>
            </w:r>
          </w:p>
        </w:tc>
      </w:tr>
    </w:tbl>
    <w:p w:rsidR="00BC2376" w:rsidRDefault="00BC2376">
      <w:bookmarkStart w:id="0" w:name="_GoBack"/>
      <w:bookmarkEnd w:id="0"/>
    </w:p>
    <w:sectPr w:rsidR="00BC2376" w:rsidSect="00DE1094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47" w:rsidRDefault="00F37B47" w:rsidP="006E2C82">
      <w:pPr>
        <w:spacing w:line="240" w:lineRule="auto"/>
      </w:pPr>
      <w:r>
        <w:separator/>
      </w:r>
    </w:p>
  </w:endnote>
  <w:endnote w:type="continuationSeparator" w:id="0">
    <w:p w:rsidR="00F37B47" w:rsidRDefault="00F37B47" w:rsidP="006E2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47" w:rsidRDefault="00F37B47" w:rsidP="006E2C82">
      <w:pPr>
        <w:spacing w:line="240" w:lineRule="auto"/>
      </w:pPr>
      <w:r>
        <w:separator/>
      </w:r>
    </w:p>
  </w:footnote>
  <w:footnote w:type="continuationSeparator" w:id="0">
    <w:p w:rsidR="00F37B47" w:rsidRDefault="00F37B47" w:rsidP="006E2C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AC"/>
    <w:rsid w:val="002325F2"/>
    <w:rsid w:val="006D20AC"/>
    <w:rsid w:val="006E2C82"/>
    <w:rsid w:val="00BC2376"/>
    <w:rsid w:val="00DE1094"/>
    <w:rsid w:val="00F3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82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8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82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82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8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82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Windows 用户</cp:lastModifiedBy>
  <cp:revision>3</cp:revision>
  <dcterms:created xsi:type="dcterms:W3CDTF">2019-03-22T01:54:00Z</dcterms:created>
  <dcterms:modified xsi:type="dcterms:W3CDTF">2019-06-19T13:10:00Z</dcterms:modified>
</cp:coreProperties>
</file>