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C27A2" w14:textId="70A9A7B0" w:rsidR="00D60E29" w:rsidRDefault="00D60E29">
      <w:r>
        <w:t xml:space="preserve">Total I have 1021 stocks in that some stocks move to EQ to BE so final stocks is 998 </w:t>
      </w:r>
      <w:proofErr w:type="spellStart"/>
      <w:r>
        <w:t>remaing</w:t>
      </w:r>
      <w:proofErr w:type="spellEnd"/>
      <w:r>
        <w:t xml:space="preserve">  23 stock moved in BE     ok so now you consider total stocks now 998</w:t>
      </w:r>
    </w:p>
    <w:sectPr w:rsidR="00D6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9"/>
    <w:rsid w:val="00390603"/>
    <w:rsid w:val="00D6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82FB"/>
  <w15:chartTrackingRefBased/>
  <w15:docId w15:val="{CAEC05F9-FD05-442D-88C9-495B5065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k</dc:creator>
  <cp:keywords/>
  <dc:description/>
  <cp:lastModifiedBy>Bomma k</cp:lastModifiedBy>
  <cp:revision>1</cp:revision>
  <dcterms:created xsi:type="dcterms:W3CDTF">2024-09-02T11:44:00Z</dcterms:created>
  <dcterms:modified xsi:type="dcterms:W3CDTF">2024-09-02T11:46:00Z</dcterms:modified>
</cp:coreProperties>
</file>