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Java Class Loader</w:t>
      </w:r>
    </w:p>
    <w:p>
      <w:pPr>
        <w:jc w:val="both"/>
      </w:pPr>
      <w:r>
        <w:t>Java Class Loader是Java虚拟机重要组成部分，它们用来载入Java类和接口。一般情况下，Java开发者并不需要定制一个Class Loader。</w:t>
      </w:r>
    </w:p>
    <w:p>
      <w:pPr>
        <w:jc w:val="both"/>
      </w:pPr>
      <w:r>
        <w:t>Class Loader分为三类</w:t>
      </w:r>
      <w:r>
        <w:fldChar w:fldCharType="begin"/>
      </w:r>
      <w:r>
        <w:instrText xml:space="preserve"> REF _Ref1276428864 \w \h </w:instrText>
      </w:r>
      <w:r>
        <w:fldChar w:fldCharType="separate"/>
      </w:r>
      <w:r>
        <w:t>[1]</w:t>
      </w:r>
      <w:r>
        <w:fldChar w:fldCharType="end"/>
      </w:r>
      <w:r>
        <w:t>。如</w:t>
      </w:r>
      <w:r>
        <w:fldChar w:fldCharType="begin"/>
      </w:r>
      <w:r>
        <w:instrText xml:space="preserve"> REF _Ref1277840652 \w \h </w:instrText>
      </w:r>
      <w:r>
        <w:fldChar w:fldCharType="separate"/>
      </w:r>
      <w:r>
        <w:t>图1</w:t>
      </w:r>
      <w:r>
        <w:fldChar w:fldCharType="end"/>
      </w:r>
      <w:r>
        <w:t>所示：</w:t>
      </w:r>
    </w:p>
    <w:p>
      <w:pPr>
        <w:jc w:val="center"/>
      </w:pPr>
      <w:r>
        <w:drawing>
          <wp:inline distT="0" distB="0" distL="114300" distR="114300">
            <wp:extent cx="3913505" cy="2044700"/>
            <wp:effectExtent l="0" t="0" r="23495" b="12700"/>
            <wp:docPr id="3" name="图片 3" descr="Classloader-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assloader-Ty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center"/>
      </w:pPr>
      <w:bookmarkStart w:id="0" w:name="_Ref1277840652"/>
      <w:r>
        <w:t>ClassLoader类型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Bootstrap Class Loader</w:t>
      </w:r>
      <w:r>
        <w:t xml:space="preserve"> – </w:t>
      </w:r>
      <w:r>
        <w:t>装载</w:t>
      </w:r>
      <w:r>
        <w:t>JDK</w:t>
      </w:r>
      <w:r>
        <w:t>内部类，如</w:t>
      </w:r>
      <w:r>
        <w:t>rt.jar</w:t>
      </w:r>
      <w:r>
        <w:t>和其他核心类</w:t>
      </w:r>
      <w:r>
        <w:t>java.lang.*</w:t>
      </w:r>
      <w:r>
        <w:t>包类。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扩展</w:t>
      </w:r>
      <w:r>
        <w:rPr>
          <w:rStyle w:val="4"/>
        </w:rPr>
        <w:t>Class Loader</w:t>
      </w:r>
      <w:r>
        <w:t> – 装载JDK</w:t>
      </w:r>
      <w:r>
        <w:t>扩展类</w:t>
      </w:r>
      <w:r>
        <w:t xml:space="preserve">, </w:t>
      </w:r>
      <w:r>
        <w:t>通常是JRE的</w:t>
      </w:r>
      <w:r>
        <w:t>lib/ext</w:t>
      </w:r>
      <w:r>
        <w:t>文件夹。Java 9之后，</w:t>
      </w:r>
      <w:r>
        <w:rPr>
          <w:b/>
          <w:bCs/>
        </w:rPr>
        <w:t>扩展Class Loader已经被重新命名为Platform Class Loader替换</w:t>
      </w:r>
      <w:r>
        <w:fldChar w:fldCharType="begin"/>
      </w:r>
      <w:r>
        <w:instrText xml:space="preserve"> REF _Ref1360884039 \w \h </w:instrText>
      </w:r>
      <w:r>
        <w:fldChar w:fldCharType="separate"/>
      </w:r>
      <w:r>
        <w:t>[3]</w:t>
      </w:r>
      <w:r>
        <w:fldChar w:fldCharType="end"/>
      </w:r>
      <w:r>
        <w:fldChar w:fldCharType="begin"/>
      </w:r>
      <w:r>
        <w:instrText xml:space="preserve"> REF _Ref1366699261 \w \h </w:instrText>
      </w:r>
      <w:r>
        <w:fldChar w:fldCharType="separate"/>
      </w:r>
      <w:r>
        <w:t>[4]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系统（应用）</w:t>
      </w:r>
      <w:r>
        <w:rPr>
          <w:rStyle w:val="4"/>
        </w:rPr>
        <w:t>Class Loader</w:t>
      </w:r>
      <w:r>
        <w:t> –</w:t>
      </w:r>
      <w:r>
        <w:t>从系统类路径装载类</w:t>
      </w:r>
      <w:r>
        <w:t xml:space="preserve">, </w:t>
      </w:r>
      <w:r>
        <w:t>可以在启动程序时通过</w:t>
      </w:r>
      <w:r>
        <w:t>-cp</w:t>
      </w:r>
      <w:r>
        <w:t>或者</w:t>
      </w:r>
      <w:r>
        <w:t>-classpath</w:t>
      </w:r>
      <w:r>
        <w:t>设置。</w:t>
      </w:r>
    </w:p>
    <w:p>
      <w:pPr>
        <w:jc w:val="both"/>
      </w:pPr>
      <w:r>
        <w:t>Java 9之后，具体涉及Class Loader的改动可参考</w:t>
      </w:r>
      <w:r>
        <w:fldChar w:fldCharType="begin"/>
      </w:r>
      <w:r>
        <w:instrText xml:space="preserve"> REF _Ref1372766588 \w \h </w:instrText>
      </w:r>
      <w:r>
        <w:fldChar w:fldCharType="separate"/>
      </w:r>
      <w:r>
        <w:t>[5]</w:t>
      </w:r>
      <w:r>
        <w:fldChar w:fldCharType="end"/>
      </w:r>
      <w:r>
        <w:t>。</w:t>
      </w:r>
    </w:p>
    <w:p>
      <w:pPr>
        <w:jc w:val="both"/>
      </w:pPr>
      <w:r>
        <w:t>类装载的时机包括两种情况：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4"/>
          <w:sz w:val="21"/>
          <w:szCs w:val="22"/>
        </w:rPr>
      </w:pPr>
      <w:r>
        <w:rPr>
          <w:rStyle w:val="4"/>
          <w:sz w:val="21"/>
          <w:szCs w:val="22"/>
        </w:rPr>
        <w:t>当执行新的字节码时；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4"/>
          <w:sz w:val="21"/>
          <w:szCs w:val="22"/>
        </w:rPr>
      </w:pPr>
      <w:r>
        <w:rPr>
          <w:rStyle w:val="4"/>
          <w:sz w:val="21"/>
          <w:szCs w:val="22"/>
        </w:rPr>
        <w:t>当字节码静态引用类时。</w:t>
      </w:r>
    </w:p>
    <w:p>
      <w:pPr>
        <w:jc w:val="both"/>
      </w:pPr>
      <w:r>
        <w:t>Class Loader执行装载时遵从如下规则，如</w:t>
      </w:r>
      <w:r>
        <w:fldChar w:fldCharType="begin"/>
      </w:r>
      <w:r>
        <w:instrText xml:space="preserve"> REF _Ref1292731654 \w \h </w:instrText>
      </w:r>
      <w:r>
        <w:fldChar w:fldCharType="separate"/>
      </w:r>
      <w:r>
        <w:t>图2</w:t>
      </w:r>
      <w:r>
        <w:fldChar w:fldCharType="end"/>
      </w:r>
      <w: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4"/>
          <w:sz w:val="21"/>
          <w:szCs w:val="22"/>
        </w:rPr>
      </w:pPr>
      <w:r>
        <w:rPr>
          <w:rStyle w:val="4"/>
          <w:sz w:val="21"/>
          <w:szCs w:val="22"/>
        </w:rPr>
        <w:t>监测类是否已经装载；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4"/>
          <w:sz w:val="21"/>
          <w:szCs w:val="22"/>
        </w:rPr>
      </w:pPr>
      <w:r>
        <w:rPr>
          <w:rStyle w:val="4"/>
          <w:sz w:val="21"/>
          <w:szCs w:val="22"/>
        </w:rPr>
        <w:t>如果没有状态，请求父Class Loader装载；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4"/>
          <w:sz w:val="21"/>
          <w:szCs w:val="22"/>
        </w:rPr>
      </w:pPr>
      <w:r>
        <w:rPr>
          <w:rStyle w:val="4"/>
          <w:sz w:val="21"/>
          <w:szCs w:val="22"/>
        </w:rPr>
        <w:t>如果父Class Loader不能装载，尝试使用当前Class Loader。</w:t>
      </w:r>
    </w:p>
    <w:p>
      <w:pPr>
        <w:jc w:val="both"/>
      </w:pPr>
      <w:r>
        <w:t>类装载分为静态和动态方式，new操作符是静态状态，动态装载指使用Class.forName()调用class loader方法实现的装载技术。</w:t>
      </w:r>
      <w:r>
        <w:rPr>
          <w:b/>
          <w:bCs/>
        </w:rPr>
        <w:t>loadClass方法装载类但不进行初始化，而Class.forName在装载后会初始化Class对象（如其中的静态变量）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_Ref1319690082 \w \h </w:instrText>
      </w:r>
      <w:r>
        <w:rPr>
          <w:b/>
          <w:bCs/>
        </w:rPr>
        <w:fldChar w:fldCharType="separate"/>
      </w:r>
      <w:r>
        <w:rPr>
          <w:b/>
          <w:bCs/>
        </w:rPr>
        <w:t>[2]</w:t>
      </w:r>
      <w:r>
        <w:rPr>
          <w:b/>
          <w:bCs/>
        </w:rPr>
        <w:fldChar w:fldCharType="end"/>
      </w:r>
      <w:r>
        <w:t>。</w:t>
      </w:r>
    </w:p>
    <w:p>
      <w:pPr>
        <w:jc w:val="center"/>
      </w:pPr>
      <w:r>
        <w:drawing>
          <wp:inline distT="0" distB="0" distL="114300" distR="114300">
            <wp:extent cx="4097655" cy="1997710"/>
            <wp:effectExtent l="0" t="0" r="17145" b="8890"/>
            <wp:docPr id="4" name="图片 4" descr="KKe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Ke8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center"/>
      </w:pPr>
      <w:r>
        <w:t>装载类步骤</w:t>
      </w:r>
    </w:p>
    <w:p>
      <w:pPr>
        <w:numPr>
          <w:numId w:val="0"/>
        </w:numPr>
        <w:ind w:leftChars="0"/>
        <w:jc w:val="both"/>
      </w:pPr>
      <w:r>
        <w:t>具体装载步骤如下所示：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Loading</w:t>
      </w:r>
      <w:r>
        <w:t>: 根据具体名字查找、导入类二进制数据，由二进制数据创建一个类或者接口。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Linking</w:t>
      </w:r>
      <w:r>
        <w:t>: 执行验证、准备、和解析（可选）。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Verification</w:t>
      </w:r>
      <w:r>
        <w:t>: 保证导入类型的正确性。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Preparation</w:t>
      </w:r>
      <w:r>
        <w:t>: 为类变量分配内存并初始化为默认对象。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Resolution</w:t>
      </w:r>
      <w:r>
        <w:t>: 将符号引用由类型转换为直接引用。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Initialization</w:t>
      </w:r>
      <w:r>
        <w:t>: 触发Java代码将类变量初始化为适当的起始值。</w:t>
      </w:r>
    </w:p>
    <w:p>
      <w:pPr>
        <w:widowControl w:val="0"/>
        <w:numPr>
          <w:numId w:val="0"/>
        </w:numPr>
        <w:jc w:val="center"/>
      </w:pPr>
      <w:bookmarkStart w:id="1" w:name="_Ref1292731654"/>
      <w:bookmarkEnd w:id="1"/>
    </w:p>
    <w:p>
      <w:pPr>
        <w:jc w:val="center"/>
      </w:pPr>
      <w:r>
        <w:drawing>
          <wp:inline distT="0" distB="0" distL="114300" distR="114300">
            <wp:extent cx="3485515" cy="2440940"/>
            <wp:effectExtent l="0" t="0" r="19685" b="22860"/>
            <wp:docPr id="5" name="图片 5" descr="thc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hcXo"/>
                    <pic:cNvPicPr>
                      <a:picLocks noChangeAspect="1"/>
                    </pic:cNvPicPr>
                  </pic:nvPicPr>
                  <pic:blipFill>
                    <a:blip r:embed="rId6"/>
                    <a:srcRect l="1899" t="240" r="2457" b="7333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center"/>
      </w:pPr>
      <w:bookmarkStart w:id="2" w:name="_Ref1384413839"/>
      <w:r>
        <w:t>JVM虚拟机架构</w:t>
      </w:r>
      <w:bookmarkEnd w:id="2"/>
    </w:p>
    <w:p>
      <w:pPr>
        <w:numPr>
          <w:numId w:val="0"/>
        </w:numPr>
        <w:ind w:leftChars="0"/>
        <w:jc w:val="both"/>
      </w:pPr>
      <w:r>
        <w:t>前面介绍了Class Loader工作机制，在Class Loader将class文件装载到内存后，后续的工作交由执行引擎执行对应的代码。</w:t>
      </w:r>
      <w:r>
        <w:fldChar w:fldCharType="begin"/>
      </w:r>
      <w:r>
        <w:instrText xml:space="preserve"> REF _Ref1384413839 \w \h </w:instrText>
      </w:r>
      <w:r>
        <w:fldChar w:fldCharType="separate"/>
      </w:r>
      <w:r>
        <w:t>图3</w:t>
      </w:r>
      <w:r>
        <w:fldChar w:fldCharType="end"/>
      </w:r>
      <w:r>
        <w:t>是Java虚拟机架构。我们后续会继续分析执行引擎如何工作。</w:t>
      </w:r>
    </w:p>
    <w:p>
      <w:pPr>
        <w:numPr>
          <w:ilvl w:val="0"/>
          <w:numId w:val="6"/>
        </w:numPr>
        <w:ind w:left="425" w:leftChars="0" w:hanging="425" w:firstLineChars="0"/>
        <w:jc w:val="both"/>
      </w:pPr>
      <w:bookmarkStart w:id="3" w:name="_Ref127642886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"https://javatutorial.net/java-class-loaders-explained"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https://javatutorial.net/java-class-loaders-explained</w:t>
      </w:r>
      <w:r>
        <w:rPr>
          <w:rFonts w:hint="eastAsia"/>
        </w:rPr>
        <w:fldChar w:fldCharType="end"/>
      </w:r>
      <w:bookmarkEnd w:id="3"/>
    </w:p>
    <w:p>
      <w:pPr>
        <w:numPr>
          <w:ilvl w:val="0"/>
          <w:numId w:val="6"/>
        </w:numPr>
        <w:ind w:left="425" w:leftChars="0" w:hanging="425" w:firstLineChars="0"/>
        <w:jc w:val="both"/>
      </w:pPr>
      <w:bookmarkStart w:id="4" w:name="_Ref131969008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"https://javabeat.net/class-forname-classloader-loadclass-difference/"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https://javabeat.net/class-forname-classloader-loadclass-difference/</w:t>
      </w:r>
      <w:r>
        <w:rPr>
          <w:rFonts w:hint="eastAsia"/>
        </w:rPr>
        <w:fldChar w:fldCharType="end"/>
      </w:r>
      <w:bookmarkEnd w:id="4"/>
    </w:p>
    <w:p>
      <w:pPr>
        <w:numPr>
          <w:ilvl w:val="0"/>
          <w:numId w:val="6"/>
        </w:numPr>
        <w:ind w:left="425" w:leftChars="0" w:hanging="425" w:firstLineChars="0"/>
        <w:jc w:val="both"/>
      </w:pPr>
      <w:bookmarkStart w:id="5" w:name="_Ref136088403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"https://docs.oracle.com/en/java/javase/11/docs/api/java.base/java/lang/ClassLoader.html"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https://docs.oracle.com/en/java/javase/11/docs/api/java.base/java/lang/ClassLoader.html</w:t>
      </w:r>
      <w:r>
        <w:rPr>
          <w:rFonts w:hint="eastAsia"/>
        </w:rPr>
        <w:fldChar w:fldCharType="end"/>
      </w:r>
      <w:bookmarkEnd w:id="5"/>
    </w:p>
    <w:p>
      <w:pPr>
        <w:numPr>
          <w:ilvl w:val="0"/>
          <w:numId w:val="6"/>
        </w:numPr>
        <w:ind w:left="425" w:leftChars="0" w:hanging="425" w:firstLineChars="0"/>
        <w:jc w:val="both"/>
      </w:pPr>
      <w:bookmarkStart w:id="6" w:name="_Ref136669926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"https://stackoverflow.com/questions/46494112/classloaders-hierarchy-in-java-9?noredirect=1&amp;lq=1"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https://stackoverflow.com/questions/46494112/classloaders-hierarchy-in-java-9?noredirect=1&amp;lq=1</w:t>
      </w:r>
      <w:r>
        <w:rPr>
          <w:rFonts w:hint="eastAsia"/>
        </w:rPr>
        <w:fldChar w:fldCharType="end"/>
      </w:r>
      <w:bookmarkEnd w:id="6"/>
    </w:p>
    <w:p>
      <w:pPr>
        <w:numPr>
          <w:ilvl w:val="0"/>
          <w:numId w:val="6"/>
        </w:numPr>
        <w:ind w:left="425" w:leftChars="0" w:hanging="425" w:firstLineChars="0"/>
        <w:jc w:val="both"/>
      </w:pPr>
      <w:bookmarkStart w:id="7" w:name="_Ref1372766588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"https://docs.oracle.com/javase/9/migrate/toc.htm#JSMIG-GUID-A78CC891-701D-4549-AA4E-B8DD90228B4B"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https://docs.oracle.com/javase/9/migrate/toc.htm#JSMIG-GUID-A78CC891-701D-4549-AA4E-B8DD90228B4B</w:t>
      </w:r>
      <w:r>
        <w:rPr>
          <w:rFonts w:hint="eastAsia"/>
        </w:rPr>
        <w:fldChar w:fldCharType="end"/>
      </w:r>
      <w:bookmarkEnd w:id="7"/>
    </w:p>
    <w:p>
      <w:pPr>
        <w:numPr>
          <w:numId w:val="0"/>
        </w:numPr>
        <w:ind w:leftChars="0"/>
        <w:jc w:val="both"/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62A51"/>
    <w:multiLevelType w:val="singleLevel"/>
    <w:tmpl w:val="5DF62A51"/>
    <w:lvl w:ilvl="0" w:tentative="0">
      <w:start w:val="1"/>
      <w:numFmt w:val="decimal"/>
      <w:lvlText w:val="图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62FEB"/>
    <w:multiLevelType w:val="singleLevel"/>
    <w:tmpl w:val="5DF62FEB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DF632BB"/>
    <w:multiLevelType w:val="multilevel"/>
    <w:tmpl w:val="5DF632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F634F9"/>
    <w:multiLevelType w:val="multilevel"/>
    <w:tmpl w:val="5DF634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F63670"/>
    <w:multiLevelType w:val="multilevel"/>
    <w:tmpl w:val="5DF636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DF63D4E"/>
    <w:multiLevelType w:val="multilevel"/>
    <w:tmpl w:val="5DF63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6314B"/>
    <w:rsid w:val="0EFFCB39"/>
    <w:rsid w:val="2AFA78B6"/>
    <w:rsid w:val="3B7D2BAF"/>
    <w:rsid w:val="3F3E553D"/>
    <w:rsid w:val="3F677D48"/>
    <w:rsid w:val="5EF6314B"/>
    <w:rsid w:val="5FFE8603"/>
    <w:rsid w:val="6FAD1FCA"/>
    <w:rsid w:val="773D3CEF"/>
    <w:rsid w:val="7EDC8CDD"/>
    <w:rsid w:val="7F7E1488"/>
    <w:rsid w:val="7FFD4EE0"/>
    <w:rsid w:val="A1D8DB6C"/>
    <w:rsid w:val="A7EFB9B3"/>
    <w:rsid w:val="BDBF72EB"/>
    <w:rsid w:val="D75DA39C"/>
    <w:rsid w:val="DBDB0592"/>
    <w:rsid w:val="EFFEE771"/>
    <w:rsid w:val="FBE5B685"/>
    <w:rsid w:val="FED4F4CD"/>
    <w:rsid w:val="FF3C352E"/>
    <w:rsid w:val="FFC7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2019-12-14T22:53:00Z</dcterms:created>
  <dc:creator>lihanhui</dc:creator>
  <cp:lastModifiedBy>lihanhui</cp:lastModifiedBy>
  <dcterms:modified xsi:type="dcterms:W3CDTF">2019-12-15T22:28:29Z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