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32"/>
          <w:szCs w:val="32"/>
        </w:rPr>
        <w:t>Java Object Header</w:t>
      </w:r>
    </w:p>
    <w:p>
      <w:pPr>
        <w:jc w:val="both"/>
      </w:pPr>
      <w:r>
        <w:t>Java对象头包含一个Mark字和一个klass指针。在32位系统上，两个字段都是32位，而在64位系统上，两个字段都是64位，具体如</w:t>
      </w:r>
      <w:r>
        <w:fldChar w:fldCharType="begin"/>
      </w:r>
      <w:r>
        <w:instrText xml:space="preserve"> REF _Ref2074296440 \w \h </w:instrText>
      </w:r>
      <w:r>
        <w:fldChar w:fldCharType="separate"/>
      </w:r>
      <w:r>
        <w:t>图1</w:t>
      </w:r>
      <w:r>
        <w:fldChar w:fldCharType="end"/>
      </w:r>
      <w:r>
        <w:t>所示</w:t>
      </w:r>
      <w:r>
        <w:fldChar w:fldCharType="begin"/>
      </w:r>
      <w:r>
        <w:instrText xml:space="preserve"> REF _Ref90630622 \w \h </w:instrText>
      </w:r>
      <w:r>
        <w:fldChar w:fldCharType="separate"/>
      </w:r>
      <w:r>
        <w:t>[1]</w:t>
      </w:r>
      <w:r>
        <w:fldChar w:fldCharType="end"/>
      </w:r>
      <w:r>
        <w:t>。</w:t>
      </w:r>
    </w:p>
    <w:p>
      <w:pPr>
        <w:jc w:val="center"/>
      </w:pPr>
      <w:r>
        <w:drawing>
          <wp:inline distT="0" distB="0" distL="114300" distR="114300">
            <wp:extent cx="3305175" cy="1905000"/>
            <wp:effectExtent l="0" t="0" r="222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center"/>
      </w:pPr>
      <w:bookmarkStart w:id="0" w:name="_Ref2074296440"/>
      <w:r>
        <w:t>Java对象头</w:t>
      </w:r>
      <w:bookmarkEnd w:id="0"/>
    </w:p>
    <w:p>
      <w:pPr>
        <w:jc w:val="center"/>
      </w:pPr>
    </w:p>
    <w:p>
      <w:pPr>
        <w:jc w:val="both"/>
      </w:pPr>
      <w:r>
        <w:t>Mark字段的解释如</w:t>
      </w:r>
      <w:r>
        <w:fldChar w:fldCharType="begin"/>
      </w:r>
      <w:r>
        <w:instrText xml:space="preserve"> REF _Ref2075187211 \w \h </w:instrText>
      </w:r>
      <w:r>
        <w:fldChar w:fldCharType="separate"/>
      </w:r>
      <w:r>
        <w:t>图2</w:t>
      </w:r>
      <w:r>
        <w:fldChar w:fldCharType="end"/>
      </w:r>
      <w:r>
        <w:t>所示。我们看64位系统。</w:t>
      </w:r>
    </w:p>
    <w:p>
      <w:pPr>
        <w:jc w:val="center"/>
      </w:pPr>
      <w:r>
        <w:drawing>
          <wp:inline distT="0" distB="0" distL="114300" distR="114300">
            <wp:extent cx="5027295" cy="1854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center"/>
      </w:pPr>
      <w:bookmarkStart w:id="1" w:name="_Ref2075187211"/>
      <w:r>
        <w:t>Mark字段</w:t>
      </w:r>
      <w:bookmarkEnd w:id="1"/>
    </w:p>
    <w:p>
      <w:pPr>
        <w:numPr>
          <w:numId w:val="0"/>
        </w:numPr>
        <w:ind w:leftChars="0"/>
        <w:jc w:val="both"/>
      </w:pPr>
      <w:r>
        <w:t>Mark字段的解释，可查看</w:t>
      </w:r>
      <w:r>
        <w:fldChar w:fldCharType="begin"/>
      </w:r>
      <w:r>
        <w:instrText xml:space="preserve"> REF _Ref601375709 \w \h </w:instrText>
      </w:r>
      <w:r>
        <w:fldChar w:fldCharType="separate"/>
      </w:r>
      <w:r>
        <w:t>[5]</w:t>
      </w:r>
      <w:r>
        <w:fldChar w:fldCharType="end"/>
      </w:r>
      <w:bookmarkStart w:id="4" w:name="_GoBack"/>
      <w:bookmarkEnd w:id="4"/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2"/>
        </w:numPr>
        <w:ind w:left="425" w:leftChars="0" w:hanging="425" w:firstLineChars="0"/>
        <w:jc w:val="both"/>
      </w:pPr>
      <w:bookmarkStart w:id="2" w:name="_Ref9063062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"http://hg.openjdk.java.net/shenandoah/jdk/file/0139cd698791/src/hotspot/share/oops/oop.hpp"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http://hg.openjdk.java.net/shenandoah/jdk/file/0139cd698791/src/hotspot/share/oops/oop.hpp</w:t>
      </w:r>
      <w:r>
        <w:rPr>
          <w:rFonts w:hint="eastAsia"/>
        </w:rPr>
        <w:fldChar w:fldCharType="end"/>
      </w:r>
      <w:bookmarkEnd w:id="2"/>
    </w:p>
    <w:p>
      <w:pPr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"http://hg.openjdk.java.net/shenandoah/jdk/file/0139cd698791/src/hotspot/share/oops/markWord.hpp"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http://hg.openjdk.java.net/shenandoah/jdk/file/0139cd698791/src/hotspot/share/oops/markWord.hpp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"https://www.infoq.com/articles/Introduction-to-HotSpot/"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https://www.infoq.com/articles/Introduction-to-HotSpot/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"https://psy-lob-saw.blogspot.com/2013/05/know-thy-java-object-memory-layout.html"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https://psy-lob-saw.blogspot.com/2013/05/know-thy-java-object-memory-layout.html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jc w:val="both"/>
      </w:pPr>
      <w:bookmarkStart w:id="3" w:name="_Ref60137570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"https://www.cnblogs.com/paddix/p/5405678.html"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https://www.cnblogs.com/paddix/p/5405678.html</w:t>
      </w:r>
      <w:r>
        <w:rPr>
          <w:rFonts w:hint="eastAsia"/>
        </w:rPr>
        <w:fldChar w:fldCharType="end"/>
      </w:r>
      <w:bookmarkEnd w:id="3"/>
    </w:p>
    <w:p>
      <w:pPr>
        <w:numPr>
          <w:numId w:val="0"/>
        </w:numPr>
        <w:ind w:left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3020B"/>
    <w:multiLevelType w:val="singleLevel"/>
    <w:tmpl w:val="5DF3020B"/>
    <w:lvl w:ilvl="0" w:tentative="0">
      <w:start w:val="1"/>
      <w:numFmt w:val="decimal"/>
      <w:lvlText w:val="图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31445"/>
    <w:multiLevelType w:val="singleLevel"/>
    <w:tmpl w:val="5DF31445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6BA138"/>
    <w:rsid w:val="5C5F2836"/>
    <w:rsid w:val="F66BA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2019-12-11T09:38:00Z</dcterms:created>
  <dc:creator>lihanhui</dc:creator>
  <cp:lastModifiedBy>lihanhui</cp:lastModifiedBy>
  <dcterms:modified xsi:type="dcterms:W3CDTF">2019-12-15T09:29:28Z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