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Java Stack Frame</w:t>
      </w:r>
    </w:p>
    <w:p>
      <w:r>
        <w:t>当新建一个线程时，JVM就会为这个线程创建一个Java栈（Java Stack）</w:t>
      </w:r>
      <w:r>
        <w:fldChar w:fldCharType="begin"/>
      </w:r>
      <w:r>
        <w:instrText xml:space="preserve"> REF _Ref1146549413 \w \h </w:instrText>
      </w:r>
      <w:r>
        <w:fldChar w:fldCharType="separate"/>
      </w:r>
      <w:r>
        <w:t>[1]</w:t>
      </w:r>
      <w:r>
        <w:fldChar w:fldCharType="end"/>
      </w:r>
      <w:r>
        <w:t>。JVM在Java栈上只有两个操作：pop和push。需要说明的是，每个新建的线程在JVM中都是一个执行引擎(Execution Engine).</w:t>
      </w:r>
    </w:p>
    <w:p>
      <w:r>
        <w:t>Current method: 线程正在执行的方法</w:t>
      </w:r>
    </w:p>
    <w:p>
      <w:r>
        <w:t>Current frame: 当前方法的栈帧</w:t>
      </w:r>
    </w:p>
    <w:p>
      <w:r>
        <w:t>Current class: 当前方法所在的类</w:t>
      </w:r>
    </w:p>
    <w:p>
      <w:r>
        <w:t>Current constant pool: 当前类的常量池</w:t>
      </w:r>
    </w:p>
    <w:p>
      <w:r>
        <w:t>当线程触发（调用）一个Java方法时，JVM就会创建一个新的帧并将其push到当前线程的Java栈上。这个帧成为Current frame（当前帧），执行对应方法时，JVM用这个帧保存参数，本地变量，中间计算数值和其他数据。</w:t>
      </w:r>
    </w:p>
    <w:p>
      <w:r>
        <w:t>当前方法结束时（正常结束或者发生异常），JVM会pop出当前方法的栈帧并丢弃，上一级（或者多级-异常时）帧成为当前栈帧。</w:t>
      </w:r>
    </w:p>
    <w:p>
      <w:r>
        <w:t>Java栈上的数据是当前线程私有的。</w:t>
      </w:r>
    </w:p>
    <w:p>
      <w:pPr>
        <w:pStyle w:val="3"/>
        <w:bidi w:val="0"/>
      </w:pPr>
      <w:r>
        <w:t>栈帧</w:t>
      </w:r>
    </w:p>
    <w:p>
      <w:r>
        <w:t>栈帧包含三部分：本地变量，</w:t>
      </w:r>
      <w:r>
        <w:rPr>
          <w:color w:val="FF0000"/>
        </w:rPr>
        <w:t>操作数栈</w:t>
      </w:r>
      <w:r>
        <w:t>和帧数据。本地变量和操作数栈的大小在编译时就已经确定了。帧数据由实现决定。当JVM执行方法时，它通过class数据确定本地变量和操作数需要的空间大小并创建适当大小的栈帧然后将其push到Java栈上。</w:t>
      </w:r>
    </w:p>
    <w:p>
      <w:pPr>
        <w:pStyle w:val="4"/>
        <w:bidi w:val="0"/>
      </w:pPr>
      <w:r>
        <w:t>本地变量</w:t>
      </w:r>
    </w:p>
    <w:p>
      <w:r>
        <w:t>本地变量在栈帧中表现为数组形式，指令通过索引（index）引用其中的值。Int，float，reference和返回地址占据一个entry，long和double占用两个entry。小于int变量空间大小的值转成int后保存。本地变量以字大小对齐（</w:t>
      </w:r>
      <w:r>
        <w:rPr>
          <w:color w:val="FF0000"/>
        </w:rPr>
        <w:fldChar w:fldCharType="begin"/>
      </w:r>
      <w:r>
        <w:rPr>
          <w:color w:val="FF0000"/>
        </w:rPr>
        <w:instrText xml:space="preserve"> REF _Ref1146549413 \w \h </w:instrText>
      </w:r>
      <w:r>
        <w:rPr>
          <w:color w:val="FF0000"/>
        </w:rPr>
        <w:fldChar w:fldCharType="separate"/>
      </w:r>
      <w:r>
        <w:rPr>
          <w:color w:val="FF0000"/>
        </w:rPr>
        <w:t>[1]</w:t>
      </w:r>
      <w:r>
        <w:rPr>
          <w:color w:val="FF0000"/>
        </w:rPr>
        <w:fldChar w:fldCharType="end"/>
      </w:r>
      <w:r>
        <w:rPr>
          <w:color w:val="FF0000"/>
        </w:rPr>
        <w:t>中的字大小是4，32位机，所以reference也说成了4字节</w:t>
      </w:r>
      <w:r>
        <w:t>）。</w:t>
      </w:r>
    </w:p>
    <w:p>
      <w:pPr>
        <w:jc w:val="center"/>
      </w:pPr>
      <w:r>
        <w:drawing>
          <wp:inline distT="0" distB="0" distL="114300" distR="114300">
            <wp:extent cx="4305935" cy="2583815"/>
            <wp:effectExtent l="0" t="0" r="12065" b="6985"/>
            <wp:docPr id="1" name="图片 1" descr="java-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method"/>
                    <pic:cNvPicPr>
                      <a:picLocks noChangeAspect="1"/>
                    </pic:cNvPicPr>
                  </pic:nvPicPr>
                  <pic:blipFill>
                    <a:blip r:embed="rId4"/>
                    <a:stretch>
                      <a:fillRect/>
                    </a:stretch>
                  </pic:blipFill>
                  <pic:spPr>
                    <a:xfrm>
                      <a:off x="0" y="0"/>
                      <a:ext cx="4305935" cy="2583815"/>
                    </a:xfrm>
                    <a:prstGeom prst="rect">
                      <a:avLst/>
                    </a:prstGeom>
                  </pic:spPr>
                </pic:pic>
              </a:graphicData>
            </a:graphic>
          </wp:inline>
        </w:drawing>
      </w:r>
    </w:p>
    <w:p>
      <w:pPr>
        <w:jc w:val="center"/>
      </w:pPr>
      <w:r>
        <w:drawing>
          <wp:inline distT="0" distB="0" distL="114300" distR="114300">
            <wp:extent cx="4274185" cy="2314575"/>
            <wp:effectExtent l="0" t="0" r="18415" b="22225"/>
            <wp:docPr id="2" name="图片 2" descr="local-variables-in-stack-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cal-variables-in-stack-frame"/>
                    <pic:cNvPicPr>
                      <a:picLocks noChangeAspect="1"/>
                    </pic:cNvPicPr>
                  </pic:nvPicPr>
                  <pic:blipFill>
                    <a:blip r:embed="rId5"/>
                    <a:stretch>
                      <a:fillRect/>
                    </a:stretch>
                  </pic:blipFill>
                  <pic:spPr>
                    <a:xfrm>
                      <a:off x="0" y="0"/>
                      <a:ext cx="4274185" cy="2314575"/>
                    </a:xfrm>
                    <a:prstGeom prst="rect">
                      <a:avLst/>
                    </a:prstGeom>
                  </pic:spPr>
                </pic:pic>
              </a:graphicData>
            </a:graphic>
          </wp:inline>
        </w:drawing>
      </w:r>
    </w:p>
    <w:p>
      <w:pPr>
        <w:jc w:val="both"/>
      </w:pPr>
      <w:r>
        <w:t>操作数栈中，各数据的存储对齐和本地变量一样处理。当数据写回到堆中或方法区（</w:t>
      </w:r>
      <w:r>
        <w:rPr>
          <w:b/>
          <w:bCs/>
          <w:color w:val="FF0000"/>
        </w:rPr>
        <w:t>什么情况？</w:t>
      </w:r>
      <w:r>
        <w:t>）时，才会转成对应的类型。</w:t>
      </w:r>
    </w:p>
    <w:p>
      <w:pPr>
        <w:jc w:val="both"/>
      </w:pPr>
      <w:r>
        <w:t>本地变量数据，方法参数排列在前面。参数后面是方法内使用的变量，这部分变量如何在数组中存储没有严格约定，同一个index可能被不同变量占据（类比下C中的寄存器）。</w:t>
      </w:r>
    </w:p>
    <w:p>
      <w:pPr>
        <w:pStyle w:val="4"/>
        <w:bidi w:val="0"/>
      </w:pPr>
      <w:r>
        <w:t>操作数栈</w:t>
      </w:r>
    </w:p>
    <w:p>
      <w:pPr>
        <w:jc w:val="both"/>
      </w:pPr>
      <w:r>
        <w:t>和本地变量一样，操作数栈也组织为</w:t>
      </w:r>
      <w:r>
        <w:rPr>
          <w:color w:val="FF0000"/>
        </w:rPr>
        <w:t>字</w:t>
      </w:r>
      <w:r>
        <w:t>数组。但操作数栈不以索引方式访问，而是通过pop和push操作。前一个指令push到操作数栈中的值，后一个指令可以pop出这个值来使用。</w:t>
      </w:r>
    </w:p>
    <w:p>
      <w:pPr>
        <w:jc w:val="both"/>
      </w:pPr>
      <w:r>
        <w:t>JVM像保存本地变量一样支持在操作数栈中保存各种不同类型的变量，returnType（返回值）也在操作数栈中。数值类型也一样处理。</w:t>
      </w:r>
    </w:p>
    <w:p>
      <w:pPr>
        <w:jc w:val="both"/>
      </w:pPr>
      <w:r>
        <w:t>JVM是基于栈实现的（而不是寄存器）。Java指令从操作数栈获取操作数，也可以是紧跟操作指令的操作数，还可以是常量池。JVM指令集主要关注的是操作数栈。</w:t>
      </w:r>
    </w:p>
    <w:p>
      <w:pPr>
        <w:jc w:val="both"/>
      </w:pPr>
      <w:r>
        <w:t>操作数栈是JVM的工作空间。</w:t>
      </w:r>
    </w:p>
    <w:p>
      <w:pPr>
        <w:pStyle w:val="5"/>
        <w:keepNext w:val="0"/>
        <w:keepLines w:val="0"/>
        <w:widowControl/>
        <w:suppressLineNumbers w:val="0"/>
      </w:pPr>
      <w:r>
        <w:t xml:space="preserve">iload_0    </w:t>
      </w:r>
      <w:r>
        <w:tab/>
      </w:r>
      <w:r>
        <w:t>// push the int in local variable 0 (</w:t>
      </w:r>
      <w:r>
        <w:rPr>
          <w:b/>
          <w:bCs/>
          <w:color w:val="FF0000"/>
          <w:sz w:val="15"/>
          <w:szCs w:val="15"/>
        </w:rPr>
        <w:t>第一个参数不是reference，所以是static</w:t>
      </w:r>
      <w:r>
        <w:t>)</w:t>
      </w:r>
    </w:p>
    <w:p>
      <w:pPr>
        <w:pStyle w:val="5"/>
        <w:keepNext w:val="0"/>
        <w:keepLines w:val="0"/>
        <w:widowControl/>
        <w:suppressLineNumbers w:val="0"/>
      </w:pPr>
      <w:r>
        <w:t xml:space="preserve">iload_1    </w:t>
      </w:r>
      <w:r>
        <w:tab/>
      </w:r>
      <w:r>
        <w:t>// push the int in local variable 1</w:t>
      </w:r>
    </w:p>
    <w:p>
      <w:pPr>
        <w:pStyle w:val="5"/>
        <w:keepNext w:val="0"/>
        <w:keepLines w:val="0"/>
        <w:widowControl/>
        <w:suppressLineNumbers w:val="0"/>
      </w:pPr>
      <w:r>
        <w:t xml:space="preserve">iadd       </w:t>
      </w:r>
      <w:r>
        <w:tab/>
      </w:r>
      <w:r>
        <w:t>// pop two ints, add them, push result</w:t>
      </w:r>
    </w:p>
    <w:p>
      <w:pPr>
        <w:pStyle w:val="5"/>
        <w:keepNext w:val="0"/>
        <w:keepLines w:val="0"/>
        <w:widowControl/>
        <w:suppressLineNumbers w:val="0"/>
      </w:pPr>
      <w:r>
        <w:t xml:space="preserve">istore_2   </w:t>
      </w:r>
      <w:r>
        <w:tab/>
      </w:r>
      <w:r>
        <w:t>// pop int, store into local variable 2</w:t>
      </w:r>
    </w:p>
    <w:p>
      <w:pPr>
        <w:jc w:val="both"/>
      </w:pPr>
      <w:bookmarkStart w:id="1" w:name="_GoBack"/>
      <w:bookmarkEnd w:id="1"/>
      <w:r>
        <w:t>我们不妨猜猜这几个指令做了什么？可能是这样的</w:t>
      </w:r>
    </w:p>
    <w:p>
      <w:pPr>
        <w:jc w:val="both"/>
      </w:pPr>
      <w:r>
        <w:t>static int sum(int a, int b){</w:t>
      </w:r>
    </w:p>
    <w:p>
      <w:pPr>
        <w:ind w:firstLine="420" w:firstLineChars="0"/>
        <w:jc w:val="both"/>
      </w:pPr>
      <w:r>
        <w:t>int c = a + b;</w:t>
      </w:r>
    </w:p>
    <w:p>
      <w:pPr>
        <w:ind w:firstLine="420" w:firstLineChars="0"/>
        <w:jc w:val="both"/>
      </w:pPr>
      <w:r>
        <w:t>return c;</w:t>
      </w:r>
    </w:p>
    <w:p>
      <w:pPr>
        <w:jc w:val="both"/>
      </w:pPr>
      <w:r>
        <w:t xml:space="preserve">} </w:t>
      </w:r>
    </w:p>
    <w:p>
      <w:pPr>
        <w:jc w:val="both"/>
      </w:pPr>
      <w:r>
        <w:t>当然也可能不是。</w:t>
      </w:r>
    </w:p>
    <w:p>
      <w:pPr>
        <w:jc w:val="both"/>
      </w:pPr>
      <w:r>
        <w:drawing>
          <wp:inline distT="0" distB="0" distL="114300" distR="114300">
            <wp:extent cx="5269230" cy="2308225"/>
            <wp:effectExtent l="0" t="0" r="13970" b="3175"/>
            <wp:docPr id="3" name="图片 3" descr="java-instruction-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ava-instruction-detail"/>
                    <pic:cNvPicPr>
                      <a:picLocks noChangeAspect="1"/>
                    </pic:cNvPicPr>
                  </pic:nvPicPr>
                  <pic:blipFill>
                    <a:blip r:embed="rId6"/>
                    <a:stretch>
                      <a:fillRect/>
                    </a:stretch>
                  </pic:blipFill>
                  <pic:spPr>
                    <a:xfrm>
                      <a:off x="0" y="0"/>
                      <a:ext cx="5269230" cy="2308225"/>
                    </a:xfrm>
                    <a:prstGeom prst="rect">
                      <a:avLst/>
                    </a:prstGeom>
                  </pic:spPr>
                </pic:pic>
              </a:graphicData>
            </a:graphic>
          </wp:inline>
        </w:drawing>
      </w:r>
    </w:p>
    <w:p>
      <w:pPr>
        <w:pStyle w:val="4"/>
        <w:bidi w:val="0"/>
      </w:pPr>
      <w:r>
        <w:t>帧数据</w:t>
      </w:r>
    </w:p>
    <w:p>
      <w:pPr>
        <w:jc w:val="both"/>
      </w:pPr>
      <w:r>
        <w:t>除本地变量和操作数栈外，Java栈帧还包含支持常量池解析、正常方法返回以及异常分发的数据。这部分数据保存在Java栈帧中的</w:t>
      </w:r>
      <w:r>
        <w:rPr>
          <w:b/>
          <w:bCs/>
          <w:color w:val="FF0000"/>
        </w:rPr>
        <w:t>帧数据</w:t>
      </w:r>
      <w:r>
        <w:t>部分。</w:t>
      </w:r>
    </w:p>
    <w:p>
      <w:pPr>
        <w:jc w:val="both"/>
      </w:pPr>
      <w:r>
        <w:t>许多JVM指令集中的指令引用常量池（通常提供类似于符号表的功能，当然不仅仅如此）。其中一些指令仅仅是将常量池中的整数、字符串等常量push到操作数栈中。另外一些引用常量池继而引用类或数组进行初始化、访问字段或者触发方法调用。还有的指令则是通过常量池中的数据判断对象的class或者接口类型。</w:t>
      </w:r>
    </w:p>
    <w:p>
      <w:pPr>
        <w:jc w:val="both"/>
      </w:pPr>
      <w:r>
        <w:t>遇到指令访问常量池数据时，JVM使用帧数据中指向常量池的指针访问数据。常量池中的引用数据初始时是符号，当对常量池中引用类、接口、字段或者方法的数据时，这些引用仍旧是符号。此时，JVM必须解析这些引用。</w:t>
      </w:r>
    </w:p>
    <w:p>
      <w:pPr>
        <w:jc w:val="both"/>
      </w:pPr>
      <w:r>
        <w:t>帧数据还要帮助JVM处理方法正常和异常调用。正产返回时，JVM要恢复触发方法的栈帧。JVM要将PC寄存器设置为刚刚被调用函数完成执行后的下一条指令。如果刚刚完成的方法有返回值，JVM必须将返回值push到触发方法的栈帧中。</w:t>
      </w:r>
    </w:p>
    <w:p>
      <w:pPr>
        <w:jc w:val="both"/>
      </w:pPr>
      <w:r>
        <w:t>帧数据必须包含被执行方法的异常表的引用，以便被调用方法发生异常时进行处理。异常表定义了被调用方法catch语句保护的范围。异常表中每项数据标识catch语句保护的起止位置，一个指向常量池的索引（标识捕获到的异常类），和catch语句代码的开始位置。</w:t>
      </w:r>
    </w:p>
    <w:p>
      <w:pPr>
        <w:jc w:val="both"/>
      </w:pPr>
      <w:r>
        <w:t>当方法执行时抛出异常，JVM使用帧数据中的异常表确定如何处理异常。如果可以找到匹配的catch语句，那么就跳转到catch语句的开始处。如果找不到，方法即是异常完成。JVM使用帧数据中的信息回复触发方法的帧（调用者的帧），并在调用者中重新抛出异常。</w:t>
      </w:r>
    </w:p>
    <w:p>
      <w:pPr>
        <w:jc w:val="both"/>
      </w:pPr>
      <w:r>
        <w:t>帧数据还可能包含支持调试的数据。</w:t>
      </w:r>
    </w:p>
    <w:p>
      <w:pPr>
        <w:pStyle w:val="4"/>
        <w:bidi w:val="0"/>
      </w:pPr>
      <w:r>
        <w:t>动态链接</w:t>
      </w:r>
    </w:p>
    <w:p>
      <w:pPr>
        <w:jc w:val="both"/>
      </w:pPr>
      <w:r>
        <w:t>指通过帧数据中的方法符号解析符号，触发加载必要的类并进而实现方法调用。</w:t>
      </w:r>
    </w:p>
    <w:p>
      <w:pPr>
        <w:numPr>
          <w:ilvl w:val="0"/>
          <w:numId w:val="1"/>
        </w:numPr>
        <w:ind w:left="425" w:leftChars="0" w:hanging="425" w:firstLineChars="0"/>
      </w:pPr>
      <w:bookmarkStart w:id="0" w:name="_Ref1146549413"/>
      <w:r>
        <w:rPr>
          <w:rFonts w:hint="eastAsia"/>
        </w:rPr>
        <w:fldChar w:fldCharType="begin"/>
      </w:r>
      <w:r>
        <w:rPr>
          <w:rFonts w:hint="eastAsia"/>
        </w:rPr>
        <w:instrText xml:space="preserve"> HYPERLINK "https://www.artima.com/insidejvm/ed2/jvm8.html" </w:instrText>
      </w:r>
      <w:r>
        <w:rPr>
          <w:rFonts w:hint="eastAsia"/>
        </w:rPr>
        <w:fldChar w:fldCharType="separate"/>
      </w:r>
      <w:r>
        <w:rPr>
          <w:rStyle w:val="8"/>
          <w:rFonts w:hint="eastAsia"/>
        </w:rPr>
        <w:t>https://www.artima.com/insidejvm/ed2/jvm8.html</w:t>
      </w:r>
      <w:r>
        <w:rPr>
          <w:rFonts w:hint="eastAsia"/>
        </w:rPr>
        <w:fldChar w:fldCharType="end"/>
      </w:r>
      <w:bookmarkEnd w:id="0"/>
    </w:p>
    <w:p>
      <w:pPr>
        <w:numPr>
          <w:ilvl w:val="0"/>
          <w:numId w:val="1"/>
        </w:numPr>
        <w:ind w:left="425" w:leftChars="0" w:hanging="425" w:firstLineChars="0"/>
      </w:pPr>
      <w:r>
        <w:rPr>
          <w:rFonts w:hint="eastAsia"/>
        </w:rPr>
        <w:fldChar w:fldCharType="begin"/>
      </w:r>
      <w:r>
        <w:rPr>
          <w:rFonts w:hint="eastAsia"/>
        </w:rPr>
        <w:instrText xml:space="preserve"> HYPERLINK "https://docs.oracle.com/javase/specs/jvms/se8/html/jvms-2.html#jvms-2.6" </w:instrText>
      </w:r>
      <w:r>
        <w:rPr>
          <w:rFonts w:hint="eastAsia"/>
        </w:rPr>
        <w:fldChar w:fldCharType="separate"/>
      </w:r>
      <w:r>
        <w:rPr>
          <w:rStyle w:val="8"/>
          <w:rFonts w:hint="eastAsia"/>
        </w:rPr>
        <w:t>https://docs.oracle.com/javase/specs/jvms/se8/html/jvms-2.html#jvms-2.6</w:t>
      </w:r>
      <w:r>
        <w:rPr>
          <w:rFonts w:hint="eastAsia"/>
        </w:rPr>
        <w:fldChar w:fldCharType="end"/>
      </w:r>
    </w:p>
    <w:p>
      <w:pPr>
        <w:numPr>
          <w:ilvl w:val="0"/>
          <w:numId w:val="1"/>
        </w:numPr>
        <w:ind w:left="425" w:leftChars="0" w:hanging="425" w:firstLineChars="0"/>
      </w:pPr>
      <w:r>
        <w:rPr>
          <w:rFonts w:hint="eastAsia"/>
        </w:rPr>
        <w:fldChar w:fldCharType="begin"/>
      </w:r>
      <w:r>
        <w:rPr>
          <w:rFonts w:hint="eastAsia"/>
        </w:rPr>
        <w:instrText xml:space="preserve"> HYPERLINK "https://docs.oracle.com/javase/specs/jvms/se8/html/jvms-2.html#jvms-2.5.2" </w:instrText>
      </w:r>
      <w:r>
        <w:rPr>
          <w:rFonts w:hint="eastAsia"/>
        </w:rPr>
        <w:fldChar w:fldCharType="separate"/>
      </w:r>
      <w:r>
        <w:rPr>
          <w:rStyle w:val="8"/>
          <w:rFonts w:hint="eastAsia"/>
        </w:rPr>
        <w:t>https://docs.oracle.com/javase/specs/jvms/se8/html/jvms-2.html#jvms-2.5.2</w:t>
      </w:r>
      <w:r>
        <w:rPr>
          <w:rFonts w:hint="eastAsia"/>
        </w:rPr>
        <w:fldChar w:fldCharType="end"/>
      </w:r>
    </w:p>
    <w:p>
      <w:pPr>
        <w:numPr>
          <w:ilvl w:val="0"/>
          <w:numId w:val="0"/>
        </w:numPr>
        <w:ind w:leftChars="0"/>
      </w:pPr>
    </w:p>
    <w:p/>
    <w:p>
      <w:pPr>
        <w:pStyle w:val="11"/>
        <w:keepNext w:val="0"/>
        <w:keepLines w:val="0"/>
        <w:widowControl/>
        <w:suppressLineNumbers w:val="0"/>
      </w:pPr>
      <w:r>
        <w:rPr>
          <w:rStyle w:val="10"/>
        </w:rPr>
        <w:t>Code:</w:t>
      </w:r>
    </w:p>
    <w:p>
      <w:pPr>
        <w:pStyle w:val="11"/>
        <w:keepNext w:val="0"/>
        <w:keepLines w:val="0"/>
        <w:widowControl/>
        <w:suppressLineNumbers w:val="0"/>
      </w:pPr>
      <w:r>
        <w:t xml:space="preserve">       </w:t>
      </w:r>
      <w:r>
        <w:rPr>
          <w:rStyle w:val="10"/>
        </w:rPr>
        <w:t>0: iload_0</w:t>
      </w:r>
    </w:p>
    <w:p>
      <w:pPr>
        <w:pStyle w:val="11"/>
        <w:keepNext w:val="0"/>
        <w:keepLines w:val="0"/>
        <w:widowControl/>
        <w:suppressLineNumbers w:val="0"/>
      </w:pPr>
      <w:r>
        <w:t xml:space="preserve">       </w:t>
      </w:r>
      <w:r>
        <w:rPr>
          <w:rStyle w:val="10"/>
        </w:rPr>
        <w:t>1: iload_1</w:t>
      </w:r>
    </w:p>
    <w:p>
      <w:pPr>
        <w:pStyle w:val="11"/>
        <w:keepNext w:val="0"/>
        <w:keepLines w:val="0"/>
        <w:widowControl/>
        <w:suppressLineNumbers w:val="0"/>
      </w:pPr>
      <w:r>
        <w:t xml:space="preserve">       </w:t>
      </w:r>
      <w:r>
        <w:rPr>
          <w:rStyle w:val="10"/>
        </w:rPr>
        <w:t>2: iadd</w:t>
      </w:r>
    </w:p>
    <w:p>
      <w:pPr>
        <w:pStyle w:val="11"/>
        <w:keepNext w:val="0"/>
        <w:keepLines w:val="0"/>
        <w:widowControl/>
        <w:suppressLineNumbers w:val="0"/>
      </w:pPr>
      <w:r>
        <w:t xml:space="preserve">       </w:t>
      </w:r>
      <w:r>
        <w:rPr>
          <w:rStyle w:val="10"/>
        </w:rPr>
        <w:t>3: istore_2</w:t>
      </w:r>
    </w:p>
    <w:p>
      <w:pPr>
        <w:pStyle w:val="11"/>
        <w:keepNext w:val="0"/>
        <w:keepLines w:val="0"/>
        <w:widowControl/>
        <w:suppressLineNumbers w:val="0"/>
      </w:pPr>
      <w:r>
        <w:t xml:space="preserve">       </w:t>
      </w:r>
      <w:r>
        <w:rPr>
          <w:rStyle w:val="10"/>
        </w:rPr>
        <w:t>4: iload_2</w:t>
      </w:r>
    </w:p>
    <w:p>
      <w:pPr>
        <w:pStyle w:val="11"/>
        <w:keepNext w:val="0"/>
        <w:keepLines w:val="0"/>
        <w:widowControl/>
        <w:suppressLineNumbers w:val="0"/>
      </w:pPr>
      <w:r>
        <w:t xml:space="preserve">       </w:t>
      </w:r>
      <w:r>
        <w:rPr>
          <w:rStyle w:val="10"/>
        </w:rPr>
        <w:t>5: ireturn</w:t>
      </w:r>
    </w:p>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Code:</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0: iload_1</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1: iload_2</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2: iadd</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3: istore_3</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4: iload_3</w:t>
      </w:r>
    </w:p>
    <w:p>
      <w:pPr>
        <w:pStyle w:val="6"/>
        <w:keepNext w:val="0"/>
        <w:keepLines w:val="0"/>
        <w:widowControl/>
        <w:suppressLineNumbers w:val="0"/>
        <w:shd w:val="clear" w:fill="000000"/>
        <w:spacing w:before="0" w:beforeAutospacing="0" w:after="0" w:afterAutospacing="0"/>
        <w:ind w:left="0" w:right="0"/>
        <w:jc w:val="left"/>
      </w:pPr>
      <w:r>
        <w:rPr>
          <w:rFonts w:ascii="andale mono" w:hAnsi="andale mono" w:eastAsia="andale mono" w:cs="andale mono"/>
          <w:color w:val="2FFF12"/>
          <w:kern w:val="0"/>
          <w:sz w:val="52"/>
          <w:szCs w:val="52"/>
          <w:lang w:val="en-US" w:eastAsia="zh-CN" w:bidi="ar"/>
        </w:rPr>
        <w:t>       5: ireturn</w:t>
      </w:r>
    </w:p>
    <w:p>
      <w:pPr>
        <w:pStyle w:val="12"/>
        <w:keepNext w:val="0"/>
        <w:keepLines w:val="0"/>
        <w:widowControl/>
        <w:suppressLineNumbers w:val="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andale mono">
    <w:panose1 w:val="020B0509000000000004"/>
    <w:charset w:val="00"/>
    <w:family w:val="auto"/>
    <w:pitch w:val="default"/>
    <w:sig w:usb0="00000287" w:usb1="00000000" w:usb2="00000000" w:usb3="00000000" w:csb0="6000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497EB"/>
    <w:multiLevelType w:val="singleLevel"/>
    <w:tmpl w:val="5E1497EB"/>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5F07DA"/>
    <w:rsid w:val="5FC79513"/>
    <w:rsid w:val="7D57788D"/>
    <w:rsid w:val="7F758674"/>
    <w:rsid w:val="7FCB6FDA"/>
    <w:rsid w:val="D4DE3DFC"/>
    <w:rsid w:val="E4A70AF7"/>
    <w:rsid w:val="EAFC5775"/>
    <w:rsid w:val="F25F07DA"/>
    <w:rsid w:val="F4FE4601"/>
    <w:rsid w:val="FBEF8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8">
    <w:name w:val="Hyperlink"/>
    <w:basedOn w:val="7"/>
    <w:qFormat/>
    <w:uiPriority w:val="0"/>
    <w:rPr>
      <w:color w:val="0000FF"/>
      <w:u w:val="single"/>
    </w:rPr>
  </w:style>
  <w:style w:type="character" w:customStyle="1" w:styleId="10">
    <w:name w:val="s1"/>
    <w:basedOn w:val="7"/>
    <w:qFormat/>
    <w:uiPriority w:val="0"/>
  </w:style>
  <w:style w:type="paragraph" w:customStyle="1" w:styleId="11">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52"/>
      <w:szCs w:val="52"/>
      <w:lang w:val="en-US" w:eastAsia="zh-CN" w:bidi="ar"/>
    </w:rPr>
  </w:style>
  <w:style w:type="paragraph" w:customStyle="1" w:styleId="12">
    <w:name w:val="p2"/>
    <w:basedOn w:val="1"/>
    <w:qFormat/>
    <w:uiPriority w:val="0"/>
    <w:pPr>
      <w:shd w:val="clear" w:fill="000000"/>
      <w:spacing w:before="0" w:beforeAutospacing="0" w:after="0" w:afterAutospacing="0"/>
      <w:ind w:left="0" w:right="0"/>
      <w:jc w:val="left"/>
    </w:pPr>
    <w:rPr>
      <w:rFonts w:hint="default" w:ascii="andale mono" w:hAnsi="andale mono" w:eastAsia="andale mono" w:cs="andale mono"/>
      <w:color w:val="2FFF12"/>
      <w:kern w:val="0"/>
      <w:sz w:val="52"/>
      <w:szCs w:val="5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2020-01-08T15:26:00Z</dcterms:created>
  <dc:creator>lihanhui</dc:creator>
  <cp:lastModifiedBy>lihanhui</cp:lastModifiedBy>
  <dcterms:modified xsi:type="dcterms:W3CDTF">2020-11-19T20:19:19Z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