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Istio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通过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sidecar proxy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拦截所有微服务之间的通信。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istio简化服务级属性配置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如熔断器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超时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重试。让服务管理更轻松（广告语）。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追迹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监控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日志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虚拟服务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+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目的地规则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从简单的负载均衡到依据规则的路由。kubernetes是基于服务实例扩展进行负载均衡。可结合gateway控制ingress和egress流量。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entry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服务入口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Service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mesh重点在通信管理，包括信息加密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基于策略的路由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流量管理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本身行为可见性（日志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追迹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监控）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包括控制层和数据层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控制层负责管理规则策略和监控，数据层面实现功能（表现为sidecar形式的proxy）。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相比于k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s，service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mesh提供更多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细的控制能力（服务间安全，跟踪，和细粒度负载均衡）。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Consul</w:t>
      </w:r>
      <w:r>
        <w:t xml:space="preserve"> - </w:t>
      </w:r>
      <w:r>
        <w:rPr>
          <w:rFonts w:hint="eastAsia"/>
          <w:lang w:val="en-US" w:eastAsia="zh-Hans"/>
        </w:rPr>
        <w:t>服务管理框架，支持k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Istio</w:t>
      </w:r>
      <w:r>
        <w:t xml:space="preserve"> - </w:t>
      </w:r>
      <w:r>
        <w:rPr>
          <w:rFonts w:hint="eastAsia"/>
          <w:lang w:val="en-US" w:eastAsia="zh-Hans"/>
        </w:rPr>
        <w:t>原生的k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s服务网格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Linkerd</w:t>
      </w:r>
      <w:r>
        <w:t xml:space="preserve"> - </w:t>
      </w:r>
      <w:r>
        <w:rPr>
          <w:rFonts w:hint="eastAsia"/>
          <w:lang w:val="en-US" w:eastAsia="zh-Hans"/>
        </w:rPr>
        <w:t>和istio架构类似，强调简单性。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4049395" cy="2321560"/>
            <wp:effectExtent l="0" t="0" r="14605" b="15240"/>
            <wp:docPr id="1" name="图片 1" descr="about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out-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4"/>
        </w:rPr>
        <w:t>Mixer</w:t>
      </w:r>
      <w:r>
        <w:t xml:space="preserve"> - Enforces access control and usage policies. Collects telemetry from the proxies that is pushed into </w:t>
      </w:r>
      <w:r>
        <w:fldChar w:fldCharType="begin"/>
      </w:r>
      <w:r>
        <w:instrText xml:space="preserve"> HYPERLINK "https://prometheus.io/" </w:instrText>
      </w:r>
      <w:r>
        <w:fldChar w:fldCharType="separate"/>
      </w:r>
      <w:r>
        <w:rPr>
          <w:rStyle w:val="5"/>
        </w:rPr>
        <w:t>Prometheus</w:t>
      </w:r>
      <w:r>
        <w:fldChar w:fldCharType="end"/>
      </w:r>
      <w:r>
        <w:t>.</w:t>
      </w:r>
      <w:r>
        <w:t xml:space="preserve"> </w:t>
      </w:r>
      <w:r>
        <w:rPr>
          <w:rFonts w:hint="eastAsia"/>
          <w:lang w:val="en-US" w:eastAsia="zh-Hans"/>
        </w:rPr>
        <w:t>执行访问控制和使用策略，收集代理信息。</w:t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4"/>
        </w:rPr>
        <w:t>Pilot</w:t>
      </w:r>
      <w:r>
        <w:t xml:space="preserve"> - Provides service discovery and traffic management policy/configuration for the proxies.</w:t>
      </w:r>
      <w:r>
        <w:t xml:space="preserve"> </w:t>
      </w:r>
      <w:r>
        <w:rPr>
          <w:rFonts w:hint="eastAsia"/>
          <w:lang w:val="en-US" w:eastAsia="zh-Hans"/>
        </w:rPr>
        <w:t>服务发现和流量管理策略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配置</w:t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4"/>
        </w:rPr>
        <w:t>Citadel</w:t>
      </w:r>
      <w:r>
        <w:t xml:space="preserve"> - Provides identity and security capabilities that allow for mTLS between services.</w:t>
      </w:r>
      <w:r>
        <w:t xml:space="preserve"> </w:t>
      </w:r>
      <w:r>
        <w:rPr>
          <w:rFonts w:hint="eastAsia"/>
          <w:lang w:val="en-US" w:eastAsia="zh-Hans"/>
        </w:rPr>
        <w:t>安全认证和加密</w:t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lang w:val="en-US" w:eastAsia="zh-Hans"/>
        </w:rPr>
      </w:pPr>
      <w:r>
        <w:rPr>
          <w:rStyle w:val="4"/>
        </w:rPr>
        <w:t>Galley</w:t>
      </w:r>
      <w:r>
        <w:t xml:space="preserve"> - Abstracts and provides configuration to components.</w:t>
      </w:r>
      <w:r>
        <w:t xml:space="preserve"> </w:t>
      </w:r>
      <w:r>
        <w:rPr>
          <w:rFonts w:hint="eastAsia"/>
          <w:lang w:val="en-US" w:eastAsia="zh-Hans"/>
        </w:rPr>
        <w:t>配置</w:t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[1]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"https://www.envoyproxy.io/"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https://www.envoyproxy.io/</w:t>
      </w:r>
      <w:r>
        <w:rPr>
          <w:rFonts w:hint="eastAsia"/>
          <w:lang w:val="en-US" w:eastAsia="zh-Han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[2] </w:t>
      </w:r>
      <w:bookmarkStart w:id="0" w:name="_GoBack"/>
      <w:bookmarkEnd w:id="0"/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"https://platform9.com/blog/kubernetes-service-mesh-a-comparison-of-istio-linkerd-and-consul/"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https://platform9.com/blog/kubernetes-service-mesh-a-comparison-of-istio-linkerd-and-consul/</w:t>
      </w:r>
      <w:r>
        <w:rPr>
          <w:rFonts w:hint="default"/>
          <w:lang w:eastAsia="zh-Han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3BDD"/>
    <w:multiLevelType w:val="multilevel"/>
    <w:tmpl w:val="605D3B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DF1F"/>
    <w:rsid w:val="DEFFD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2021-03-26T07:41:00Z</dcterms:created>
  <dc:creator>lihanhui</dc:creator>
  <cp:lastModifiedBy>lihanhui</cp:lastModifiedBy>
  <dcterms:modified xsi:type="dcterms:W3CDTF">2021-03-26T15:47:46Z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