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17E58">
      <w:pPr>
        <w:pStyle w:val="2"/>
        <w:bidi w:val="0"/>
        <w:rPr>
          <w:rFonts w:hint="default"/>
          <w:lang w:val="en-US" w:eastAsia="zh-CN"/>
        </w:rPr>
      </w:pPr>
      <w:r>
        <w:rPr>
          <w:rFonts w:hint="eastAsia"/>
          <w:lang w:val="en-US" w:eastAsia="zh-CN"/>
        </w:rPr>
        <w:t>芯片手册阅读说明(以AD9945为例)</w:t>
      </w:r>
    </w:p>
    <w:p w14:paraId="50C14587">
      <w:pPr>
        <w:bidi w:val="0"/>
        <w:rPr>
          <w:rFonts w:hint="default"/>
          <w:lang w:val="en-US" w:eastAsia="zh-CN"/>
        </w:rPr>
      </w:pPr>
      <w:r>
        <w:rPr>
          <w:rStyle w:val="7"/>
          <w:rFonts w:hint="eastAsia"/>
          <w:lang w:val="en-US" w:eastAsia="zh-CN"/>
        </w:rPr>
        <w:t>一，芯片手册结构：</w:t>
      </w:r>
      <w:r>
        <w:rPr>
          <w:rFonts w:hint="eastAsia"/>
          <w:lang w:val="en-US" w:eastAsia="zh-CN"/>
        </w:rPr>
        <w:br w:type="textWrapping"/>
      </w:r>
      <w:r>
        <w:rPr>
          <w:rFonts w:hint="eastAsia"/>
          <w:lang w:val="en-US" w:eastAsia="zh-CN"/>
        </w:rPr>
        <w:t>①特性Features</w:t>
      </w:r>
    </w:p>
    <w:p w14:paraId="64621651">
      <w:pPr>
        <w:bidi w:val="0"/>
        <w:rPr>
          <w:rFonts w:hint="default"/>
          <w:lang w:val="en-US" w:eastAsia="zh-CN"/>
        </w:rPr>
      </w:pPr>
      <w:r>
        <w:rPr>
          <w:rFonts w:hint="eastAsia"/>
          <w:lang w:val="en-US" w:eastAsia="zh-CN"/>
        </w:rPr>
        <w:t>②概览General Description</w:t>
      </w:r>
    </w:p>
    <w:p w14:paraId="3B99E790">
      <w:pPr>
        <w:bidi w:val="0"/>
        <w:rPr>
          <w:rFonts w:hint="default"/>
          <w:lang w:val="en-US" w:eastAsia="zh-CN"/>
        </w:rPr>
      </w:pPr>
      <w:r>
        <w:rPr>
          <w:rFonts w:hint="eastAsia"/>
          <w:lang w:val="en-US" w:eastAsia="zh-CN"/>
        </w:rPr>
        <w:t>③损坏指标Absolute Max Ratings</w:t>
      </w:r>
    </w:p>
    <w:p w14:paraId="538EBFF8">
      <w:pPr>
        <w:bidi w:val="0"/>
        <w:rPr>
          <w:rFonts w:hint="default"/>
          <w:lang w:val="en-US" w:eastAsia="zh-CN"/>
        </w:rPr>
      </w:pPr>
      <w:r>
        <w:rPr>
          <w:rFonts w:hint="eastAsia"/>
          <w:lang w:val="en-US" w:eastAsia="zh-CN"/>
        </w:rPr>
        <w:t>④Specification指标（包括图和表）</w:t>
      </w:r>
    </w:p>
    <w:p w14:paraId="77E14735">
      <w:pPr>
        <w:bidi w:val="0"/>
        <w:rPr>
          <w:rFonts w:hint="default"/>
          <w:lang w:val="en-US" w:eastAsia="zh-CN"/>
        </w:rPr>
      </w:pPr>
      <w:r>
        <w:rPr>
          <w:rFonts w:hint="eastAsia"/>
          <w:lang w:val="en-US" w:eastAsia="zh-CN"/>
        </w:rPr>
        <w:t>⑤引脚分配Pin Configuration</w:t>
      </w:r>
    </w:p>
    <w:p w14:paraId="67894EBE">
      <w:pPr>
        <w:bidi w:val="0"/>
        <w:rPr>
          <w:rFonts w:hint="eastAsia"/>
          <w:lang w:val="en-US" w:eastAsia="zh-CN"/>
        </w:rPr>
      </w:pPr>
      <w:r>
        <w:rPr>
          <w:rFonts w:hint="eastAsia"/>
          <w:lang w:val="en-US" w:eastAsia="zh-CN"/>
        </w:rPr>
        <w:t>⑥内部寄存器或协议说明（可选）</w:t>
      </w:r>
    </w:p>
    <w:p w14:paraId="60E03222">
      <w:pPr>
        <w:bidi w:val="0"/>
        <w:rPr>
          <w:rFonts w:hint="default"/>
          <w:lang w:val="en-US" w:eastAsia="zh-CN"/>
        </w:rPr>
      </w:pPr>
      <w:r>
        <w:rPr>
          <w:rFonts w:hint="eastAsia"/>
          <w:lang w:val="en-US" w:eastAsia="zh-CN"/>
        </w:rPr>
        <w:t>⑦应用信息Application Information</w:t>
      </w:r>
    </w:p>
    <w:p w14:paraId="33C2A573">
      <w:pPr>
        <w:bidi w:val="0"/>
        <w:rPr>
          <w:rFonts w:hint="default"/>
          <w:lang w:val="en-US" w:eastAsia="zh-CN"/>
        </w:rPr>
      </w:pPr>
      <w:r>
        <w:rPr>
          <w:rFonts w:hint="eastAsia"/>
          <w:lang w:val="en-US" w:eastAsia="zh-CN"/>
        </w:rPr>
        <w:t>⑧封装和订购信息Package &amp; Order Information</w:t>
      </w:r>
    </w:p>
    <w:p w14:paraId="24E5AB5C">
      <w:pPr>
        <w:pStyle w:val="3"/>
        <w:bidi w:val="0"/>
        <w:rPr>
          <w:rFonts w:hint="eastAsia"/>
          <w:lang w:val="en-US" w:eastAsia="zh-CN"/>
        </w:rPr>
      </w:pPr>
      <w:r>
        <w:rPr>
          <w:rFonts w:hint="eastAsia"/>
          <w:lang w:val="en-US" w:eastAsia="zh-CN"/>
        </w:rPr>
        <w:t>二，</w:t>
      </w:r>
    </w:p>
    <w:p w14:paraId="13A6F045">
      <w:pPr>
        <w:rPr>
          <w:rFonts w:hint="eastAsia"/>
          <w:lang w:val="en-US" w:eastAsia="zh-CN"/>
        </w:rPr>
      </w:pPr>
      <w:r>
        <w:rPr>
          <w:rFonts w:hint="eastAsia"/>
          <w:lang w:val="en-US" w:eastAsia="zh-CN"/>
        </w:rPr>
        <w:t>需要详细阅读部分：</w:t>
      </w:r>
    </w:p>
    <w:p w14:paraId="0555EA7D">
      <w:pPr>
        <w:rPr>
          <w:rFonts w:hint="default"/>
          <w:lang w:val="en-US" w:eastAsia="zh-CN"/>
        </w:rPr>
      </w:pPr>
      <w:r>
        <w:rPr>
          <w:rStyle w:val="8"/>
          <w:rFonts w:hint="eastAsia"/>
          <w:lang w:val="en-US" w:eastAsia="zh-CN"/>
        </w:rPr>
        <w:t>1，特性描述：</w:t>
      </w:r>
      <w:r>
        <w:rPr>
          <w:rFonts w:hint="eastAsia"/>
          <w:lang w:val="en-US" w:eastAsia="zh-CN"/>
        </w:rPr>
        <w:t>Features，介绍了关于这款芯片用户最关心的参数</w:t>
      </w:r>
    </w:p>
    <w:p w14:paraId="04B34CCE">
      <w:pPr>
        <w:rPr>
          <w:rFonts w:hint="default"/>
          <w:lang w:val="en-US" w:eastAsia="zh-CN"/>
        </w:rPr>
      </w:pPr>
      <w:r>
        <w:drawing>
          <wp:inline distT="0" distB="0" distL="114300" distR="114300">
            <wp:extent cx="1949450" cy="17399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1949450" cy="1739900"/>
                    </a:xfrm>
                    <a:prstGeom prst="rect">
                      <a:avLst/>
                    </a:prstGeom>
                    <a:noFill/>
                    <a:ln>
                      <a:noFill/>
                    </a:ln>
                  </pic:spPr>
                </pic:pic>
              </a:graphicData>
            </a:graphic>
          </wp:inline>
        </w:drawing>
      </w:r>
    </w:p>
    <w:p w14:paraId="221CF404">
      <w:pPr>
        <w:bidi w:val="0"/>
        <w:rPr>
          <w:rFonts w:hint="eastAsia"/>
          <w:lang w:val="en-US" w:eastAsia="zh-CN"/>
        </w:rPr>
      </w:pPr>
      <w:r>
        <w:rPr>
          <w:rFonts w:hint="eastAsia"/>
          <w:lang w:val="en-US" w:eastAsia="zh-CN"/>
        </w:rPr>
        <w:t>比如在这一部分，告诉用户：</w:t>
      </w:r>
    </w:p>
    <w:p w14:paraId="0FADA6D9">
      <w:pPr>
        <w:bidi w:val="0"/>
        <w:ind w:firstLine="420" w:firstLineChars="0"/>
        <w:rPr>
          <w:rFonts w:hint="eastAsia"/>
          <w:b/>
          <w:bCs/>
          <w:lang w:val="en-US" w:eastAsia="zh-CN"/>
        </w:rPr>
      </w:pPr>
      <w:r>
        <w:rPr>
          <w:rFonts w:hint="eastAsia"/>
          <w:b/>
          <w:bCs/>
          <w:lang w:val="en-US" w:eastAsia="zh-CN"/>
        </w:rPr>
        <w:t>1，</w:t>
      </w:r>
      <w:r>
        <w:rPr>
          <w:rFonts w:hint="eastAsia"/>
          <w:lang w:val="en-US" w:eastAsia="zh-CN"/>
        </w:rPr>
        <w:t>40MSPS相关双采样器，CDS全称是Correlated Double Sampler即相关双采样，对每一个CCD像素采样两次:SHP采样CCD的复位/参考电平，SHD采样CCD的有效信号电平，两次采样相减，得到真正的像素信号，同时削弱复位噪声和低频噪声，</w:t>
      </w:r>
      <w:r>
        <w:rPr>
          <w:rFonts w:hint="eastAsia"/>
          <w:b/>
          <w:bCs/>
          <w:lang w:val="en-US" w:eastAsia="zh-CN"/>
        </w:rPr>
        <w:t>最高处理速率为每秒4000万个样本</w:t>
      </w:r>
    </w:p>
    <w:p w14:paraId="586800CB">
      <w:pPr>
        <w:bidi w:val="0"/>
        <w:ind w:firstLine="420" w:firstLineChars="0"/>
      </w:pPr>
      <w:r>
        <w:rPr>
          <w:rFonts w:hint="eastAsia"/>
          <w:b/>
          <w:bCs/>
          <w:lang w:val="en-US" w:eastAsia="zh-CN"/>
        </w:rPr>
        <w:t>2，</w:t>
      </w:r>
      <w:r>
        <w:rPr>
          <w:rFonts w:hint="eastAsia"/>
          <w:b w:val="0"/>
          <w:bCs w:val="0"/>
          <w:lang w:val="en-US" w:eastAsia="zh-CN"/>
        </w:rPr>
        <w:t>6-40dB，10位可变增益放大器(VGA)，VGA全称Variable Gain Amplifier，可以把CCD输出的微弱信号放大后送入ADC，增益寄存器有10位，因此有1024个设置等级，手册给出了近似关系</w:t>
      </w:r>
      <w:commentRangeStart w:id="0"/>
      <w:r>
        <w:rPr>
          <w:rFonts w:hint="eastAsia"/>
          <w:b w:val="0"/>
          <w:bCs w:val="0"/>
          <w:lang w:val="en-US" w:eastAsia="zh-CN"/>
        </w:rPr>
        <w:t>G=5.3+0.035*VGA Code(dB)</w:t>
      </w:r>
      <w:commentRangeEnd w:id="0"/>
      <w:r>
        <w:commentReference w:id="0"/>
      </w:r>
    </w:p>
    <w:p w14:paraId="12CCC722">
      <w:pPr>
        <w:numPr>
          <w:ilvl w:val="0"/>
          <w:numId w:val="1"/>
        </w:numPr>
        <w:bidi w:val="0"/>
        <w:ind w:firstLine="420" w:firstLineChars="0"/>
        <w:rPr>
          <w:rFonts w:hint="eastAsia"/>
          <w:b w:val="0"/>
          <w:bCs w:val="0"/>
          <w:lang w:val="en-US" w:eastAsia="zh-CN"/>
        </w:rPr>
      </w:pPr>
      <w:commentRangeStart w:id="1"/>
      <w:r>
        <w:rPr>
          <w:rFonts w:hint="eastAsia"/>
          <w:b w:val="0"/>
          <w:bCs w:val="0"/>
          <w:lang w:val="en-US" w:eastAsia="zh-CN"/>
        </w:rPr>
        <w:t>低噪声光学黑电平钳位</w:t>
      </w:r>
      <w:commentRangeEnd w:id="1"/>
      <w:r>
        <w:commentReference w:id="1"/>
      </w:r>
      <w:r>
        <w:rPr>
          <w:rFonts w:hint="eastAsia"/>
          <w:b w:val="0"/>
          <w:bCs w:val="0"/>
          <w:lang w:val="en-US" w:eastAsia="zh-CN"/>
        </w:rPr>
        <w:t>，CCD边缘通常有被遮光的黑像素，在这些像素期间，AD9945利用</w:t>
      </w:r>
      <w:r>
        <w:rPr>
          <w:rFonts w:hint="eastAsia"/>
          <w:b/>
          <w:bCs/>
          <w:lang w:val="en-US" w:eastAsia="zh-CN"/>
        </w:rPr>
        <w:t>CLPOB(Clamp Optical Black光学黑电平钳位信号)</w:t>
      </w:r>
      <w:r>
        <w:rPr>
          <w:rFonts w:hint="eastAsia"/>
          <w:b w:val="0"/>
          <w:bCs w:val="0"/>
          <w:lang w:val="en-US" w:eastAsia="zh-CN"/>
        </w:rPr>
        <w:t>信号检测黑电平，芯片自动调整信号基准，补偿温漂，直流偏移和缓慢变化的背景电平，黑电平可以通过8位寄存器设置，范围是0~255LSB</w:t>
      </w:r>
    </w:p>
    <w:p w14:paraId="3BC866A1">
      <w:pPr>
        <w:numPr>
          <w:ilvl w:val="0"/>
          <w:numId w:val="1"/>
        </w:numPr>
        <w:bidi w:val="0"/>
        <w:ind w:firstLine="420" w:firstLineChars="0"/>
        <w:rPr>
          <w:rFonts w:hint="default"/>
          <w:b w:val="0"/>
          <w:bCs w:val="0"/>
          <w:lang w:val="en-US" w:eastAsia="zh-CN"/>
        </w:rPr>
      </w:pPr>
      <w:r>
        <w:rPr>
          <w:rFonts w:hint="eastAsia"/>
          <w:b w:val="0"/>
          <w:bCs w:val="0"/>
          <w:lang w:val="en-US" w:eastAsia="zh-CN"/>
        </w:rPr>
        <w:t>预消影功能</w:t>
      </w:r>
      <w:r>
        <w:rPr>
          <w:rFonts w:hint="eastAsia"/>
          <w:b/>
          <w:bCs/>
          <w:lang w:val="en-US" w:eastAsia="zh-CN"/>
        </w:rPr>
        <w:t>(Preblanking)</w:t>
      </w:r>
      <w:r>
        <w:rPr>
          <w:rFonts w:hint="eastAsia"/>
          <w:b w:val="0"/>
          <w:bCs w:val="0"/>
          <w:lang w:val="en-US" w:eastAsia="zh-CN"/>
        </w:rPr>
        <w:t>，通过PBLK引脚控制，在CCD无效像素，</w:t>
      </w:r>
      <w:commentRangeStart w:id="2"/>
      <w:r>
        <w:rPr>
          <w:rFonts w:hint="eastAsia"/>
          <w:b w:val="0"/>
          <w:bCs w:val="0"/>
          <w:lang w:val="en-US" w:eastAsia="zh-CN"/>
        </w:rPr>
        <w:t>水平消隐</w:t>
      </w:r>
      <w:commentRangeEnd w:id="2"/>
      <w:r>
        <w:commentReference w:id="2"/>
      </w:r>
      <w:r>
        <w:rPr>
          <w:rFonts w:hint="eastAsia"/>
          <w:b w:val="0"/>
          <w:bCs w:val="0"/>
          <w:lang w:val="en-US" w:eastAsia="zh-CN"/>
        </w:rPr>
        <w:t>或干扰较大的区间，可以把数字输出强制设为0或黑电平值，这样可以避免无效数据进入后级图像处理电路。</w:t>
      </w:r>
    </w:p>
    <w:p w14:paraId="4DF30AEF">
      <w:pPr>
        <w:numPr>
          <w:ilvl w:val="0"/>
          <w:numId w:val="1"/>
        </w:numPr>
        <w:bidi w:val="0"/>
        <w:ind w:firstLine="420" w:firstLineChars="0"/>
        <w:rPr>
          <w:rFonts w:hint="default"/>
          <w:b w:val="0"/>
          <w:bCs w:val="0"/>
          <w:lang w:val="en-US" w:eastAsia="zh-CN"/>
        </w:rPr>
      </w:pPr>
      <w:r>
        <w:rPr>
          <w:rFonts w:hint="eastAsia"/>
          <w:b/>
          <w:bCs/>
          <w:lang w:val="en-US" w:eastAsia="zh-CN"/>
        </w:rPr>
        <w:t>12位、40MSPS ADC，ADC分辨率为12位</w:t>
      </w:r>
      <w:r>
        <w:rPr>
          <w:rFonts w:hint="eastAsia"/>
          <w:b w:val="0"/>
          <w:bCs w:val="0"/>
          <w:lang w:val="en-US" w:eastAsia="zh-CN"/>
        </w:rPr>
        <w:t>，每个采样结果范围是0~4095，最大转换速率是40MSPS，ADC满量程输入范围是2V，转换后数据从D0~D11以12位并行方式输出</w:t>
      </w:r>
    </w:p>
    <w:p w14:paraId="1C519F96">
      <w:pPr>
        <w:numPr>
          <w:ilvl w:val="0"/>
          <w:numId w:val="1"/>
        </w:numPr>
        <w:bidi w:val="0"/>
        <w:ind w:firstLine="420" w:firstLineChars="0"/>
        <w:rPr>
          <w:rFonts w:hint="default"/>
          <w:b w:val="0"/>
          <w:bCs w:val="0"/>
          <w:lang w:val="en-US" w:eastAsia="zh-CN"/>
        </w:rPr>
      </w:pPr>
      <w:r>
        <w:rPr>
          <w:rFonts w:hint="eastAsia"/>
          <w:b w:val="0"/>
          <w:bCs w:val="0"/>
          <w:lang w:val="en-US" w:eastAsia="zh-CN"/>
        </w:rPr>
        <w:t>保证无丢码，No Missing Codes Guaranteed表示ADC在规定工作条件下能够输出全部4096位数字码，不会出现某些输出码永远无法产生的情况。</w:t>
      </w:r>
    </w:p>
    <w:p w14:paraId="37C421B8">
      <w:pPr>
        <w:numPr>
          <w:ilvl w:val="0"/>
          <w:numId w:val="1"/>
        </w:numPr>
        <w:bidi w:val="0"/>
        <w:ind w:firstLine="420" w:firstLineChars="0"/>
        <w:rPr>
          <w:rFonts w:hint="default"/>
          <w:b w:val="0"/>
          <w:bCs w:val="0"/>
          <w:lang w:val="en-US" w:eastAsia="zh-CN"/>
        </w:rPr>
      </w:pPr>
      <w:r>
        <w:rPr>
          <w:rFonts w:hint="eastAsia"/>
          <w:b w:val="0"/>
          <w:bCs w:val="0"/>
          <w:lang w:val="en-US" w:eastAsia="zh-CN"/>
        </w:rPr>
        <w:t>三线串行数字接口：SCK串行时钟，SDATA串行数据输入，SL装载锁存信号</w:t>
      </w:r>
    </w:p>
    <w:p w14:paraId="30081FEC">
      <w:pPr>
        <w:numPr>
          <w:ilvl w:val="0"/>
          <w:numId w:val="1"/>
        </w:numPr>
        <w:bidi w:val="0"/>
        <w:ind w:firstLine="420" w:firstLineChars="0"/>
        <w:rPr>
          <w:rFonts w:hint="default"/>
          <w:b w:val="0"/>
          <w:bCs w:val="0"/>
          <w:lang w:val="en-US" w:eastAsia="zh-CN"/>
        </w:rPr>
      </w:pPr>
      <w:r>
        <w:rPr>
          <w:rFonts w:hint="eastAsia"/>
          <w:b w:val="0"/>
          <w:bCs w:val="0"/>
          <w:lang w:val="en-US" w:eastAsia="zh-CN"/>
        </w:rPr>
        <w:t>3V单电源工作，芯片的模拟电源，数字电源和数字驱动电源通常都使用3V，允许工作范围是2.85~3.6V</w:t>
      </w:r>
    </w:p>
    <w:p w14:paraId="0A8B7DC1">
      <w:pPr>
        <w:numPr>
          <w:ilvl w:val="0"/>
          <w:numId w:val="1"/>
        </w:numPr>
        <w:bidi w:val="0"/>
        <w:ind w:firstLine="420" w:firstLineChars="0"/>
        <w:rPr>
          <w:rFonts w:hint="default"/>
          <w:b w:val="0"/>
          <w:bCs w:val="0"/>
          <w:lang w:val="en-US" w:eastAsia="zh-CN"/>
        </w:rPr>
      </w:pPr>
      <w:r>
        <w:rPr>
          <w:rFonts w:hint="eastAsia"/>
          <w:b w:val="0"/>
          <w:bCs w:val="0"/>
          <w:lang w:val="en-US" w:eastAsia="zh-CN"/>
        </w:rPr>
        <w:t>低功耗，3V正常工作时典型功耗为160mW，数字输出驱动部分的功耗另算，手册测试条件下约为10mW</w:t>
      </w:r>
    </w:p>
    <w:p w14:paraId="5C75FB18">
      <w:pPr>
        <w:numPr>
          <w:ilvl w:val="0"/>
          <w:numId w:val="1"/>
        </w:numPr>
        <w:bidi w:val="0"/>
        <w:ind w:firstLine="420" w:firstLineChars="0"/>
        <w:rPr>
          <w:rFonts w:hint="default"/>
          <w:b w:val="0"/>
          <w:bCs w:val="0"/>
          <w:lang w:val="en-US" w:eastAsia="zh-CN"/>
        </w:rPr>
      </w:pPr>
      <w:r>
        <w:rPr>
          <w:rFonts w:hint="eastAsia"/>
          <w:b w:val="0"/>
          <w:bCs w:val="0"/>
          <w:lang w:val="en-US" w:eastAsia="zh-CN"/>
        </w:rPr>
        <w:t xml:space="preserve">32引脚，5mm*5mm </w:t>
      </w:r>
      <w:commentRangeStart w:id="3"/>
      <w:r>
        <w:rPr>
          <w:rFonts w:hint="eastAsia"/>
          <w:b w:val="0"/>
          <w:bCs w:val="0"/>
          <w:lang w:val="en-US" w:eastAsia="zh-CN"/>
        </w:rPr>
        <w:t>LFCSP封装</w:t>
      </w:r>
      <w:commentRangeEnd w:id="3"/>
      <w:r>
        <w:commentReference w:id="3"/>
      </w:r>
      <w:r>
        <w:rPr>
          <w:rFonts w:hint="eastAsia"/>
          <w:b w:val="0"/>
          <w:bCs w:val="0"/>
          <w:lang w:val="en-US" w:eastAsia="zh-CN"/>
        </w:rPr>
        <w:t>，封装尺寸小，底部带裸露焊盘，裸露焊盘需焊接至PCB地平面，兼顾接地和散热。</w:t>
      </w:r>
    </w:p>
    <w:p w14:paraId="57F6A7BE">
      <w:pPr>
        <w:numPr>
          <w:ilvl w:val="0"/>
          <w:numId w:val="1"/>
        </w:numPr>
        <w:bidi w:val="0"/>
        <w:ind w:firstLine="420" w:firstLineChars="0"/>
        <w:rPr>
          <w:rFonts w:hint="default"/>
          <w:b w:val="0"/>
          <w:bCs w:val="0"/>
          <w:lang w:val="en-US" w:eastAsia="zh-CN"/>
        </w:rPr>
      </w:pPr>
      <w:r>
        <w:rPr>
          <w:rFonts w:hint="eastAsia"/>
          <w:b/>
          <w:bCs/>
          <w:lang w:val="en-US" w:eastAsia="zh-CN"/>
        </w:rPr>
        <w:t>应用领域：</w:t>
      </w:r>
      <w:r>
        <w:rPr>
          <w:rFonts w:hint="eastAsia"/>
          <w:b w:val="0"/>
          <w:bCs w:val="0"/>
          <w:lang w:val="en-US" w:eastAsia="zh-CN"/>
        </w:rPr>
        <w:t>数码相机，数码摄像头，PC摄像头，便携式CCD成像设备，CCV监控摄像机等</w:t>
      </w:r>
    </w:p>
    <w:p w14:paraId="216A15FC">
      <w:pPr>
        <w:numPr>
          <w:ilvl w:val="0"/>
          <w:numId w:val="0"/>
        </w:numPr>
        <w:bidi w:val="0"/>
        <w:ind w:firstLine="420" w:firstLineChars="0"/>
        <w:rPr>
          <w:rFonts w:hint="default"/>
          <w:b/>
          <w:bCs/>
          <w:lang w:val="en-US" w:eastAsia="zh-CN"/>
        </w:rPr>
      </w:pPr>
      <w:r>
        <w:rPr>
          <w:rFonts w:hint="eastAsia"/>
          <w:b/>
          <w:bCs/>
          <w:lang w:val="en-US" w:eastAsia="zh-CN"/>
        </w:rPr>
        <w:t>简而言之，</w:t>
      </w:r>
      <w:r>
        <w:rPr>
          <w:rFonts w:ascii="宋体" w:hAnsi="宋体" w:eastAsia="宋体" w:cs="宋体"/>
          <w:b/>
          <w:bCs/>
          <w:sz w:val="24"/>
          <w:szCs w:val="24"/>
        </w:rPr>
        <w:t>AD9945接在CCD模拟输出和FPGA/图像处理器之间，负责对CCD信号进行降噪、放大、黑电平校正和12位数字化。</w:t>
      </w:r>
    </w:p>
    <w:p w14:paraId="3BA94817">
      <w:pPr>
        <w:numPr>
          <w:ilvl w:val="0"/>
          <w:numId w:val="2"/>
        </w:numPr>
        <w:bidi w:val="0"/>
        <w:rPr>
          <w:rFonts w:hint="eastAsia"/>
          <w:b w:val="0"/>
          <w:bCs w:val="0"/>
          <w:lang w:val="en-US" w:eastAsia="zh-CN"/>
        </w:rPr>
      </w:pPr>
      <w:r>
        <w:rPr>
          <w:rStyle w:val="8"/>
          <w:rFonts w:hint="eastAsia"/>
          <w:lang w:val="en-US" w:eastAsia="zh-CN"/>
        </w:rPr>
        <w:t>概述</w:t>
      </w:r>
      <w:r>
        <w:rPr>
          <w:rFonts w:hint="eastAsia"/>
          <w:b/>
          <w:bCs/>
          <w:lang w:val="en-US" w:eastAsia="zh-CN"/>
        </w:rPr>
        <w:t>：</w:t>
      </w:r>
      <w:r>
        <w:rPr>
          <w:rFonts w:hint="eastAsia"/>
          <w:b w:val="0"/>
          <w:bCs w:val="0"/>
          <w:lang w:val="en-US" w:eastAsia="zh-CN"/>
        </w:rPr>
        <w:t>General Description精读且需要完全搞懂其中的每一句话每一个名词，这是对芯片的总体介绍，有助于快速上手芯片</w:t>
      </w:r>
    </w:p>
    <w:p w14:paraId="328F6D76">
      <w:pPr>
        <w:numPr>
          <w:ilvl w:val="0"/>
          <w:numId w:val="0"/>
        </w:numPr>
        <w:bidi w:val="0"/>
      </w:pPr>
      <w:r>
        <w:drawing>
          <wp:inline distT="0" distB="0" distL="114300" distR="114300">
            <wp:extent cx="2228850" cy="1492250"/>
            <wp:effectExtent l="0" t="0" r="635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2228850" cy="1492250"/>
                    </a:xfrm>
                    <a:prstGeom prst="rect">
                      <a:avLst/>
                    </a:prstGeom>
                    <a:noFill/>
                    <a:ln>
                      <a:noFill/>
                    </a:ln>
                  </pic:spPr>
                </pic:pic>
              </a:graphicData>
            </a:graphic>
          </wp:inline>
        </w:drawing>
      </w:r>
    </w:p>
    <w:p w14:paraId="0828967A">
      <w:pPr>
        <w:pStyle w:val="2"/>
        <w:numPr>
          <w:ilvl w:val="0"/>
          <w:numId w:val="2"/>
        </w:numPr>
        <w:bidi w:val="0"/>
        <w:ind w:left="0" w:leftChars="0" w:firstLine="0" w:firstLineChars="0"/>
        <w:rPr>
          <w:rFonts w:hint="eastAsia"/>
          <w:lang w:val="en-US" w:eastAsia="zh-CN"/>
        </w:rPr>
      </w:pPr>
      <w:r>
        <w:rPr>
          <w:rFonts w:hint="eastAsia"/>
          <w:lang w:val="en-US" w:eastAsia="zh-CN"/>
        </w:rPr>
        <w:t>性能指标</w:t>
      </w:r>
    </w:p>
    <w:p w14:paraId="1F005758">
      <w:pPr>
        <w:numPr>
          <w:ilvl w:val="0"/>
          <w:numId w:val="0"/>
        </w:numPr>
        <w:ind w:leftChars="0"/>
      </w:pPr>
      <w:r>
        <w:drawing>
          <wp:inline distT="0" distB="0" distL="114300" distR="114300">
            <wp:extent cx="3494405" cy="2501900"/>
            <wp:effectExtent l="0" t="0" r="1079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3494405" cy="2501900"/>
                    </a:xfrm>
                    <a:prstGeom prst="rect">
                      <a:avLst/>
                    </a:prstGeom>
                    <a:noFill/>
                    <a:ln>
                      <a:noFill/>
                    </a:ln>
                  </pic:spPr>
                </pic:pic>
              </a:graphicData>
            </a:graphic>
          </wp:inline>
        </w:drawing>
      </w:r>
    </w:p>
    <w:p w14:paraId="214A202A">
      <w:pPr>
        <w:numPr>
          <w:ilvl w:val="0"/>
          <w:numId w:val="0"/>
        </w:numPr>
        <w:ind w:leftChars="0"/>
        <w:rPr>
          <w:rFonts w:hint="eastAsia"/>
          <w:lang w:val="en-US" w:eastAsia="zh-CN"/>
        </w:rPr>
      </w:pPr>
      <w:r>
        <w:rPr>
          <w:rFonts w:hint="eastAsia"/>
          <w:lang w:val="en-US" w:eastAsia="zh-CN"/>
        </w:rPr>
        <w:t>括号里面的是测试条件，还给了数字电路的指标，系统指标，时序指标，最大输入范围（模拟电压输入，数字电压输入等等）</w:t>
      </w:r>
    </w:p>
    <w:p w14:paraId="60475354">
      <w:pPr>
        <w:pStyle w:val="2"/>
        <w:numPr>
          <w:ilvl w:val="0"/>
          <w:numId w:val="2"/>
        </w:numPr>
        <w:bidi w:val="0"/>
        <w:ind w:left="0" w:leftChars="0" w:firstLine="0" w:firstLineChars="0"/>
        <w:rPr>
          <w:rFonts w:hint="eastAsia"/>
          <w:lang w:val="en-US" w:eastAsia="zh-CN"/>
        </w:rPr>
      </w:pPr>
      <w:r>
        <w:rPr>
          <w:rFonts w:hint="eastAsia"/>
          <w:lang w:val="en-US" w:eastAsia="zh-CN"/>
        </w:rPr>
        <w:t>引脚定义(PIN CONFIGURATION)</w:t>
      </w:r>
    </w:p>
    <w:p w14:paraId="39BC01CE">
      <w:pPr>
        <w:numPr>
          <w:ilvl w:val="0"/>
          <w:numId w:val="0"/>
        </w:numPr>
        <w:ind w:leftChars="0"/>
      </w:pPr>
      <w:r>
        <w:drawing>
          <wp:inline distT="0" distB="0" distL="114300" distR="114300">
            <wp:extent cx="3987800" cy="350520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3987800" cy="3505200"/>
                    </a:xfrm>
                    <a:prstGeom prst="rect">
                      <a:avLst/>
                    </a:prstGeom>
                    <a:noFill/>
                    <a:ln>
                      <a:noFill/>
                    </a:ln>
                  </pic:spPr>
                </pic:pic>
              </a:graphicData>
            </a:graphic>
          </wp:inline>
        </w:drawing>
      </w:r>
    </w:p>
    <w:p w14:paraId="19B66F3E">
      <w:pPr>
        <w:numPr>
          <w:ilvl w:val="0"/>
          <w:numId w:val="0"/>
        </w:numPr>
        <w:ind w:leftChars="0"/>
        <w:rPr>
          <w:rFonts w:hint="eastAsia"/>
          <w:lang w:val="en-US" w:eastAsia="zh-CN"/>
        </w:rPr>
      </w:pPr>
      <w:r>
        <w:rPr>
          <w:rFonts w:hint="eastAsia"/>
          <w:lang w:val="en-US" w:eastAsia="zh-CN"/>
        </w:rPr>
        <w:t>至关重要的引脚定义，一定要好好读</w:t>
      </w:r>
    </w:p>
    <w:p w14:paraId="655EB96F">
      <w:pPr>
        <w:pStyle w:val="2"/>
        <w:numPr>
          <w:ilvl w:val="0"/>
          <w:numId w:val="2"/>
        </w:numPr>
        <w:bidi w:val="0"/>
        <w:ind w:left="0" w:leftChars="0" w:firstLine="0" w:firstLineChars="0"/>
        <w:rPr>
          <w:rFonts w:hint="eastAsia"/>
          <w:lang w:val="en-US" w:eastAsia="zh-CN"/>
        </w:rPr>
      </w:pPr>
      <w:r>
        <w:rPr>
          <w:rFonts w:hint="eastAsia"/>
          <w:lang w:val="en-US" w:eastAsia="zh-CN"/>
        </w:rPr>
        <w:t>性能参数的定义</w:t>
      </w:r>
    </w:p>
    <w:p w14:paraId="42FE2556">
      <w:pPr>
        <w:numPr>
          <w:ilvl w:val="0"/>
          <w:numId w:val="0"/>
        </w:numPr>
        <w:ind w:leftChars="0"/>
      </w:pPr>
      <w:r>
        <w:drawing>
          <wp:inline distT="0" distB="0" distL="114300" distR="114300">
            <wp:extent cx="4681220" cy="2178050"/>
            <wp:effectExtent l="0" t="0" r="5080" b="63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0"/>
                    <a:stretch>
                      <a:fillRect/>
                    </a:stretch>
                  </pic:blipFill>
                  <pic:spPr>
                    <a:xfrm>
                      <a:off x="0" y="0"/>
                      <a:ext cx="4681220" cy="2178050"/>
                    </a:xfrm>
                    <a:prstGeom prst="rect">
                      <a:avLst/>
                    </a:prstGeom>
                    <a:noFill/>
                    <a:ln>
                      <a:noFill/>
                    </a:ln>
                  </pic:spPr>
                </pic:pic>
              </a:graphicData>
            </a:graphic>
          </wp:inline>
        </w:drawing>
      </w:r>
    </w:p>
    <w:p w14:paraId="766C46EC">
      <w:pPr>
        <w:numPr>
          <w:ilvl w:val="0"/>
          <w:numId w:val="3"/>
        </w:numPr>
        <w:ind w:leftChars="0"/>
        <w:rPr>
          <w:rFonts w:hint="eastAsia"/>
          <w:lang w:val="en-US" w:eastAsia="zh-CN"/>
        </w:rPr>
      </w:pPr>
      <w:r>
        <w:rPr>
          <w:rFonts w:hint="eastAsia"/>
          <w:lang w:val="en-US" w:eastAsia="zh-CN"/>
        </w:rPr>
        <w:t>差分非线性度(Differential Nonlinerity,DNL)</w:t>
      </w:r>
    </w:p>
    <w:p w14:paraId="2A782E92">
      <w:pPr>
        <w:numPr>
          <w:ilvl w:val="0"/>
          <w:numId w:val="3"/>
        </w:numPr>
        <w:ind w:leftChars="0"/>
        <w:rPr>
          <w:rFonts w:hint="default"/>
          <w:lang w:val="en-US" w:eastAsia="zh-CN"/>
        </w:rPr>
      </w:pPr>
      <w:r>
        <w:rPr>
          <w:rFonts w:hint="eastAsia"/>
          <w:lang w:val="en-US" w:eastAsia="zh-CN"/>
        </w:rPr>
        <w:t>峰值非线性度(Peak Nonlinerity)</w:t>
      </w:r>
    </w:p>
    <w:p w14:paraId="7F88B1D9">
      <w:pPr>
        <w:numPr>
          <w:ilvl w:val="0"/>
          <w:numId w:val="3"/>
        </w:numPr>
        <w:ind w:leftChars="0"/>
        <w:rPr>
          <w:rFonts w:hint="default"/>
          <w:lang w:val="en-US" w:eastAsia="zh-CN"/>
        </w:rPr>
      </w:pPr>
      <w:r>
        <w:rPr>
          <w:rFonts w:hint="eastAsia"/>
          <w:lang w:val="en-US" w:eastAsia="zh-CN"/>
        </w:rPr>
        <w:t>总输出噪声(Total Output Noise)</w:t>
      </w:r>
    </w:p>
    <w:p w14:paraId="7589DC5A">
      <w:pPr>
        <w:numPr>
          <w:ilvl w:val="0"/>
          <w:numId w:val="3"/>
        </w:numPr>
        <w:ind w:leftChars="0"/>
        <w:rPr>
          <w:rFonts w:hint="default"/>
          <w:lang w:val="en-US" w:eastAsia="zh-CN"/>
        </w:rPr>
      </w:pPr>
      <w:r>
        <w:rPr>
          <w:rFonts w:hint="eastAsia"/>
          <w:lang w:val="en-US" w:eastAsia="zh-CN"/>
        </w:rPr>
        <w:t>电源抑制比(Power Supply Rejection,PSR)</w:t>
      </w:r>
    </w:p>
    <w:p w14:paraId="207CDAC0">
      <w:pPr>
        <w:numPr>
          <w:ilvl w:val="0"/>
          <w:numId w:val="3"/>
        </w:numPr>
        <w:ind w:leftChars="0"/>
        <w:rPr>
          <w:rFonts w:hint="default"/>
          <w:lang w:val="en-US" w:eastAsia="zh-CN"/>
        </w:rPr>
      </w:pPr>
      <w:r>
        <w:rPr>
          <w:rFonts w:hint="eastAsia"/>
          <w:lang w:val="en-US" w:eastAsia="zh-CN"/>
        </w:rPr>
        <w:t>两个采样时钟的内部延迟(Internal Delay for SHP/SHD)</w:t>
      </w:r>
    </w:p>
    <w:p w14:paraId="5FE50D41">
      <w:pPr>
        <w:numPr>
          <w:ilvl w:val="0"/>
          <w:numId w:val="0"/>
        </w:numPr>
        <w:rPr>
          <w:rFonts w:hint="eastAsia"/>
          <w:lang w:val="en-US" w:eastAsia="zh-CN"/>
        </w:rPr>
      </w:pPr>
      <w:r>
        <w:rPr>
          <w:rFonts w:hint="eastAsia"/>
          <w:lang w:val="en-US" w:eastAsia="zh-CN"/>
        </w:rPr>
        <w:t>此处只是举例说明，手册上还说了很多东西</w:t>
      </w:r>
    </w:p>
    <w:p w14:paraId="0BF14DED">
      <w:pPr>
        <w:pStyle w:val="2"/>
        <w:numPr>
          <w:ilvl w:val="0"/>
          <w:numId w:val="3"/>
        </w:numPr>
        <w:bidi w:val="0"/>
        <w:ind w:left="0" w:leftChars="0" w:firstLine="0" w:firstLineChars="0"/>
        <w:rPr>
          <w:rFonts w:hint="eastAsia"/>
          <w:lang w:val="en-US" w:eastAsia="zh-CN"/>
        </w:rPr>
      </w:pPr>
      <w:r>
        <w:rPr>
          <w:rFonts w:hint="eastAsia"/>
          <w:lang w:val="en-US" w:eastAsia="zh-CN"/>
        </w:rPr>
        <w:t>内部寄存器或协议说明</w:t>
      </w:r>
    </w:p>
    <w:p w14:paraId="2B1E8667">
      <w:pPr>
        <w:numPr>
          <w:ilvl w:val="0"/>
          <w:numId w:val="0"/>
        </w:numPr>
        <w:ind w:leftChars="0"/>
      </w:pPr>
      <w:r>
        <w:drawing>
          <wp:inline distT="0" distB="0" distL="114300" distR="114300">
            <wp:extent cx="4343400" cy="2856230"/>
            <wp:effectExtent l="0" t="0" r="0" b="127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1"/>
                    <a:stretch>
                      <a:fillRect/>
                    </a:stretch>
                  </pic:blipFill>
                  <pic:spPr>
                    <a:xfrm>
                      <a:off x="0" y="0"/>
                      <a:ext cx="4343400" cy="2856230"/>
                    </a:xfrm>
                    <a:prstGeom prst="rect">
                      <a:avLst/>
                    </a:prstGeom>
                    <a:noFill/>
                    <a:ln>
                      <a:noFill/>
                    </a:ln>
                  </pic:spPr>
                </pic:pic>
              </a:graphicData>
            </a:graphic>
          </wp:inline>
        </w:drawing>
      </w:r>
    </w:p>
    <w:p w14:paraId="613849EE">
      <w:pPr>
        <w:numPr>
          <w:ilvl w:val="0"/>
          <w:numId w:val="0"/>
        </w:numPr>
        <w:ind w:leftChars="0"/>
        <w:rPr>
          <w:rFonts w:hint="eastAsia"/>
          <w:lang w:val="en-US" w:eastAsia="zh-CN"/>
        </w:rPr>
      </w:pPr>
      <w:r>
        <w:rPr>
          <w:rFonts w:hint="eastAsia"/>
          <w:lang w:val="en-US" w:eastAsia="zh-CN"/>
        </w:rPr>
        <w:t>比如内部控制增益倍数的放大器寄存器，此处对该芯片做详细说明：</w:t>
      </w:r>
    </w:p>
    <w:p w14:paraId="4AD01C98">
      <w:pPr>
        <w:numPr>
          <w:ilvl w:val="0"/>
          <w:numId w:val="0"/>
        </w:numPr>
        <w:ind w:leftChars="0"/>
        <w:rPr>
          <w:rFonts w:hint="default"/>
          <w:lang w:val="en-US" w:eastAsia="zh-CN"/>
        </w:rPr>
      </w:pPr>
    </w:p>
    <w:p w14:paraId="4D909944">
      <w:pPr>
        <w:numPr>
          <w:ilvl w:val="0"/>
          <w:numId w:val="0"/>
        </w:numPr>
        <w:ind w:leftChars="0"/>
        <w:rPr>
          <w:rFonts w:hint="eastAsia"/>
          <w:lang w:val="en-US" w:eastAsia="zh-CN"/>
        </w:rPr>
      </w:pPr>
      <w:r>
        <w:rPr>
          <w:rFonts w:hint="eastAsia"/>
          <w:lang w:val="en-US" w:eastAsia="zh-CN"/>
        </w:rPr>
        <w:t>一共只有五个可写寄存器，全部通过3线串口配置，没有读回通道，串口只有三根线：SL(加载脉冲)，SCK（时钟），SDATA(数据)，每次固定传输16bit</w:t>
      </w:r>
    </w:p>
    <w:p w14:paraId="3E9F3478">
      <w:pPr>
        <w:numPr>
          <w:ilvl w:val="0"/>
          <w:numId w:val="0"/>
        </w:numPr>
        <w:ind w:leftChars="0"/>
      </w:pPr>
      <w:r>
        <w:drawing>
          <wp:inline distT="0" distB="0" distL="114300" distR="114300">
            <wp:extent cx="4273550" cy="1511300"/>
            <wp:effectExtent l="0" t="0" r="635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2"/>
                    <a:stretch>
                      <a:fillRect/>
                    </a:stretch>
                  </pic:blipFill>
                  <pic:spPr>
                    <a:xfrm>
                      <a:off x="0" y="0"/>
                      <a:ext cx="4273550" cy="1511300"/>
                    </a:xfrm>
                    <a:prstGeom prst="rect">
                      <a:avLst/>
                    </a:prstGeom>
                    <a:noFill/>
                    <a:ln>
                      <a:noFill/>
                    </a:ln>
                  </pic:spPr>
                </pic:pic>
              </a:graphicData>
            </a:graphic>
          </wp:inline>
        </w:drawing>
      </w:r>
    </w:p>
    <w:p w14:paraId="6A2C30FF">
      <w:pPr>
        <w:numPr>
          <w:ilvl w:val="0"/>
          <w:numId w:val="0"/>
        </w:numPr>
        <w:ind w:leftChars="0"/>
        <w:rPr>
          <w:rFonts w:hint="eastAsia"/>
          <w:lang w:val="en-US" w:eastAsia="zh-CN"/>
        </w:rPr>
      </w:pPr>
      <w:r>
        <w:rPr>
          <w:rFonts w:hint="eastAsia"/>
          <w:lang w:val="en-US" w:eastAsia="zh-CN"/>
        </w:rPr>
        <w:t>通过这个Serial Write Operation可以看出每次传输固定为16bits,其中前4位A0~A3是寄存器地址，D0~D11是12位数据，通过前面的Internal Register Map可以看出：</w:t>
      </w:r>
    </w:p>
    <w:p w14:paraId="4A6E78D0">
      <w:pPr>
        <w:numPr>
          <w:ilvl w:val="0"/>
          <w:numId w:val="4"/>
        </w:numPr>
        <w:ind w:leftChars="0"/>
        <w:rPr>
          <w:rFonts w:hint="eastAsia"/>
          <w:lang w:val="en-US" w:eastAsia="zh-CN"/>
        </w:rPr>
      </w:pPr>
      <w:r>
        <w:rPr>
          <w:rFonts w:hint="eastAsia"/>
          <w:lang w:val="en-US" w:eastAsia="zh-CN"/>
        </w:rPr>
        <w:t>Operation寄存器地址为0x0,12个数据位的D0为</w:t>
      </w:r>
      <w:r>
        <w:rPr>
          <w:rFonts w:hint="eastAsia"/>
          <w:b/>
          <w:bCs/>
          <w:lang w:val="en-US" w:eastAsia="zh-CN"/>
        </w:rPr>
        <w:t>软件重启(Software Reset)</w:t>
      </w:r>
      <w:r>
        <w:rPr>
          <w:rFonts w:hint="eastAsia"/>
          <w:b w:val="0"/>
          <w:bCs w:val="0"/>
          <w:lang w:val="en-US" w:eastAsia="zh-CN"/>
        </w:rPr>
        <w:t>；D2,D1负责</w:t>
      </w:r>
      <w:r>
        <w:rPr>
          <w:rFonts w:hint="eastAsia"/>
          <w:b/>
          <w:bCs/>
          <w:lang w:val="en-US" w:eastAsia="zh-CN"/>
        </w:rPr>
        <w:t>掉电模式，</w:t>
      </w:r>
      <w:r>
        <w:rPr>
          <w:rFonts w:hint="eastAsia"/>
          <w:b w:val="0"/>
          <w:bCs w:val="0"/>
          <w:lang w:val="en-US" w:eastAsia="zh-CN"/>
        </w:rPr>
        <w:t>00为正常功耗，01是待机(standby),10是完全关断，</w:t>
      </w:r>
      <w:commentRangeStart w:id="4"/>
      <w:r>
        <w:rPr>
          <w:rFonts w:hint="eastAsia"/>
          <w:b w:val="0"/>
          <w:bCs w:val="0"/>
          <w:lang w:val="en-US" w:eastAsia="zh-CN"/>
        </w:rPr>
        <w:t>D3负责OB钳位禁用</w:t>
      </w:r>
      <w:commentRangeEnd w:id="4"/>
      <w:r>
        <w:commentReference w:id="4"/>
      </w:r>
      <w:r>
        <w:rPr>
          <w:rFonts w:hint="eastAsia"/>
          <w:lang w:eastAsia="zh-CN"/>
        </w:rPr>
        <w:t>，</w:t>
      </w:r>
      <w:r>
        <w:rPr>
          <w:rFonts w:hint="eastAsia"/>
          <w:lang w:val="en-US" w:eastAsia="zh-CN"/>
        </w:rPr>
        <w:t>D5,D4是</w:t>
      </w:r>
      <w:commentRangeStart w:id="5"/>
      <w:r>
        <w:rPr>
          <w:rFonts w:hint="eastAsia"/>
          <w:lang w:val="en-US" w:eastAsia="zh-CN"/>
        </w:rPr>
        <w:t>测试模式，应始终设置为00</w:t>
      </w:r>
      <w:commentRangeEnd w:id="5"/>
      <w:r>
        <w:commentReference w:id="5"/>
      </w:r>
      <w:r>
        <w:rPr>
          <w:rFonts w:hint="eastAsia"/>
          <w:lang w:eastAsia="zh-CN"/>
        </w:rPr>
        <w:t>，</w:t>
      </w:r>
      <w:r>
        <w:rPr>
          <w:rFonts w:hint="eastAsia"/>
          <w:lang w:val="en-US" w:eastAsia="zh-CN"/>
        </w:rPr>
        <w:t>D6是PBLK消隐电平(0=消隐输出为0,1=消隐到OB钳位电平)，D8,D7是低增益模式，通常设置为00，要使能低增益模式，设为11，低增益模式使能时，VGA增益寄存器必须设置为全0,D11~D9也是测试模式，应当全为0</w:t>
      </w:r>
    </w:p>
    <w:p w14:paraId="3F1ABF44">
      <w:pPr>
        <w:numPr>
          <w:ilvl w:val="0"/>
          <w:numId w:val="4"/>
        </w:numPr>
        <w:ind w:leftChars="0"/>
        <w:rPr>
          <w:rFonts w:hint="default"/>
          <w:lang w:val="en-US" w:eastAsia="zh-CN"/>
        </w:rPr>
      </w:pPr>
      <w:r>
        <w:rPr>
          <w:rFonts w:hint="eastAsia"/>
          <w:lang w:val="en-US" w:eastAsia="zh-CN"/>
        </w:rPr>
        <w:t>Control寄存器地址为0x1,12个数据位的D0为SHP/SHD输入极性(0=低有效，1=高有效)，D1为DATACLK的输入极性(0=低有效，1=高有效)，D2为CLPOB输入极性(0=低有效，1=高有效)，D3位PBLK输入极性(0=低有效，1=高有效)，D4为数据输出三态(0=输出有效，1=输出高阻)，D5为数据输出锁存(0=由DATACLK锁存，1=锁存器透明，相当于输入直接传到输出，锁存器不再锁住数据)，D6为数据输出编码(0=二进制输出，1=格雷码输出)，D11~D7均为输出模式，应永远设置为00000</w:t>
      </w:r>
    </w:p>
    <w:p w14:paraId="1F153A65">
      <w:pPr>
        <w:numPr>
          <w:ilvl w:val="0"/>
          <w:numId w:val="4"/>
        </w:numPr>
        <w:ind w:leftChars="0"/>
        <w:rPr>
          <w:rFonts w:hint="default"/>
          <w:lang w:val="en-US" w:eastAsia="zh-CN"/>
        </w:rPr>
      </w:pPr>
      <w:r>
        <w:rPr>
          <w:rFonts w:hint="eastAsia"/>
          <w:lang w:val="en-US" w:eastAsia="zh-CN"/>
        </w:rPr>
        <w:t>Clamp Level寄存器地址为0x2,Data bits为OB钳位电平，(0=LSB,255=255LSB)</w:t>
      </w:r>
    </w:p>
    <w:p w14:paraId="74FD0FA1">
      <w:pPr>
        <w:numPr>
          <w:ilvl w:val="0"/>
          <w:numId w:val="4"/>
        </w:numPr>
        <w:ind w:leftChars="0"/>
        <w:rPr>
          <w:rFonts w:hint="default"/>
          <w:lang w:val="en-US" w:eastAsia="zh-CN"/>
        </w:rPr>
      </w:pPr>
      <w:r>
        <w:rPr>
          <w:rFonts w:hint="eastAsia"/>
          <w:lang w:val="en-US" w:eastAsia="zh-CN"/>
        </w:rPr>
        <w:t>VGA Gain寄存器为VGA增益(0=6dB,1023=40dB),Gain(dB)=0.035*Code+5.3,码值加1，增益就增加0.035dB,这个增量在0-1023范围内基本恒定，换算成电压倍数，就是每一步乘一个固定系数10^(0.035/20)≈1.00404，即每码增加约0.4%的增益</w:t>
      </w:r>
    </w:p>
    <w:p w14:paraId="64F5DF52">
      <w:pPr>
        <w:numPr>
          <w:ilvl w:val="0"/>
          <w:numId w:val="4"/>
        </w:numPr>
        <w:ind w:leftChars="0"/>
        <w:rPr>
          <w:rFonts w:hint="default"/>
          <w:lang w:val="en-US" w:eastAsia="zh-CN"/>
        </w:rPr>
      </w:pPr>
      <w:r>
        <w:rPr>
          <w:rFonts w:hint="eastAsia"/>
          <w:lang w:val="en-US" w:eastAsia="zh-CN"/>
        </w:rPr>
        <w:t>Startup寄存器，启动寄存器上电时D11~D0必须写入启动字0x838</w:t>
      </w:r>
    </w:p>
    <w:p w14:paraId="029A3D73">
      <w:pPr>
        <w:numPr>
          <w:ilvl w:val="0"/>
          <w:numId w:val="0"/>
        </w:numPr>
        <w:rPr>
          <w:rFonts w:hint="eastAsia"/>
          <w:b/>
          <w:bCs/>
          <w:lang w:val="en-US" w:eastAsia="zh-CN"/>
        </w:rPr>
      </w:pPr>
      <w:r>
        <w:rPr>
          <w:rFonts w:hint="eastAsia"/>
          <w:b/>
          <w:bCs/>
          <w:lang w:val="en-US" w:eastAsia="zh-CN"/>
        </w:rPr>
        <w:t>注释：上电时所有寄存器默认值均为0x0000,唯独钳位电平Clamp level默认值为十进制128(即128LSB的钳位电平)</w:t>
      </w:r>
    </w:p>
    <w:p w14:paraId="15E833C9">
      <w:pPr>
        <w:numPr>
          <w:ilvl w:val="0"/>
          <w:numId w:val="0"/>
        </w:numPr>
        <w:rPr>
          <w:rFonts w:hint="default"/>
          <w:b/>
          <w:bCs/>
          <w:lang w:val="en-US" w:eastAsia="zh-CN"/>
        </w:rPr>
      </w:pPr>
    </w:p>
    <w:p w14:paraId="796C3844">
      <w:pPr>
        <w:pStyle w:val="2"/>
        <w:numPr>
          <w:numId w:val="0"/>
        </w:numPr>
        <w:bidi w:val="0"/>
        <w:ind w:leftChars="0"/>
        <w:rPr>
          <w:rFonts w:hint="eastAsia"/>
          <w:lang w:val="en-US" w:eastAsia="zh-CN"/>
        </w:rPr>
      </w:pPr>
      <w:r>
        <w:rPr>
          <w:rFonts w:hint="eastAsia"/>
          <w:lang w:val="en-US" w:eastAsia="zh-CN"/>
        </w:rPr>
        <w:t>7，通信接口</w:t>
      </w:r>
    </w:p>
    <w:p w14:paraId="4E1A8348">
      <w:pPr>
        <w:numPr>
          <w:numId w:val="0"/>
        </w:numPr>
        <w:ind w:leftChars="0"/>
      </w:pPr>
      <w:r>
        <w:drawing>
          <wp:inline distT="0" distB="0" distL="114300" distR="114300">
            <wp:extent cx="4273550" cy="1511300"/>
            <wp:effectExtent l="0" t="0" r="635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2"/>
                    <a:stretch>
                      <a:fillRect/>
                    </a:stretch>
                  </pic:blipFill>
                  <pic:spPr>
                    <a:xfrm>
                      <a:off x="0" y="0"/>
                      <a:ext cx="4273550" cy="1511300"/>
                    </a:xfrm>
                    <a:prstGeom prst="rect">
                      <a:avLst/>
                    </a:prstGeom>
                    <a:noFill/>
                    <a:ln>
                      <a:noFill/>
                    </a:ln>
                  </pic:spPr>
                </pic:pic>
              </a:graphicData>
            </a:graphic>
          </wp:inline>
        </w:drawing>
      </w:r>
    </w:p>
    <w:p w14:paraId="4F4C2EDA">
      <w:pPr>
        <w:numPr>
          <w:numId w:val="0"/>
        </w:numPr>
        <w:ind w:leftChars="0"/>
        <w:rPr>
          <w:rFonts w:hint="eastAsia"/>
          <w:lang w:val="en-US" w:eastAsia="zh-CN"/>
        </w:rPr>
      </w:pPr>
      <w:r>
        <w:rPr>
          <w:rFonts w:hint="eastAsia"/>
          <w:lang w:val="en-US" w:eastAsia="zh-CN"/>
        </w:rPr>
        <w:t>该三线接口时序本质是“串行移位+并行加载”，SCK把16bit一位一位移进内部寄存器，SL的上升沿再把移位寄存器的内容并行写入对应寄存器。</w:t>
      </w:r>
    </w:p>
    <w:p w14:paraId="0FE990F5">
      <w:pPr>
        <w:numPr>
          <w:numId w:val="0"/>
        </w:numPr>
        <w:ind w:leftChars="0"/>
        <w:rPr>
          <w:rFonts w:hint="eastAsia"/>
          <w:lang w:val="en-US" w:eastAsia="zh-CN"/>
        </w:rPr>
      </w:pPr>
      <w:r>
        <w:rPr>
          <w:rFonts w:hint="eastAsia"/>
          <w:lang w:val="en-US" w:eastAsia="zh-CN"/>
        </w:rPr>
        <w:t>一次完整写操作分五步：</w:t>
      </w:r>
    </w:p>
    <w:p w14:paraId="43343A52">
      <w:pPr>
        <w:numPr>
          <w:ilvl w:val="0"/>
          <w:numId w:val="5"/>
        </w:numPr>
        <w:ind w:leftChars="0"/>
        <w:rPr>
          <w:rFonts w:hint="eastAsia"/>
          <w:lang w:val="en-US" w:eastAsia="zh-CN"/>
        </w:rPr>
      </w:pPr>
      <w:r>
        <w:rPr>
          <w:rFonts w:hint="eastAsia"/>
          <w:lang w:val="en-US" w:eastAsia="zh-CN"/>
        </w:rPr>
        <w:t>SL拉低，并且要比第一个SCK上升沿至少早ns(tls),让芯片知道“一次传输开始了”；</w:t>
      </w:r>
    </w:p>
    <w:p w14:paraId="39B4C17B">
      <w:pPr>
        <w:numPr>
          <w:ilvl w:val="0"/>
          <w:numId w:val="5"/>
        </w:numPr>
        <w:ind w:leftChars="0"/>
        <w:rPr>
          <w:rFonts w:hint="default"/>
          <w:lang w:val="en-US" w:eastAsia="zh-CN"/>
        </w:rPr>
      </w:pPr>
      <w:r>
        <w:rPr>
          <w:rFonts w:hint="eastAsia"/>
          <w:lang w:val="en-US" w:eastAsia="zh-CN"/>
        </w:rPr>
        <w:t>在SCK低电平期间更新SDATA,将A0~D11传输出去，且低位在前；</w:t>
      </w:r>
    </w:p>
    <w:p w14:paraId="552DA0D0">
      <w:pPr>
        <w:numPr>
          <w:ilvl w:val="0"/>
          <w:numId w:val="5"/>
        </w:numPr>
        <w:ind w:leftChars="0"/>
        <w:rPr>
          <w:rFonts w:hint="default"/>
          <w:lang w:val="en-US" w:eastAsia="zh-CN"/>
        </w:rPr>
      </w:pPr>
      <w:r>
        <w:rPr>
          <w:rFonts w:hint="eastAsia"/>
          <w:lang w:val="en-US" w:eastAsia="zh-CN"/>
        </w:rPr>
        <w:t>每个SCK上升沿锁存一位，SDATA必须在上升沿之前稳定至少10ns(tDS),并在之后至少保持10ns(tDH)</w:t>
      </w:r>
    </w:p>
    <w:p w14:paraId="140B51AE">
      <w:pPr>
        <w:numPr>
          <w:ilvl w:val="0"/>
          <w:numId w:val="5"/>
        </w:numPr>
        <w:ind w:leftChars="0"/>
        <w:rPr>
          <w:rFonts w:hint="default"/>
          <w:lang w:val="en-US" w:eastAsia="zh-CN"/>
        </w:rPr>
      </w:pPr>
      <w:r>
        <w:rPr>
          <w:rFonts w:hint="eastAsia"/>
          <w:lang w:val="en-US" w:eastAsia="zh-CN"/>
        </w:rPr>
        <w:t>重复16个时钟，必须正好16个，多一个少一个后面就全错了。</w:t>
      </w:r>
    </w:p>
    <w:p w14:paraId="734F03B7">
      <w:pPr>
        <w:numPr>
          <w:ilvl w:val="0"/>
          <w:numId w:val="5"/>
        </w:numPr>
        <w:ind w:leftChars="0"/>
        <w:rPr>
          <w:rFonts w:hint="default"/>
          <w:lang w:val="en-US" w:eastAsia="zh-CN"/>
        </w:rPr>
      </w:pPr>
      <w:r>
        <w:rPr>
          <w:rFonts w:hint="eastAsia"/>
          <w:lang w:val="en-US" w:eastAsia="zh-CN"/>
        </w:rPr>
        <w:t>SL拉高，距最后一个上升沿至少10ns(tLH)这一下才真正把数据写进寄存器生效</w:t>
      </w:r>
    </w:p>
    <w:p w14:paraId="57EF5F95">
      <w:pPr>
        <w:pStyle w:val="2"/>
        <w:numPr>
          <w:numId w:val="0"/>
        </w:numPr>
        <w:bidi w:val="0"/>
        <w:ind w:leftChars="0"/>
        <w:rPr>
          <w:rFonts w:hint="eastAsia"/>
          <w:lang w:val="en-US" w:eastAsia="zh-CN"/>
        </w:rPr>
      </w:pPr>
      <w:r>
        <w:rPr>
          <w:rFonts w:hint="eastAsia"/>
          <w:lang w:val="en-US" w:eastAsia="zh-CN"/>
        </w:rPr>
        <w:t>8，CCD内部电路框图</w:t>
      </w:r>
    </w:p>
    <w:p w14:paraId="7BA6B330">
      <w:pPr>
        <w:numPr>
          <w:numId w:val="0"/>
        </w:numPr>
        <w:ind w:leftChars="0"/>
        <w:rPr>
          <w:rFonts w:hint="eastAsia"/>
          <w:lang w:val="en-US" w:eastAsia="zh-CN"/>
        </w:rPr>
      </w:pPr>
      <w:r>
        <w:drawing>
          <wp:inline distT="0" distB="0" distL="114300" distR="114300">
            <wp:extent cx="3695700" cy="4464050"/>
            <wp:effectExtent l="0" t="0" r="0" b="635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3"/>
                    <a:stretch>
                      <a:fillRect/>
                    </a:stretch>
                  </pic:blipFill>
                  <pic:spPr>
                    <a:xfrm>
                      <a:off x="0" y="0"/>
                      <a:ext cx="3695700" cy="4464050"/>
                    </a:xfrm>
                    <a:prstGeom prst="rect">
                      <a:avLst/>
                    </a:prstGeom>
                    <a:noFill/>
                    <a:ln>
                      <a:noFill/>
                    </a:ln>
                  </pic:spPr>
                </pic:pic>
              </a:graphicData>
            </a:graphic>
          </wp:inline>
        </w:drawing>
      </w:r>
    </w:p>
    <w:p w14:paraId="30610B15">
      <w:pPr>
        <w:numPr>
          <w:numId w:val="0"/>
        </w:numPr>
        <w:ind w:leftChars="0"/>
        <w:rPr>
          <w:rFonts w:hint="eastAsia"/>
          <w:lang w:val="en-US" w:eastAsia="zh-CN"/>
        </w:rPr>
      </w:pPr>
      <w:r>
        <w:rPr>
          <w:rFonts w:hint="eastAsia"/>
          <w:lang w:val="en-US" w:eastAsia="zh-CN"/>
        </w:rPr>
        <w:t>这是CCD内部的电路框图，每个步骤都在将原始像素点转化成高质量图片的工作中发挥了重要的作用。</w:t>
      </w:r>
    </w:p>
    <w:p w14:paraId="7D4C93AF">
      <w:pPr>
        <w:numPr>
          <w:numId w:val="0"/>
        </w:numPr>
        <w:ind w:leftChars="0"/>
        <w:rPr>
          <w:rFonts w:hint="eastAsia"/>
          <w:lang w:val="en-US" w:eastAsia="zh-CN"/>
        </w:rPr>
      </w:pPr>
      <w:r>
        <w:rPr>
          <w:rFonts w:hint="eastAsia"/>
          <w:lang w:val="en-US" w:eastAsia="zh-CN"/>
        </w:rPr>
        <w:t>这个电路的工作逻辑是这样的：</w:t>
      </w:r>
    </w:p>
    <w:p w14:paraId="6BF0EFA7">
      <w:pPr>
        <w:numPr>
          <w:numId w:val="0"/>
        </w:numPr>
        <w:ind w:leftChars="0"/>
        <w:rPr>
          <w:rFonts w:hint="eastAsia"/>
          <w:lang w:val="en-US" w:eastAsia="zh-CN"/>
        </w:rPr>
      </w:pPr>
      <w:r>
        <w:rPr>
          <w:rFonts w:hint="eastAsia"/>
          <w:lang w:val="en-US" w:eastAsia="zh-CN"/>
        </w:rPr>
        <w:t>CCD模拟信号先经过一个外部的0.1uF串联电容，再进入CCDIN,这个电路用于隔离CCD输出信号原有的直流电平，只让变化的像素信号通过，配合AD9945内部的DC Restore重新建立合适的直流工作点。DC Restore直流恢复，CCD输出通常带有较大的直流偏置，不一定适合AD9945的3V单电源内部电路，因此直流恢复电路会将输入信号的基准电平恢复到大约1.5V，让后面的CDS，VGA和ADC能够正常处理正负变化的CCD信号，CDS是相关双采样，它会对每一个CCD像素采样两次，SHP采样参考/复位电平，SHD采样有效数据电平，然后通过两个采样结果之间的差值提取真正的像素信号，从而减小CCD复位噪声，低频噪声以及部分固定偏移。VGA是可变增益放大器，将CDS的输出进行放大，最低6dB是因为CCD最大输入信号约为1V，而ADC满量程为2V因此至少需要两倍也即20lg2≈6.02dB,对于Optical Black Clamp光学黑电平钳位，这一部分是闭环校正系统，用于去除信号链中的残余直流偏移，跟踪CCD黑电平的缓慢变化，让黑色像素对应一个稳定的数字输出值，其工作流程是：CCD输出光学黑像素，CLPOB信号有效，芯片读取此时的ADC输出，将ADC输出与Clamp Level寄存器设定的目标黑电平比较，得到黑电平误差，对误差进行数字滤波，通过8位DAC产生补偿量，将补偿量加到ADC输入前，校正整个信号链的偏移。</w:t>
      </w:r>
    </w:p>
    <w:p w14:paraId="0DE6DD04">
      <w:pPr>
        <w:numPr>
          <w:numId w:val="0"/>
        </w:numPr>
        <w:ind w:leftChars="0"/>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李含曦" w:date="2026-10-15T20:34:04Z" w:initials="">
    <w:p w14:paraId="03BF556C">
      <w:pPr>
        <w:pStyle w:val="4"/>
        <w:rPr>
          <w:rFonts w:hint="default" w:eastAsiaTheme="minorEastAsia"/>
          <w:lang w:val="en-US" w:eastAsia="zh-CN"/>
        </w:rPr>
      </w:pPr>
      <w:r>
        <w:rPr>
          <w:rFonts w:hint="eastAsia"/>
          <w:lang w:val="en-US" w:eastAsia="zh-CN"/>
        </w:rPr>
        <w:t>例如写入512，增益约为G=5.3+0.035*512=23.2dB</w:t>
      </w:r>
    </w:p>
  </w:comment>
  <w:comment w:id="1" w:author="李含曦" w:date="2026-10-15T20:37:41Z" w:initials="">
    <w:p w14:paraId="0881C49E">
      <w:pPr>
        <w:pStyle w:val="4"/>
        <w:rPr>
          <w:rFonts w:hint="default" w:eastAsiaTheme="minorEastAsia"/>
          <w:b/>
          <w:bCs/>
          <w:lang w:val="en-US" w:eastAsia="zh-CN"/>
        </w:rPr>
      </w:pPr>
      <w:r>
        <w:rPr>
          <w:rFonts w:hint="eastAsia"/>
          <w:b/>
          <w:bCs/>
          <w:lang w:val="en-US" w:eastAsia="zh-CN"/>
        </w:rPr>
        <w:t>这一部分由于没有使用过CCD，因此不明白2026/10/15</w:t>
      </w:r>
    </w:p>
  </w:comment>
  <w:comment w:id="2" w:author="李含曦" w:date="2026-10-15T20:59:53Z" w:initials="">
    <w:p w14:paraId="3CBB3A19">
      <w:pPr>
        <w:pStyle w:val="4"/>
        <w:rPr>
          <w:rFonts w:hint="default" w:eastAsiaTheme="minorEastAsia"/>
          <w:lang w:val="en-US" w:eastAsia="zh-CN"/>
        </w:rPr>
      </w:pPr>
      <w:r>
        <w:rPr>
          <w:rFonts w:hint="eastAsia"/>
          <w:lang w:val="en-US" w:eastAsia="zh-CN"/>
        </w:rPr>
        <w:t>水平消隐是指CCD读完一行有效像素之后开始读取下一行有效像素前的一段无效时间，水平消隐期间，CCD内部进行水平移位寄存器复位，下一行数据准备，驱动时钟切换，电荷清除或同步操作</w:t>
      </w:r>
    </w:p>
  </w:comment>
  <w:comment w:id="3" w:author="李含曦" w:date="2026-10-15T21:13:32Z" w:initials="">
    <w:p w14:paraId="0A778AC7">
      <w:pPr>
        <w:pStyle w:val="4"/>
        <w:rPr>
          <w:rFonts w:hint="default" w:eastAsiaTheme="minorEastAsia"/>
          <w:lang w:val="en-US" w:eastAsia="zh-CN"/>
        </w:rPr>
      </w:pPr>
      <w:r>
        <w:rPr>
          <w:rFonts w:hint="eastAsia"/>
          <w:lang w:val="en-US" w:eastAsia="zh-CN"/>
        </w:rPr>
        <w:t>芯片封装详细指导见文档&lt;&lt;常见芯片封装学习&gt;&gt;</w:t>
      </w:r>
    </w:p>
  </w:comment>
  <w:comment w:id="4" w:author="李含曦" w:date="2026-10-20T00:29:10Z" w:initials="">
    <w:p w14:paraId="11A1DF18">
      <w:pPr>
        <w:pStyle w:val="4"/>
        <w:rPr>
          <w:rFonts w:hint="default" w:eastAsiaTheme="minorEastAsia"/>
          <w:lang w:val="en-US" w:eastAsia="zh-CN"/>
        </w:rPr>
      </w:pPr>
      <w:r>
        <w:rPr>
          <w:rFonts w:hint="eastAsia"/>
          <w:lang w:val="en-US" w:eastAsia="zh-CN"/>
        </w:rPr>
        <w:t>这里的钳位指的是光学黑电平钳位(Optical Black Clamp)作用是自动把每一行的黑电平固定到用户设置的码值上，消除CCD输出中缓慢漂移的直流偏置</w:t>
      </w:r>
    </w:p>
  </w:comment>
  <w:comment w:id="5" w:author="李含曦" w:date="2026-10-20T00:33:32Z" w:initials="">
    <w:p w14:paraId="209FEF2B">
      <w:pPr>
        <w:pStyle w:val="4"/>
        <w:rPr>
          <w:rFonts w:hint="default" w:eastAsiaTheme="minorEastAsia"/>
          <w:lang w:val="en-US" w:eastAsia="zh-CN"/>
        </w:rPr>
      </w:pPr>
      <w:r>
        <w:rPr>
          <w:rFonts w:hint="eastAsia"/>
          <w:lang w:val="en-US" w:eastAsia="zh-CN"/>
        </w:rPr>
        <w:t>手册只在此写了需要设置为00，这是厂家在测试晶圆和封装时预留的内部测试位，普通用户用不到，因此不会公开细节</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3BF556C" w15:done="0"/>
  <w15:commentEx w15:paraId="0881C49E" w15:done="0"/>
  <w15:commentEx w15:paraId="3CBB3A19" w15:done="0"/>
  <w15:commentEx w15:paraId="0A778AC7" w15:done="0"/>
  <w15:commentEx w15:paraId="11A1DF18" w15:done="0"/>
  <w15:commentEx w15:paraId="209FEF2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8F9A2F"/>
    <w:multiLevelType w:val="singleLevel"/>
    <w:tmpl w:val="AD8F9A2F"/>
    <w:lvl w:ilvl="0" w:tentative="0">
      <w:start w:val="1"/>
      <w:numFmt w:val="decimal"/>
      <w:suff w:val="nothing"/>
      <w:lvlText w:val="%1，"/>
      <w:lvlJc w:val="left"/>
    </w:lvl>
  </w:abstractNum>
  <w:abstractNum w:abstractNumId="1">
    <w:nsid w:val="239547AA"/>
    <w:multiLevelType w:val="singleLevel"/>
    <w:tmpl w:val="239547AA"/>
    <w:lvl w:ilvl="0" w:tentative="0">
      <w:start w:val="2"/>
      <w:numFmt w:val="decimal"/>
      <w:suff w:val="nothing"/>
      <w:lvlText w:val="%1，"/>
      <w:lvlJc w:val="left"/>
    </w:lvl>
  </w:abstractNum>
  <w:abstractNum w:abstractNumId="2">
    <w:nsid w:val="26C33A5E"/>
    <w:multiLevelType w:val="singleLevel"/>
    <w:tmpl w:val="26C33A5E"/>
    <w:lvl w:ilvl="0" w:tentative="0">
      <w:start w:val="1"/>
      <w:numFmt w:val="decimal"/>
      <w:suff w:val="nothing"/>
      <w:lvlText w:val="%1，"/>
      <w:lvlJc w:val="left"/>
    </w:lvl>
  </w:abstractNum>
  <w:abstractNum w:abstractNumId="3">
    <w:nsid w:val="512E9EB9"/>
    <w:multiLevelType w:val="singleLevel"/>
    <w:tmpl w:val="512E9EB9"/>
    <w:lvl w:ilvl="0" w:tentative="0">
      <w:start w:val="1"/>
      <w:numFmt w:val="decimal"/>
      <w:suff w:val="nothing"/>
      <w:lvlText w:val="%1，"/>
      <w:lvlJc w:val="left"/>
    </w:lvl>
  </w:abstractNum>
  <w:abstractNum w:abstractNumId="4">
    <w:nsid w:val="58B711FA"/>
    <w:multiLevelType w:val="singleLevel"/>
    <w:tmpl w:val="58B711FA"/>
    <w:lvl w:ilvl="0" w:tentative="0">
      <w:start w:val="3"/>
      <w:numFmt w:val="decimal"/>
      <w:suff w:val="nothing"/>
      <w:lvlText w:val="%1，"/>
      <w:lvlJc w:val="left"/>
    </w:lvl>
  </w:abstractNum>
  <w:num w:numId="1">
    <w:abstractNumId w:val="4"/>
  </w:num>
  <w:num w:numId="2">
    <w:abstractNumId w:val="1"/>
  </w:num>
  <w:num w:numId="3">
    <w:abstractNumId w:val="2"/>
  </w:num>
  <w:num w:numId="4">
    <w:abstractNumId w:val="3"/>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含曦">
    <w15:presenceInfo w15:providerId="WPS Office" w15:userId="61863928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4923B0"/>
    <w:rsid w:val="030535D2"/>
    <w:rsid w:val="19494836"/>
    <w:rsid w:val="1BE9190F"/>
    <w:rsid w:val="417B67CD"/>
    <w:rsid w:val="45DE747C"/>
    <w:rsid w:val="4AB87093"/>
    <w:rsid w:val="4D3A70E7"/>
    <w:rsid w:val="4FDA7FFE"/>
    <w:rsid w:val="671D146B"/>
    <w:rsid w:val="6E4923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link w:val="8"/>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3">
    <w:name w:val="heading 5"/>
    <w:basedOn w:val="1"/>
    <w:next w:val="1"/>
    <w:link w:val="7"/>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character" w:customStyle="1" w:styleId="7">
    <w:name w:val="标题 5 Char"/>
    <w:link w:val="3"/>
    <w:uiPriority w:val="0"/>
    <w:rPr>
      <w:b/>
      <w:sz w:val="28"/>
    </w:rPr>
  </w:style>
  <w:style w:type="character" w:customStyle="1" w:styleId="8">
    <w:name w:val="标题 4 Char"/>
    <w:link w:val="2"/>
    <w:uiPriority w:val="0"/>
    <w:rPr>
      <w:rFonts w:ascii="Arial" w:hAnsi="Arial" w:eastAsia="黑体"/>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1706</Words>
  <Characters>2583</Characters>
  <Lines>0</Lines>
  <Paragraphs>0</Paragraphs>
  <TotalTime>41</TotalTime>
  <ScaleCrop>false</ScaleCrop>
  <LinksUpToDate>false</LinksUpToDate>
  <CharactersWithSpaces>2623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2026-10-15T12:13:00Z</dcterms:created>
  <dc:creator>李含曦</dc:creator>
  <cp:lastModifiedBy>李含曦</cp:lastModifiedBy>
  <dcterms:modified xsi:type="dcterms:W3CDTF">2026-10-20T05:59:57Z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714BA6149F834E87A7E66F2FCE1A3A31_11</vt:lpwstr>
  </property>
  <property fmtid="{D5CDD505-2E9C-101B-9397-08002B2CF9AE}" pid="4" name="KSOTemplateDocerSaveRecord">
    <vt:lpwstr>eyJoZGlkIjoiNjE2YWU2ZTllNDkyNzg3MzgxOTc0N2JiMzNiNDBkODEiLCJ1c2VySWQiOiIxODIwMjE3ODA1In0=</vt:lpwstr>
  </property>
</Properties>
</file>