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BE248">
      <w:pPr>
        <w:pStyle w:val="3"/>
        <w:numPr>
          <w:ilvl w:val="0"/>
          <w:numId w:val="1"/>
        </w:numPr>
        <w:bidi w:val="0"/>
      </w:pPr>
      <w:r>
        <w:rPr>
          <w:rFonts w:hint="eastAsia"/>
          <w:lang w:val="en-US" w:eastAsia="zh-CN"/>
        </w:rPr>
        <w:t>I2C通信的流程：</w:t>
      </w:r>
      <w:r>
        <w:commentReference w:id="0"/>
      </w:r>
    </w:p>
    <w:p w14:paraId="372715DC">
      <w:pPr>
        <w:numPr>
          <w:numId w:val="0"/>
        </w:numPr>
        <w:rPr>
          <w:rFonts w:hint="default"/>
          <w:lang w:val="en-US" w:eastAsia="zh-CN"/>
        </w:rPr>
      </w:pPr>
      <w:r>
        <w:rPr>
          <w:rFonts w:hint="eastAsia"/>
          <w:lang w:val="en-US" w:eastAsia="zh-CN"/>
        </w:rPr>
        <w:t xml:space="preserve"> </w:t>
      </w:r>
      <w:r>
        <w:drawing>
          <wp:inline distT="0" distB="0" distL="114300" distR="114300">
            <wp:extent cx="3196590" cy="110680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196590" cy="1106805"/>
                    </a:xfrm>
                    <a:prstGeom prst="rect">
                      <a:avLst/>
                    </a:prstGeom>
                    <a:noFill/>
                    <a:ln>
                      <a:noFill/>
                    </a:ln>
                  </pic:spPr>
                </pic:pic>
              </a:graphicData>
            </a:graphic>
          </wp:inline>
        </w:drawing>
      </w:r>
    </w:p>
    <w:p w14:paraId="3A748DC8">
      <w:pPr>
        <w:pStyle w:val="4"/>
        <w:bidi w:val="0"/>
        <w:ind w:firstLine="420" w:firstLineChars="0"/>
        <w:rPr>
          <w:rFonts w:hint="eastAsia"/>
          <w:lang w:val="en-US" w:eastAsia="zh-CN"/>
        </w:rPr>
      </w:pPr>
      <w:r>
        <w:rPr>
          <w:rFonts w:hint="eastAsia"/>
          <w:lang w:val="en-US" w:eastAsia="zh-CN"/>
        </w:rPr>
        <w:t>START-&gt;地址帧-&gt;ACK-&gt;数据帧-&gt;STOP</w:t>
      </w:r>
    </w:p>
    <w:p w14:paraId="37FCCF20">
      <w:pPr>
        <w:rPr>
          <w:rFonts w:hint="eastAsia"/>
          <w:lang w:val="en-US" w:eastAsia="zh-CN"/>
        </w:rPr>
      </w:pPr>
      <w:r>
        <w:drawing>
          <wp:inline distT="0" distB="0" distL="114300" distR="114300">
            <wp:extent cx="5265420" cy="2315210"/>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5420" cy="2315210"/>
                    </a:xfrm>
                    <a:prstGeom prst="rect">
                      <a:avLst/>
                    </a:prstGeom>
                    <a:noFill/>
                    <a:ln>
                      <a:noFill/>
                    </a:ln>
                  </pic:spPr>
                </pic:pic>
              </a:graphicData>
            </a:graphic>
          </wp:inline>
        </w:drawing>
      </w:r>
    </w:p>
    <w:p w14:paraId="769C9B91">
      <w:pPr>
        <w:ind w:firstLine="420" w:firstLineChars="0"/>
        <w:rPr>
          <w:rFonts w:hint="eastAsia"/>
          <w:lang w:val="en-US" w:eastAsia="zh-CN"/>
        </w:rPr>
      </w:pPr>
      <w:r>
        <w:rPr>
          <w:rFonts w:hint="eastAsia"/>
          <w:lang w:val="en-US" w:eastAsia="zh-CN"/>
        </w:rPr>
        <w:t>1,总线空闲时，两根线都被上拉电阻拉高，高电平是默认状态</w:t>
      </w:r>
    </w:p>
    <w:p w14:paraId="15903FBD">
      <w:pPr>
        <w:numPr>
          <w:ilvl w:val="0"/>
          <w:numId w:val="2"/>
        </w:numPr>
        <w:ind w:firstLine="420" w:firstLineChars="0"/>
        <w:rPr>
          <w:rFonts w:hint="eastAsia"/>
          <w:lang w:val="en-US" w:eastAsia="zh-CN"/>
        </w:rPr>
      </w:pPr>
      <w:r>
        <w:rPr>
          <w:rFonts w:hint="eastAsia"/>
          <w:lang w:val="en-US" w:eastAsia="zh-CN"/>
        </w:rPr>
        <w:t>SCL高电平期间，SDA必须保持不变。因为接收方是趁着SCL高的时候读SDA的</w:t>
      </w:r>
    </w:p>
    <w:p w14:paraId="69E58DF2">
      <w:pPr>
        <w:numPr>
          <w:ilvl w:val="0"/>
          <w:numId w:val="2"/>
        </w:numPr>
        <w:ind w:firstLine="420" w:firstLineChars="0"/>
        <w:rPr>
          <w:rFonts w:hint="default"/>
          <w:lang w:val="en-US" w:eastAsia="zh-CN"/>
        </w:rPr>
      </w:pPr>
      <w:r>
        <w:rPr>
          <w:rFonts w:hint="eastAsia"/>
          <w:lang w:val="en-US" w:eastAsia="zh-CN"/>
        </w:rPr>
        <w:t>SCL低电平期间，SDA才可以变，这是允许改的窗口</w:t>
      </w:r>
    </w:p>
    <w:p w14:paraId="3B48C9E2">
      <w:pPr>
        <w:numPr>
          <w:ilvl w:val="0"/>
          <w:numId w:val="2"/>
        </w:numPr>
        <w:ind w:firstLine="420" w:firstLineChars="0"/>
        <w:rPr>
          <w:rFonts w:hint="default"/>
          <w:lang w:val="en-US" w:eastAsia="zh-CN"/>
        </w:rPr>
      </w:pPr>
      <w:r>
        <w:rPr>
          <w:rFonts w:hint="eastAsia"/>
          <w:lang w:val="en-US" w:eastAsia="zh-CN"/>
        </w:rPr>
        <w:t>SCL高的时候SDA还变，就是特殊信号：从高跳到低是START,从低到高是STOP</w:t>
      </w:r>
    </w:p>
    <w:p w14:paraId="5A8A34A1">
      <w:pPr>
        <w:numPr>
          <w:numId w:val="0"/>
        </w:numPr>
        <w:ind w:firstLine="420" w:firstLineChars="0"/>
        <w:rPr>
          <w:rFonts w:hint="eastAsia"/>
          <w:b/>
          <w:bCs/>
          <w:lang w:val="en-US" w:eastAsia="zh-CN"/>
        </w:rPr>
      </w:pPr>
      <w:r>
        <w:rPr>
          <w:rFonts w:hint="eastAsia"/>
          <w:b/>
          <w:bCs/>
          <w:lang w:val="en-US" w:eastAsia="zh-CN"/>
        </w:rPr>
        <w:t>注：I2C通信寻址是7位，比如原地址0x3C=0011 1100，但是只有低7位是从机地址，最后一个bit表示方向，0=写，1=读，因此0x78表示向地址0x3C进行写操作</w:t>
      </w:r>
    </w:p>
    <w:p w14:paraId="7DBF7A55">
      <w:pPr>
        <w:pStyle w:val="3"/>
        <w:numPr>
          <w:ilvl w:val="0"/>
          <w:numId w:val="3"/>
        </w:numPr>
        <w:bidi w:val="0"/>
        <w:rPr>
          <w:rFonts w:hint="eastAsia"/>
          <w:lang w:val="en-US" w:eastAsia="zh-CN"/>
        </w:rPr>
      </w:pPr>
      <w:r>
        <w:rPr>
          <w:rFonts w:hint="eastAsia"/>
          <w:lang w:val="en-US" w:eastAsia="zh-CN"/>
        </w:rPr>
        <w:t>ESP32中初始化I2C总线的流程：</w:t>
      </w:r>
    </w:p>
    <w:p w14:paraId="2FD4F0A9">
      <w:pPr>
        <w:pStyle w:val="4"/>
        <w:bidi w:val="0"/>
        <w:ind w:firstLine="420" w:firstLineChars="0"/>
        <w:rPr>
          <w:rFonts w:hint="eastAsia"/>
          <w:lang w:val="en-US" w:eastAsia="zh-CN"/>
        </w:rPr>
      </w:pPr>
      <w:r>
        <w:rPr>
          <w:rFonts w:hint="eastAsia"/>
          <w:lang w:val="en-US" w:eastAsia="zh-CN"/>
        </w:rPr>
        <w:t>接在哪（引脚）-&gt;跑多快(时钟)-&gt;找谁（从机地址）</w:t>
      </w:r>
    </w:p>
    <w:p w14:paraId="6D3CA1CA">
      <w:pPr>
        <w:ind w:firstLine="420" w:firstLineChars="0"/>
        <w:rPr>
          <w:rFonts w:hint="eastAsia"/>
          <w:lang w:val="en-US" w:eastAsia="zh-CN"/>
        </w:rPr>
      </w:pPr>
      <w:r>
        <w:rPr>
          <w:rFonts w:hint="eastAsia"/>
          <w:lang w:val="en-US" w:eastAsia="zh-CN"/>
        </w:rPr>
        <w:t>对应代码流程:</w:t>
      </w:r>
    </w:p>
    <w:p w14:paraId="2B091BCF">
      <w:pPr>
        <w:ind w:firstLine="420" w:firstLineChars="0"/>
        <w:rPr>
          <w:rFonts w:hint="default"/>
          <w:b w:val="0"/>
          <w:bCs w:val="0"/>
          <w:lang w:val="en-US" w:eastAsia="zh-CN"/>
        </w:rPr>
      </w:pPr>
      <w:r>
        <w:rPr>
          <w:rFonts w:hint="eastAsia"/>
          <w:lang w:val="en-US" w:eastAsia="zh-CN"/>
        </w:rPr>
        <w:t>①填总线配置表</w:t>
      </w:r>
      <w:r>
        <w:rPr>
          <w:rFonts w:hint="eastAsia"/>
          <w:b/>
          <w:bCs/>
          <w:lang w:val="en-US" w:eastAsia="zh-CN"/>
        </w:rPr>
        <w:t xml:space="preserve">i2c_master_bus_config_t </w:t>
      </w:r>
      <w:r>
        <w:rPr>
          <w:rFonts w:hint="eastAsia"/>
          <w:b w:val="0"/>
          <w:bCs w:val="0"/>
          <w:lang w:val="en-US" w:eastAsia="zh-CN"/>
        </w:rPr>
        <w:t>配置用哪个I2C控制器，SDA/SCL引脚，时钟源，毛刺滤波器，是否开启内部上拉</w:t>
      </w:r>
    </w:p>
    <w:p w14:paraId="7CE4B58B">
      <w:pPr>
        <w:ind w:firstLine="420" w:firstLineChars="0"/>
        <w:rPr>
          <w:rFonts w:hint="default"/>
          <w:b w:val="0"/>
          <w:bCs w:val="0"/>
          <w:lang w:val="en-US" w:eastAsia="zh-CN"/>
        </w:rPr>
      </w:pPr>
      <w:r>
        <w:rPr>
          <w:rFonts w:hint="eastAsia"/>
          <w:b w:val="0"/>
          <w:bCs w:val="0"/>
          <w:lang w:val="en-US" w:eastAsia="zh-CN"/>
        </w:rPr>
        <w:t>②创建总线</w:t>
      </w:r>
      <w:r>
        <w:rPr>
          <w:rFonts w:hint="eastAsia"/>
          <w:b/>
          <w:bCs/>
          <w:lang w:val="en-US" w:eastAsia="zh-CN"/>
        </w:rPr>
        <w:t xml:space="preserve">i2c_new_master_bus() </w:t>
      </w:r>
      <w:r>
        <w:rPr>
          <w:rFonts w:hint="eastAsia"/>
          <w:b w:val="0"/>
          <w:bCs w:val="0"/>
          <w:lang w:val="en-US" w:eastAsia="zh-CN"/>
        </w:rPr>
        <w:t>-&gt;拿到</w:t>
      </w:r>
      <w:r>
        <w:rPr>
          <w:rFonts w:hint="eastAsia"/>
          <w:b/>
          <w:bCs/>
          <w:lang w:val="en-US" w:eastAsia="zh-CN"/>
        </w:rPr>
        <w:t xml:space="preserve">bus_handle </w:t>
      </w:r>
      <w:r>
        <w:rPr>
          <w:rFonts w:hint="eastAsia"/>
          <w:b w:val="0"/>
          <w:bCs w:val="0"/>
          <w:lang w:val="en-US" w:eastAsia="zh-CN"/>
        </w:rPr>
        <w:t>申请I2C外设，把GPIO设置成复用功能，配置时钟分频，建立发送/接收队列，最后把总线句柄填回</w:t>
      </w:r>
    </w:p>
    <w:p w14:paraId="69410431">
      <w:pPr>
        <w:ind w:firstLine="420" w:firstLineChars="0"/>
        <w:rPr>
          <w:rFonts w:hint="default"/>
          <w:b w:val="0"/>
          <w:bCs w:val="0"/>
          <w:lang w:val="en-US" w:eastAsia="zh-CN"/>
        </w:rPr>
      </w:pPr>
      <w:r>
        <w:rPr>
          <w:rFonts w:hint="eastAsia"/>
          <w:b w:val="0"/>
          <w:bCs w:val="0"/>
          <w:lang w:val="en-US" w:eastAsia="zh-CN"/>
        </w:rPr>
        <w:t>③探测从机</w:t>
      </w:r>
      <w:r>
        <w:rPr>
          <w:rFonts w:hint="eastAsia"/>
          <w:b/>
          <w:bCs/>
          <w:lang w:val="en-US" w:eastAsia="zh-CN"/>
        </w:rPr>
        <w:t>i2c_master_probe()</w:t>
      </w:r>
      <w:r>
        <w:rPr>
          <w:rFonts w:hint="eastAsia"/>
          <w:b w:val="0"/>
          <w:bCs w:val="0"/>
          <w:lang w:val="en-US" w:eastAsia="zh-CN"/>
        </w:rPr>
        <w:t>-&gt;验货(可选但建议) 在目标地址喊一声，看是否有ACK，检查接线，地址，上拉，供电有无问题</w:t>
      </w:r>
    </w:p>
    <w:p w14:paraId="73FADF2E">
      <w:pPr>
        <w:ind w:firstLine="420" w:firstLineChars="0"/>
        <w:rPr>
          <w:rFonts w:hint="default"/>
          <w:b w:val="0"/>
          <w:bCs w:val="0"/>
          <w:lang w:val="en-US" w:eastAsia="zh-CN"/>
        </w:rPr>
      </w:pPr>
      <w:r>
        <w:rPr>
          <w:rFonts w:hint="eastAsia"/>
          <w:b w:val="0"/>
          <w:bCs w:val="0"/>
          <w:lang w:val="en-US" w:eastAsia="zh-CN"/>
        </w:rPr>
        <w:t>④填设备配置表</w:t>
      </w:r>
      <w:r>
        <w:rPr>
          <w:rFonts w:hint="eastAsia"/>
          <w:b/>
          <w:bCs/>
          <w:lang w:val="en-US" w:eastAsia="zh-CN"/>
        </w:rPr>
        <w:t>i2c_device_config_t</w:t>
      </w:r>
      <w:r>
        <w:rPr>
          <w:rFonts w:hint="eastAsia"/>
          <w:b w:val="0"/>
          <w:bCs w:val="0"/>
          <w:lang w:val="en-US" w:eastAsia="zh-CN"/>
        </w:rPr>
        <w:t xml:space="preserve"> 这个API是对每台设备进行配置，而老的API对总线通信速率统一规定，因此新API可以做到100kHz和400KHz设备都能工作</w:t>
      </w:r>
    </w:p>
    <w:p w14:paraId="7F6E06DB">
      <w:pPr>
        <w:ind w:firstLine="420" w:firstLineChars="0"/>
        <w:rPr>
          <w:rFonts w:hint="default"/>
          <w:b w:val="0"/>
          <w:bCs w:val="0"/>
          <w:lang w:val="en-US" w:eastAsia="zh-CN"/>
        </w:rPr>
      </w:pPr>
      <w:r>
        <w:rPr>
          <w:rFonts w:hint="eastAsia"/>
          <w:b w:val="0"/>
          <w:bCs w:val="0"/>
          <w:lang w:val="en-US" w:eastAsia="zh-CN"/>
        </w:rPr>
        <w:t>⑤挂上设备</w:t>
      </w:r>
      <w:r>
        <w:rPr>
          <w:rFonts w:hint="eastAsia"/>
          <w:b/>
          <w:bCs/>
          <w:lang w:val="en-US" w:eastAsia="zh-CN"/>
        </w:rPr>
        <w:t>i2c_master_bus_add_device()</w:t>
      </w:r>
      <w:r>
        <w:rPr>
          <w:rFonts w:hint="eastAsia"/>
          <w:b w:val="0"/>
          <w:bCs w:val="0"/>
          <w:lang w:val="en-US" w:eastAsia="zh-CN"/>
        </w:rPr>
        <w:t>-&gt;拿到dev_handle 把从机登记在总线上，并拿到设备句柄，驱动内部会记录“这条总线上有台0x3C的设备，跑100KHz”</w:t>
      </w:r>
    </w:p>
    <w:p w14:paraId="19FB3AF7">
      <w:pPr>
        <w:ind w:firstLine="420" w:firstLineChars="0"/>
        <w:rPr>
          <w:rFonts w:hint="default"/>
          <w:b w:val="0"/>
          <w:bCs w:val="0"/>
          <w:lang w:val="en-US" w:eastAsia="zh-CN"/>
        </w:rPr>
      </w:pPr>
      <w:r>
        <w:rPr>
          <w:rFonts w:hint="eastAsia"/>
          <w:b w:val="0"/>
          <w:bCs w:val="0"/>
          <w:lang w:val="en-US" w:eastAsia="zh-CN"/>
        </w:rPr>
        <w:t>⑥正式收发</w:t>
      </w:r>
      <w:r>
        <w:rPr>
          <w:rFonts w:hint="eastAsia"/>
          <w:b/>
          <w:bCs/>
          <w:lang w:val="en-US" w:eastAsia="zh-CN"/>
        </w:rPr>
        <w:t xml:space="preserve">i2c_master_transmit()/receive() </w:t>
      </w:r>
      <w:r>
        <w:rPr>
          <w:rFonts w:hint="eastAsia"/>
          <w:b w:val="0"/>
          <w:bCs w:val="0"/>
          <w:lang w:val="en-US" w:eastAsia="zh-CN"/>
        </w:rPr>
        <w:t>可以开始收发了</w:t>
      </w:r>
    </w:p>
    <w:p w14:paraId="04313CB0">
      <w:pPr>
        <w:ind w:firstLine="420" w:firstLineChars="0"/>
        <w:rPr>
          <w:rFonts w:hint="default" w:eastAsia="宋体"/>
          <w:b/>
          <w:bCs/>
          <w:lang w:val="en-US" w:eastAsia="zh-CN"/>
        </w:rPr>
      </w:pPr>
      <w:r>
        <w:rPr>
          <w:rFonts w:hint="eastAsia"/>
          <w:b/>
          <w:bCs/>
          <w:lang w:val="en-US" w:eastAsia="zh-CN"/>
        </w:rPr>
        <w:t>注：关于毛刺过滤，是因为I2C采用</w:t>
      </w:r>
      <w:commentRangeStart w:id="1"/>
      <w:r>
        <w:rPr>
          <w:rFonts w:hint="eastAsia"/>
          <w:b/>
          <w:bCs/>
          <w:lang w:val="en-US" w:eastAsia="zh-CN"/>
        </w:rPr>
        <w:t>开漏+上拉电阻（弱上拉）</w:t>
      </w:r>
      <w:commentRangeEnd w:id="1"/>
      <w:r>
        <w:commentReference w:id="1"/>
      </w:r>
      <w:r>
        <w:rPr>
          <w:rFonts w:hint="eastAsia"/>
          <w:b/>
          <w:bCs/>
          <w:lang w:val="en-US" w:eastAsia="zh-CN"/>
        </w:rPr>
        <w:t>，边沿比较慢，慢边沿更容易被干扰扭曲，另外多设备并联（每个引脚都有几pf电容），长走线（反射，串扰，当天线收集噪声），共电源噪声（旁边有电机，继电器，电源的噪声很容易耦合到数据线上），芯片内部有一个简单的数字滤波器（拿一个高速时钟不停采样，只有电平连续保持N个周期才承认它真的变了，否则忽视），比如</w:t>
      </w:r>
      <w:commentRangeStart w:id="2"/>
      <w:r>
        <w:rPr>
          <w:rStyle w:val="9"/>
          <w:rFonts w:ascii="宋体" w:hAnsi="宋体" w:eastAsia="宋体" w:cs="宋体"/>
          <w:b/>
          <w:bCs/>
          <w:sz w:val="24"/>
          <w:szCs w:val="24"/>
        </w:rPr>
        <w:t>glitch_ignore_cnt</w:t>
      </w:r>
      <w:r>
        <w:rPr>
          <w:rStyle w:val="9"/>
          <w:rFonts w:hint="eastAsia" w:ascii="宋体" w:hAnsi="宋体" w:eastAsia="宋体" w:cs="宋体"/>
          <w:b/>
          <w:bCs/>
          <w:sz w:val="24"/>
          <w:szCs w:val="24"/>
          <w:lang w:val="en-US" w:eastAsia="zh-CN"/>
        </w:rPr>
        <w:t>=7</w:t>
      </w:r>
      <w:commentRangeEnd w:id="2"/>
      <w:r>
        <w:commentReference w:id="2"/>
      </w:r>
      <w:r>
        <w:rPr>
          <w:rStyle w:val="9"/>
          <w:rFonts w:hint="eastAsia" w:ascii="宋体" w:hAnsi="宋体" w:eastAsia="宋体" w:cs="宋体"/>
          <w:b/>
          <w:bCs/>
          <w:sz w:val="24"/>
          <w:szCs w:val="24"/>
          <w:lang w:val="en-US" w:eastAsia="zh-CN"/>
        </w:rPr>
        <w:t>（毛刺滤波器参数）</w:t>
      </w:r>
    </w:p>
    <w:p w14:paraId="3DB152F1">
      <w:pPr>
        <w:numPr>
          <w:numId w:val="0"/>
        </w:numPr>
        <w:ind w:firstLine="420" w:firstLineChars="0"/>
        <w:rPr>
          <w:rFonts w:hint="eastAsia"/>
          <w:lang w:val="en-US" w:eastAsia="zh-CN"/>
        </w:rPr>
      </w:pPr>
    </w:p>
    <w:p w14:paraId="17E1C0A3">
      <w:pPr>
        <w:rPr>
          <w:rFonts w:hint="default"/>
          <w:lang w:val="en-US" w:eastAsia="zh-CN"/>
        </w:rPr>
      </w:pPr>
    </w:p>
    <w:p w14:paraId="2BA7B2CB">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克莱德曼" w:date="2026-10-09T19:17:41Z" w:initials="">
    <w:p w14:paraId="03E1925C">
      <w:pPr>
        <w:pStyle w:val="6"/>
        <w:rPr>
          <w:rFonts w:hint="eastAsia"/>
          <w:lang w:val="en-US" w:eastAsia="zh-CN"/>
        </w:rPr>
      </w:pPr>
      <w:r>
        <w:rPr>
          <w:rFonts w:hint="eastAsia"/>
          <w:lang w:val="en-US" w:eastAsia="zh-CN"/>
        </w:rPr>
        <w:t>单片机与其他设备进行I2C通信只需要两根线，一根是时钟线，一根是数据线</w:t>
      </w:r>
    </w:p>
    <w:p w14:paraId="047C2AA6">
      <w:pPr>
        <w:pStyle w:val="6"/>
        <w:rPr>
          <w:rFonts w:hint="default"/>
          <w:lang w:val="en-US" w:eastAsia="zh-CN"/>
        </w:rPr>
      </w:pPr>
      <w:r>
        <w:rPr>
          <w:rFonts w:hint="eastAsia"/>
          <w:lang w:val="en-US" w:eastAsia="zh-CN"/>
        </w:rPr>
        <w:t>时钟用于同步信号，数据线用于传数据</w:t>
      </w:r>
    </w:p>
  </w:comment>
  <w:comment w:id="1" w:author="克莱德曼" w:date="2026-10-09T19:14:19Z" w:initials="">
    <w:p w14:paraId="51CC6869">
      <w:pPr>
        <w:pStyle w:val="6"/>
        <w:rPr>
          <w:rFonts w:hint="eastAsia"/>
          <w:lang w:val="en-US" w:eastAsia="zh-CN"/>
        </w:rPr>
      </w:pPr>
      <w:r>
        <w:rPr>
          <w:rFonts w:hint="eastAsia"/>
          <w:lang w:val="en-US" w:eastAsia="zh-CN"/>
        </w:rPr>
        <w:t>Q1:为什么采用开漏模式？</w:t>
      </w:r>
    </w:p>
    <w:p w14:paraId="5665266B">
      <w:pPr>
        <w:pStyle w:val="6"/>
        <w:rPr>
          <w:rFonts w:hint="eastAsia"/>
          <w:lang w:val="en-US" w:eastAsia="zh-CN"/>
        </w:rPr>
      </w:pPr>
      <w:r>
        <w:rPr>
          <w:rFonts w:hint="eastAsia"/>
          <w:lang w:val="en-US" w:eastAsia="zh-CN"/>
        </w:rPr>
        <w:t>Q2:为什么弱上拉会导致边沿较慢？上拉电阻该怎么取？</w:t>
      </w:r>
    </w:p>
    <w:p w14:paraId="4466A762">
      <w:pPr>
        <w:pStyle w:val="6"/>
        <w:rPr>
          <w:rFonts w:hint="eastAsia"/>
          <w:lang w:val="en-US" w:eastAsia="zh-CN"/>
        </w:rPr>
      </w:pPr>
      <w:r>
        <w:rPr>
          <w:rFonts w:hint="eastAsia"/>
          <w:lang w:val="en-US" w:eastAsia="zh-CN"/>
        </w:rPr>
        <w:t>A1:如果采用推挽输出，即芯片IO口的两个MOS管都生效，那么遇到一个设备输出高电平一个设备输出低电平时就会使得电流直接从Vcc流至GND烧毁设备，因此采用开漏输出，而同时总线接上一颗上拉电阻，空闲时保持高电平，使用低电平传输数据（当两个设备一个要输出高电平一个要输出低电平时总线是低电平，显然会有一个设备需求无法满足，但至少不会出现安全问题，该冲突由软件协议解决）</w:t>
      </w:r>
    </w:p>
    <w:p w14:paraId="35424665">
      <w:pPr>
        <w:pStyle w:val="6"/>
        <w:rPr>
          <w:rFonts w:hint="default"/>
          <w:lang w:val="en-US" w:eastAsia="zh-CN"/>
        </w:rPr>
      </w:pPr>
      <w:r>
        <w:rPr>
          <w:rFonts w:hint="eastAsia"/>
          <w:lang w:val="en-US" w:eastAsia="zh-CN"/>
        </w:rPr>
        <w:t>A2:上拉电阻太小会造成流过mos管电流太大，可能会烧毁，上拉电阻过大时，由于每个IO口对地有一个寄生电容，I2C信号上升时电源对该电容充电，因此会有一个爬坡过程，电阻越大，充电速度越慢，因此会导致边沿较慢，甚至会出现信号失真</w:t>
      </w:r>
    </w:p>
  </w:comment>
  <w:comment w:id="2" w:author="克莱德曼" w:date="2026-10-09T19:34:34Z" w:initials="">
    <w:p w14:paraId="475EC70D">
      <w:pPr>
        <w:pStyle w:val="6"/>
        <w:rPr>
          <w:rFonts w:hint="default" w:eastAsiaTheme="minorEastAsia"/>
          <w:lang w:val="en-US" w:eastAsia="zh-CN"/>
        </w:rPr>
      </w:pPr>
      <w:r>
        <w:rPr>
          <w:rFonts w:hint="eastAsia"/>
          <w:lang w:val="en-US" w:eastAsia="zh-CN"/>
        </w:rPr>
        <w:t>参数单位是I2C模块的时钟周期数，比如80MHz，那么7个周期就是87.5ns，I2C规范要求能抑制50ns以内的尖峰，但也不能选太大，否则可能误杀真实信号</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7C2AA6" w15:done="0"/>
  <w15:commentEx w15:paraId="35424665" w15:done="0"/>
  <w15:commentEx w15:paraId="475EC70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CA0DF"/>
    <w:multiLevelType w:val="singleLevel"/>
    <w:tmpl w:val="B30CA0DF"/>
    <w:lvl w:ilvl="0" w:tentative="0">
      <w:start w:val="1"/>
      <w:numFmt w:val="chineseCounting"/>
      <w:suff w:val="nothing"/>
      <w:lvlText w:val="%1，"/>
      <w:lvlJc w:val="left"/>
      <w:rPr>
        <w:rFonts w:hint="eastAsia"/>
      </w:rPr>
    </w:lvl>
  </w:abstractNum>
  <w:abstractNum w:abstractNumId="1">
    <w:nsid w:val="C9E0CB28"/>
    <w:multiLevelType w:val="singleLevel"/>
    <w:tmpl w:val="C9E0CB28"/>
    <w:lvl w:ilvl="0" w:tentative="0">
      <w:start w:val="2"/>
      <w:numFmt w:val="decimal"/>
      <w:suff w:val="nothing"/>
      <w:lvlText w:val="%1，"/>
      <w:lvlJc w:val="left"/>
    </w:lvl>
  </w:abstractNum>
  <w:abstractNum w:abstractNumId="2">
    <w:nsid w:val="CD46E92E"/>
    <w:multiLevelType w:val="singleLevel"/>
    <w:tmpl w:val="CD46E92E"/>
    <w:lvl w:ilvl="0" w:tentative="0">
      <w:start w:val="2"/>
      <w:numFmt w:val="chineseCounting"/>
      <w:suff w:val="nothing"/>
      <w:lvlText w:val="%1，"/>
      <w:lvlJc w:val="left"/>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克莱德曼">
    <w15:presenceInfo w15:providerId="WPS Office" w15:userId="43868686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D2771E"/>
    <w:rsid w:val="07D27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54</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2026-10-09T10:46:00Z</dcterms:created>
  <dc:creator>克莱德曼</dc:creator>
  <cp:lastModifiedBy>克莱德曼</cp:lastModifiedBy>
  <dcterms:modified xsi:type="dcterms:W3CDTF">2026-10-09T11:41:17Z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9083F1529BFF4310B61E2C1A08820E7A_11</vt:lpwstr>
  </property>
  <property fmtid="{D5CDD505-2E9C-101B-9397-08002B2CF9AE}" pid="4" name="KSOTemplateDocerSaveRecord">
    <vt:lpwstr>eyJoZGlkIjoiNjE2YWU2ZTllNDkyNzg3MzgxOTc0N2JiMzNiNDBkODEiLCJ1c2VySWQiOiIxMTY1OTQxODg1In0=</vt:lpwstr>
  </property>
</Properties>
</file>