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一、什么是SpringCloud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1、目标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①协调任何服务，简化分布式系统开发。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①SpringCloud对常见的分布式系统模式提供了简单易用的编程模型，帮助开发者构建弹性、可靠、协调的应用程序。 SpringCloud是在SpringBoot的基础上构建的，使开发者可以轻松入门并快速提高工作效率。 SpringCloud为开发人员提供了快速构建分布式系统架构的工具，例如配置管理，服务发现，断路器，智能路由，微代理，控制总线，一次性令牌，全局锁定，领导选举，分布式会话，集群状态等。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692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SpringCloud的版本关系</w:t>
      </w:r>
    </w:p>
    <w:p>
      <w:pPr>
        <w:numPr>
          <w:numId w:val="0"/>
        </w:num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注意：A、为了管理SpringCloud与各子项目的版本依赖关系，发布了一个清单，其中包括了某个SpringCloud版本对应的子项目版本。 为了避免SpringCloud版本号与子项目版本号混淆，SpringCloud版本采用了名称而非版本号的命名，这些版本的名字采用了伦敦地铁站的名字，根据字母表的顺序来对应版本时间顺序，例如Angel是第一个版本, Brixton是第二个版本。 当SpringCloud的发布内容积累到临界点或者一个重大BUG被解决后，会发布一个"service releases"版本，简称SRX版本，比如Greenwich.SR2就是SpringCloud发布的Greenwich版本的第2个SRX版本。</w:t>
      </w:r>
    </w:p>
    <w:p>
      <w:pPr>
        <w:numPr>
          <w:numId w:val="0"/>
        </w:numPr>
        <w:ind w:left="1260" w:leftChars="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B、Greenwich版本是基于SpringBoot 2.1.x版本构建的，不适用于1.5.x版本。随着2019年8月SpringBoot 1.5.x版本停止维护，Edgware版本也将停止维护。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1、SpringCloud和SpringBoot版本对应关系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90800" cy="2705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2、SpringCloud和各子项目版本对应关系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30880" cy="5280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四、SpringCloud子项目简介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1、Spring Cloud Config</w:t>
      </w:r>
    </w:p>
    <w:p>
      <w:pPr>
        <w:numPr>
          <w:numId w:val="0"/>
        </w:num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①集中配置管理工具，分布式系统中统一的外部配置管理，默认使用Git来存储配置，可以支持客户端配置的刷新及加密、解密操作。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Netflix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①Netflix OSS 开源组件集成，包括Eureka、Hystrix、Ribbon、Feign、Zuul等核心组件。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Eureka：服务治理组件，包括服务端的注册中心和客户端的服务发现机制。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Ribbon：负载均衡的服务调用组件，具有多种负载均衡调用策略。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Hystrix：服务容错组件，实现了断路器模式，为依赖服务的出错和延迟提供了容错能力。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Feign：基于Ribbon和Hystrix的声明式服务调用组件。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Zuul：API网关组件，对请求提供路由及过滤功能。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3、Spring Cloud Bus</w:t>
      </w:r>
    </w:p>
    <w:p>
      <w:pPr>
        <w:numPr>
          <w:numId w:val="0"/>
        </w:numPr>
        <w:ind w:left="525" w:leftChars="15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①用于传播集群状态变化的消息总线，使用轻量级消息代理链接分布式系统中的节点，可以用来动态刷新集群中的服务配置。</w:t>
      </w:r>
    </w:p>
    <w:p>
      <w:pPr>
        <w:numPr>
          <w:numId w:val="0"/>
        </w:numPr>
        <w:ind w:left="525" w:leftChars="150" w:hanging="210" w:hanging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 Cloud Consul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①基于Hashicorp Consul的服务治理组件。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Security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①安全工具包，对Zuul代理中的负载均衡OAuth2客户端及登录认证进行支持。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Sleuth</w:t>
      </w:r>
    </w:p>
    <w:p>
      <w:pPr>
        <w:numPr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①SpringCloud应用程序的分布式请求链路跟踪，支持使用Zipkin、HTrace和基于日志（例如ELK）的跟踪。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Stream</w:t>
      </w:r>
    </w:p>
    <w:p>
      <w:pPr>
        <w:numPr>
          <w:numId w:val="0"/>
        </w:numPr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①轻量级事件驱动微服务框架，可以使用简单的声明式模型来发送及接收消息，主要实现为Apache Kafka及RabbitMQ。</w:t>
      </w:r>
    </w:p>
    <w:p>
      <w:pPr>
        <w:numPr>
          <w:numId w:val="0"/>
        </w:numPr>
        <w:ind w:left="420" w:leftChars="10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Task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①用于快速构建短暂、有限数据处理任务的微服务框架，用于向应用中添加功能性和非功能性的特性。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9、Spring Cloud Zookeeper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①基于Apache Zookeeper的服务治理组件。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10、Spring Cloud Gateway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①API网关组件，对请求提供路由及过滤功能。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11、Spring Cloud OpenFeign</w:t>
      </w:r>
      <w:bookmarkStart w:id="0" w:name="_GoBack"/>
      <w:bookmarkEnd w:id="0"/>
    </w:p>
    <w:p>
      <w:pPr>
        <w:numPr>
          <w:numId w:val="0"/>
        </w:numPr>
        <w:ind w:left="630" w:leftChars="1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①基于Ribbon和Hystrix的声明式服务调用组件，可以动态创建基于Spring MVC注解的接口实现用于服务调用，在SpringCloud 2.0中已经取代Feign成为了一等公民。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F5AED"/>
    <w:multiLevelType w:val="singleLevel"/>
    <w:tmpl w:val="937F5AED"/>
    <w:lvl w:ilvl="0" w:tentative="0">
      <w:start w:val="1"/>
      <w:numFmt w:val="upperLetter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B482CAD2"/>
    <w:multiLevelType w:val="singleLevel"/>
    <w:tmpl w:val="B482CAD2"/>
    <w:lvl w:ilvl="0" w:tentative="0">
      <w:start w:val="2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D4EA36E7"/>
    <w:multiLevelType w:val="singleLevel"/>
    <w:tmpl w:val="D4EA36E7"/>
    <w:lvl w:ilvl="0" w:tentative="0">
      <w:start w:val="5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F2907977"/>
    <w:multiLevelType w:val="singleLevel"/>
    <w:tmpl w:val="F2907977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4DE982AC"/>
    <w:multiLevelType w:val="singleLevel"/>
    <w:tmpl w:val="4DE982A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19A2"/>
    <w:rsid w:val="01605E5E"/>
    <w:rsid w:val="01694E34"/>
    <w:rsid w:val="017D367D"/>
    <w:rsid w:val="017D7EFA"/>
    <w:rsid w:val="02BE4398"/>
    <w:rsid w:val="041957CC"/>
    <w:rsid w:val="08BA3903"/>
    <w:rsid w:val="0D6E3B93"/>
    <w:rsid w:val="0E430D12"/>
    <w:rsid w:val="114C05BA"/>
    <w:rsid w:val="11E12F0D"/>
    <w:rsid w:val="12B8673C"/>
    <w:rsid w:val="14971F91"/>
    <w:rsid w:val="14D734CA"/>
    <w:rsid w:val="153027B4"/>
    <w:rsid w:val="15F5355D"/>
    <w:rsid w:val="16B14C09"/>
    <w:rsid w:val="1C802096"/>
    <w:rsid w:val="1C9A5669"/>
    <w:rsid w:val="1CD1450A"/>
    <w:rsid w:val="1D4906DC"/>
    <w:rsid w:val="1ECC6DAF"/>
    <w:rsid w:val="1ED96932"/>
    <w:rsid w:val="236771FA"/>
    <w:rsid w:val="25017DA0"/>
    <w:rsid w:val="2839190C"/>
    <w:rsid w:val="29A140D4"/>
    <w:rsid w:val="2D6311FB"/>
    <w:rsid w:val="308B2016"/>
    <w:rsid w:val="30C1283D"/>
    <w:rsid w:val="31DA66D9"/>
    <w:rsid w:val="338E7689"/>
    <w:rsid w:val="33D5422A"/>
    <w:rsid w:val="341470A0"/>
    <w:rsid w:val="348C0D6F"/>
    <w:rsid w:val="34C85206"/>
    <w:rsid w:val="34C927EF"/>
    <w:rsid w:val="35AC6F3A"/>
    <w:rsid w:val="37D651BE"/>
    <w:rsid w:val="383B378B"/>
    <w:rsid w:val="389503DB"/>
    <w:rsid w:val="3B5F6C6E"/>
    <w:rsid w:val="3D6D0BB8"/>
    <w:rsid w:val="3E290BBD"/>
    <w:rsid w:val="3E535868"/>
    <w:rsid w:val="3F8F4A9E"/>
    <w:rsid w:val="43916602"/>
    <w:rsid w:val="45585E13"/>
    <w:rsid w:val="495D094B"/>
    <w:rsid w:val="49904B2F"/>
    <w:rsid w:val="49A473DD"/>
    <w:rsid w:val="49D34C0F"/>
    <w:rsid w:val="4C6B14C5"/>
    <w:rsid w:val="4DE13FEE"/>
    <w:rsid w:val="4EEE533C"/>
    <w:rsid w:val="50540370"/>
    <w:rsid w:val="50BD6D29"/>
    <w:rsid w:val="50F40A84"/>
    <w:rsid w:val="513E7A61"/>
    <w:rsid w:val="51831C51"/>
    <w:rsid w:val="523E6CCE"/>
    <w:rsid w:val="5373158A"/>
    <w:rsid w:val="544401F0"/>
    <w:rsid w:val="548D5843"/>
    <w:rsid w:val="55046848"/>
    <w:rsid w:val="560D3EC8"/>
    <w:rsid w:val="58D332D3"/>
    <w:rsid w:val="59174A40"/>
    <w:rsid w:val="5AD874E0"/>
    <w:rsid w:val="5AFA4D08"/>
    <w:rsid w:val="5BA6490A"/>
    <w:rsid w:val="5D731F11"/>
    <w:rsid w:val="5DF37546"/>
    <w:rsid w:val="5E345C8C"/>
    <w:rsid w:val="5E3A1DFD"/>
    <w:rsid w:val="5EE150B1"/>
    <w:rsid w:val="5FB12A1C"/>
    <w:rsid w:val="61D55554"/>
    <w:rsid w:val="67B3604F"/>
    <w:rsid w:val="686B65FE"/>
    <w:rsid w:val="6A301196"/>
    <w:rsid w:val="6F9D2CFE"/>
    <w:rsid w:val="717032BD"/>
    <w:rsid w:val="71845F23"/>
    <w:rsid w:val="735B2A89"/>
    <w:rsid w:val="742422A5"/>
    <w:rsid w:val="75847DFA"/>
    <w:rsid w:val="7B9D4ECA"/>
    <w:rsid w:val="7D81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q'q</dc:creator>
  <cp:lastModifiedBy>qt界面开发</cp:lastModifiedBy>
  <dcterms:modified xsi:type="dcterms:W3CDTF">2019-12-07T14:06:35Z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