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OpenFeign 是声明式的服务调用工具，它整合了Ribbon和Hystrix，拥有负载均衡和服务容错功能。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二、Feign简介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Feign是声明式的服务调用工具，我们只需创建一个接口并用注解的方式来配置它，就可以实现对某个服务接口的调用，简化了直接使用RestTemplate来调用服务接口的开发量。Feign具备可插拔的注解支持，同时支持Feign注解、JAX-RS注解及SpringMvc注解。当使用Feign时，Spring Cloud集成了Ribbon和Eureka以提供负载均衡的服务调用及基于Hystrix的服务容错保护功能。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三、创建一个feign-service模块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1、在pom.xml中添加相关依赖：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spring-cloud-starter-netflix-eureka-client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spring-cloud-starter-openfeign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2、在application.yml中进行配置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8701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feign-service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true</w:t>
      </w:r>
      <w:r>
        <w:rPr>
          <w:rFonts w:hint="eastAsia" w:ascii="Consolas" w:hAnsi="Consolas" w:cs="Consolas"/>
          <w:color w:val="CC7832"/>
          <w:sz w:val="22"/>
          <w:szCs w:val="22"/>
          <w:shd w:val="clear" w:fill="2B2B2B"/>
          <w:lang w:val="en-US" w:eastAsia="zh-CN"/>
        </w:rPr>
        <w:t xml:space="preserve">   #注册到Eureka注册中心中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true</w:t>
      </w:r>
      <w:r>
        <w:rPr>
          <w:rFonts w:hint="eastAsia" w:ascii="Consolas" w:hAnsi="Consolas" w:cs="Consolas"/>
          <w:color w:val="CC7832"/>
          <w:sz w:val="22"/>
          <w:szCs w:val="22"/>
          <w:shd w:val="clear" w:fill="2B2B2B"/>
          <w:lang w:val="en-US" w:eastAsia="zh-CN"/>
        </w:rPr>
        <w:t xml:space="preserve">     #获取服务列表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fldChar w:fldCharType="begin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instrText xml:space="preserve"> HYPERLINK "http://localhost:8001/eureka/" </w:instrTex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fldChar w:fldCharType="separate"/>
      </w:r>
      <w:r>
        <w:rPr>
          <w:rStyle w:val="8"/>
          <w:rFonts w:hint="default" w:ascii="Consolas" w:hAnsi="Consolas" w:eastAsia="Consolas" w:cs="Consolas"/>
          <w:sz w:val="22"/>
          <w:szCs w:val="22"/>
          <w:shd w:val="clear" w:fill="2B2B2B"/>
        </w:rPr>
        <w:t>http://localhost:8001/eureka/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fldChar w:fldCharType="end"/>
      </w:r>
      <w:r>
        <w:rPr>
          <w:rFonts w:hint="eastAsia" w:ascii="Consolas" w:hAnsi="Consolas" w:cs="Consolas"/>
          <w:color w:val="A9B7C6"/>
          <w:sz w:val="22"/>
          <w:szCs w:val="22"/>
          <w:shd w:val="clear" w:fill="2B2B2B"/>
          <w:lang w:val="en-US" w:eastAsia="zh-CN"/>
        </w:rPr>
        <w:t xml:space="preserve">   #指定注册中心地址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3、在启动类上添加@EnableFeignClients注解来启用Feign的客户端功能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4、添加UserService接口完成对user-service服务的接口绑定</w:t>
      </w:r>
    </w:p>
    <w:p>
      <w:pPr>
        <w:numPr>
          <w:numId w:val="0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我们通过@FeignClient注解实现了一个Feign客户端，其中的value为user-service表示这是对user-service服务的接口调用客户端。我们可以回想下user-service中的UserController，只需将其改为接口，保留原来的SpringMvc注释即可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lihao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@ClassName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2019/12/8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//</w:t>
      </w:r>
      <w:r>
        <w:rPr>
          <w:rFonts w:ascii="Adobe 仿宋 Std R" w:hAnsi="Adobe 仿宋 Std R" w:eastAsia="Adobe 仿宋 Std R" w:cs="Adobe 仿宋 Std R"/>
          <w:color w:val="808080"/>
          <w:sz w:val="22"/>
          <w:szCs w:val="22"/>
          <w:shd w:val="clear" w:fill="2B2B2B"/>
        </w:rPr>
        <w:t>对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user-service</w:t>
      </w:r>
      <w:r>
        <w:rPr>
          <w:rFonts w:hint="eastAsia" w:ascii="Adobe 仿宋 Std R" w:hAnsi="Adobe 仿宋 Std R" w:eastAsia="Adobe 仿宋 Std R" w:cs="Adobe 仿宋 Std R"/>
          <w:color w:val="808080"/>
          <w:sz w:val="22"/>
          <w:szCs w:val="22"/>
          <w:shd w:val="clear" w:fill="2B2B2B"/>
        </w:rPr>
        <w:t>服务的接口调用客户端</w:t>
      </w:r>
      <w:r>
        <w:rPr>
          <w:rFonts w:hint="eastAsia" w:ascii="Adobe 仿宋 Std R" w:hAnsi="Adobe 仿宋 Std R" w:eastAsia="Adobe 仿宋 Std R" w:cs="Adobe 仿宋 Std R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@FeignClient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"user-service"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fallback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 UserFallbackService.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UserService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"/user/create"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@RequestBody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 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CommonResult&lt;User&gt;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"/user/getByUsername"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CommonResult&lt;User&gt;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getByUsername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String username)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"/user/update"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@RequestBody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 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"/user/delete/{id}"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delete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1050" w:hanging="1050" w:hangingChars="500"/>
        <w:rPr>
          <w:rFonts w:hint="default"/>
          <w:lang w:val="en-US" w:eastAsia="zh-CN"/>
        </w:rPr>
      </w:pPr>
    </w:p>
    <w:p>
      <w:pPr>
        <w:numPr>
          <w:numId w:val="0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5、添加UserFeignController调用UserService实现服务调用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lihao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@ClassName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UserFeignController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2019/12/8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UserFeignController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UserService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"/getByUsername"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getByUsername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String username)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.getByUsername(username)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"/create"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@RequestBody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 user)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.create(user)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"/update"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@RequestBody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 user)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.update(user)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"/delete/{id}"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delete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.delete(id)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四、负载均衡功能演示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1、启动eureka-service，两个user-service，feign-service服务，启动后注册中心显示如下：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62880" cy="24377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2、多次调用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"http://localhost:8701/user/1"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http://localhost:8701/user/1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进行测试，可以发现运行在8201和8202的user-service服务交替打印如下信息：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4785" cy="446405"/>
            <wp:effectExtent l="0" t="0" r="82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57848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五、Feign中的服务降级</w:t>
      </w:r>
    </w:p>
    <w:p>
      <w:pPr>
        <w:numPr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注意：Feign中的服务降级使用起来非常方便，只需要为Feign客户端定义的接口添加一个服务降级处理的实现类即可，下面我们为UserService接口添加一个服务降级实现类。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1、添加服务降级实现类UserFallbackService</w:t>
      </w:r>
    </w:p>
    <w:p>
      <w:pPr>
        <w:numPr>
          <w:numId w:val="0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注意：需要注意的是它实现了UserService接口，并且对接口中的每个实现方法进行了服务降级逻辑的实现。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级实现类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lihao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@ClassName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UserFallbackService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2019/12/8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@Component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52503A"/>
        </w:rPr>
        <w:t>UserFallbackService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UserService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(User user)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User defaultUser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User(-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"defaultUser"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"123456"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CommonResult&lt;&gt;(defaultUser)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CommonResult&lt;User&gt;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User defaultUser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User(-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"defaultUser"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"123456"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CommonResult&lt;&gt;(defaultUser)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CommonResult&lt;User&gt;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getByUsername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(String username)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User defaultUser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User(-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"defaultUser"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"123456"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CommonResult&lt;&gt;(defaultUser)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(User user)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22"/>
          <w:szCs w:val="22"/>
          <w:shd w:val="clear" w:fill="2B2B2B"/>
        </w:rPr>
        <w:t>调用失败，服务被降级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500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delete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22"/>
          <w:szCs w:val="22"/>
          <w:shd w:val="clear" w:fill="2B2B2B"/>
        </w:rPr>
        <w:t>调用失败，服务被降级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500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2、修改UserService接口，设置服务降级处理类为UserFallbackService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注意：修改@FeignClient注解中的参数，设置fallback为UserFallbackService.class即可。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@FeignClient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"user-service"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fallback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 UserFallbackService.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UserService 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2"/>
          <w:szCs w:val="22"/>
          <w:shd w:val="clear" w:fill="2B2B2B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3、修改application.yml，开启Hystrix功能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feign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hystrix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在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Feign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开启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服务降级功能演示  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关闭两个user-service服务，重新启动feign-service;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"http://localhost:8701/user/1"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http://localhost:8701/user/1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进行测试，可以发现返回了服务降级信息。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72405" cy="2262505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七、日志打印功能</w:t>
      </w:r>
    </w:p>
    <w:p>
      <w:pPr>
        <w:numPr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注意：Feign提供了日志打印功能，我们可以通过配置来调整日志级别，从而了解Feign中Http请求的细节。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1、日志级别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①NONE：默认的，不显示任何日志；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②BASIC：仅记录请求方法、URL、响应状态码及执行时间；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③HEADERS：除了BASIC中定义的信息之外，还有请求和响应的头信息；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④FULL：除了HEADERS中定义的信息之外，还有请求和响应的正文及元数据。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2、通过配置开启更为详细的日志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注意：通过java配置来使Feign打印最详细的Http请求日志信息。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设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置日志打印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级别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lihao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@ClassName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FeignConfig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2019/12/8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FeignConfig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@Bean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Logger.Level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feignLoggerLevel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Logger.Level.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FULL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3、在application.yml中配置需要开启日志的Feign客户端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注意：配置UserService的日志级别为debug。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4、查看日志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调用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"http://localhost:8701/user/1"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http://localhost:8701/user/1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进行测试，可以看到以下日志。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0500" cy="986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八、Feign的常用配置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1、Feign自己的配置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2、Feign中的Ribbon配置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注意：在Feign中配置Ribbon可以直接使用Ribbon的配置。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3、Feign中的Hystrix配置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注意：在Feign中配置Hystrix可以直接使用Hystrix的配置。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九、使用到的模块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 xml:space="preserve">springcloud-learning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eureka-server -- eureka注册中心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user-service -- 提供User对象CRUD接口的服务 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├── feign-service -- feign服务调用测试服务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F1AF"/>
    <w:multiLevelType w:val="singleLevel"/>
    <w:tmpl w:val="01EBF1AF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24CCBF01"/>
    <w:multiLevelType w:val="singleLevel"/>
    <w:tmpl w:val="24CCBF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161DB8D"/>
    <w:multiLevelType w:val="singleLevel"/>
    <w:tmpl w:val="4161DB8D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3">
    <w:nsid w:val="42D710EA"/>
    <w:multiLevelType w:val="singleLevel"/>
    <w:tmpl w:val="42D710E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6AF8"/>
    <w:rsid w:val="044616D9"/>
    <w:rsid w:val="052F533C"/>
    <w:rsid w:val="05B849F0"/>
    <w:rsid w:val="069C07D0"/>
    <w:rsid w:val="06AB0635"/>
    <w:rsid w:val="06CE5947"/>
    <w:rsid w:val="07B47884"/>
    <w:rsid w:val="09154646"/>
    <w:rsid w:val="09167AD8"/>
    <w:rsid w:val="0A315152"/>
    <w:rsid w:val="0A4729A1"/>
    <w:rsid w:val="0C446BCC"/>
    <w:rsid w:val="0CE6622C"/>
    <w:rsid w:val="0CF3090E"/>
    <w:rsid w:val="0CFA206E"/>
    <w:rsid w:val="0D4E26E4"/>
    <w:rsid w:val="0E20425C"/>
    <w:rsid w:val="0EF30C1B"/>
    <w:rsid w:val="0F567949"/>
    <w:rsid w:val="0F923432"/>
    <w:rsid w:val="10463EB6"/>
    <w:rsid w:val="105A232A"/>
    <w:rsid w:val="10D2177B"/>
    <w:rsid w:val="1107408B"/>
    <w:rsid w:val="111F538E"/>
    <w:rsid w:val="117910D7"/>
    <w:rsid w:val="12121F46"/>
    <w:rsid w:val="122D4AEB"/>
    <w:rsid w:val="137B4085"/>
    <w:rsid w:val="13EC6948"/>
    <w:rsid w:val="157A0D4B"/>
    <w:rsid w:val="166D761D"/>
    <w:rsid w:val="16FE79F5"/>
    <w:rsid w:val="17614D57"/>
    <w:rsid w:val="178B36FC"/>
    <w:rsid w:val="186E583E"/>
    <w:rsid w:val="188A4FAD"/>
    <w:rsid w:val="1B2E2705"/>
    <w:rsid w:val="1D27239C"/>
    <w:rsid w:val="1D6B5685"/>
    <w:rsid w:val="1EE119C6"/>
    <w:rsid w:val="1F365200"/>
    <w:rsid w:val="1FEB064D"/>
    <w:rsid w:val="212D77AF"/>
    <w:rsid w:val="214C2BBC"/>
    <w:rsid w:val="24AC5E77"/>
    <w:rsid w:val="25525D9F"/>
    <w:rsid w:val="25CE32AE"/>
    <w:rsid w:val="260C3C5F"/>
    <w:rsid w:val="27F04A97"/>
    <w:rsid w:val="28802FDA"/>
    <w:rsid w:val="28874BCF"/>
    <w:rsid w:val="2B5574BD"/>
    <w:rsid w:val="2B6C538B"/>
    <w:rsid w:val="2B944E8E"/>
    <w:rsid w:val="2CDE6552"/>
    <w:rsid w:val="2CFE4032"/>
    <w:rsid w:val="2D6658C1"/>
    <w:rsid w:val="30D133F8"/>
    <w:rsid w:val="31651A1C"/>
    <w:rsid w:val="317718BD"/>
    <w:rsid w:val="31880972"/>
    <w:rsid w:val="32E75400"/>
    <w:rsid w:val="32ED74E4"/>
    <w:rsid w:val="363652B1"/>
    <w:rsid w:val="36890AFC"/>
    <w:rsid w:val="37EF2A25"/>
    <w:rsid w:val="3AA80500"/>
    <w:rsid w:val="3B651883"/>
    <w:rsid w:val="3B8813D5"/>
    <w:rsid w:val="3C225406"/>
    <w:rsid w:val="3C8E7738"/>
    <w:rsid w:val="3CF80DCD"/>
    <w:rsid w:val="3ED46047"/>
    <w:rsid w:val="3EF90F50"/>
    <w:rsid w:val="3F1B2FBF"/>
    <w:rsid w:val="41413DCD"/>
    <w:rsid w:val="42BE2D1F"/>
    <w:rsid w:val="43380C9A"/>
    <w:rsid w:val="44C2127D"/>
    <w:rsid w:val="450A5C32"/>
    <w:rsid w:val="45916584"/>
    <w:rsid w:val="45FF490F"/>
    <w:rsid w:val="48A11DFD"/>
    <w:rsid w:val="4A013E9B"/>
    <w:rsid w:val="4A2D7E0E"/>
    <w:rsid w:val="4AD1434B"/>
    <w:rsid w:val="4BB14975"/>
    <w:rsid w:val="4D505FFA"/>
    <w:rsid w:val="4E356365"/>
    <w:rsid w:val="4E850BAE"/>
    <w:rsid w:val="4F6C7E40"/>
    <w:rsid w:val="539131FB"/>
    <w:rsid w:val="53CA767D"/>
    <w:rsid w:val="54D516B7"/>
    <w:rsid w:val="57C27BEF"/>
    <w:rsid w:val="58416C7A"/>
    <w:rsid w:val="587810FD"/>
    <w:rsid w:val="589E6845"/>
    <w:rsid w:val="59800415"/>
    <w:rsid w:val="59A76DE6"/>
    <w:rsid w:val="5ACD5128"/>
    <w:rsid w:val="5B7A3082"/>
    <w:rsid w:val="5B85237F"/>
    <w:rsid w:val="5BED723E"/>
    <w:rsid w:val="5DFF7847"/>
    <w:rsid w:val="5E4D612C"/>
    <w:rsid w:val="616C12B5"/>
    <w:rsid w:val="61C41D68"/>
    <w:rsid w:val="62B20265"/>
    <w:rsid w:val="63611CCB"/>
    <w:rsid w:val="64527BC4"/>
    <w:rsid w:val="65423279"/>
    <w:rsid w:val="66122F6E"/>
    <w:rsid w:val="66652C12"/>
    <w:rsid w:val="66DA1912"/>
    <w:rsid w:val="686771A9"/>
    <w:rsid w:val="68A73E8F"/>
    <w:rsid w:val="693C0DD1"/>
    <w:rsid w:val="6B703AD7"/>
    <w:rsid w:val="6B950B94"/>
    <w:rsid w:val="6C627560"/>
    <w:rsid w:val="6DD1321D"/>
    <w:rsid w:val="6DD364FC"/>
    <w:rsid w:val="6DF11A97"/>
    <w:rsid w:val="6E7A0883"/>
    <w:rsid w:val="6FEF5DBF"/>
    <w:rsid w:val="700D0C32"/>
    <w:rsid w:val="70AC3E8C"/>
    <w:rsid w:val="716B5974"/>
    <w:rsid w:val="725F3C9D"/>
    <w:rsid w:val="72DE0CCC"/>
    <w:rsid w:val="745D58AB"/>
    <w:rsid w:val="775C0EE4"/>
    <w:rsid w:val="77CA3F84"/>
    <w:rsid w:val="79D5300D"/>
    <w:rsid w:val="7ABE68C0"/>
    <w:rsid w:val="7BB447C9"/>
    <w:rsid w:val="7C477F15"/>
    <w:rsid w:val="7C497CD7"/>
    <w:rsid w:val="7D7016C0"/>
    <w:rsid w:val="7D972C71"/>
    <w:rsid w:val="7E6F61A5"/>
    <w:rsid w:val="7F9607F5"/>
    <w:rsid w:val="7FA8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q'q</dc:creator>
  <cp:lastModifiedBy>qt界面开发</cp:lastModifiedBy>
  <dcterms:modified xsi:type="dcterms:W3CDTF">2019-12-08T14:20:32Z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