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34"/>
        </w:rPr>
        <w:t>三维布线 v8 路径弧长窗口续跑报告</w:t>
      </w:r>
    </w:p>
    <w:p>
      <w:pPr>
        <w:spacing w:after="80"/>
      </w:pPr>
      <w:r>
        <w:rPr>
          <w:rFonts w:ascii="SimSun" w:hAnsi="SimSun" w:eastAsia="SimSun"/>
          <w:sz w:val="21"/>
        </w:rPr>
        <w:t>本报告由 scripts/publication/build_v8_continuation_report.py 依据冻结产物自动生成；所有数字来自 outputs/overnight_3d_continuation 下的 comparison/diagnostics/verification 文件。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 本轮范围与状态恢复（P0）</w:t>
      </w:r>
    </w:p>
    <w:p>
      <w:pPr>
        <w:spacing w:after="80"/>
      </w:pPr>
      <w:r>
        <w:rPr>
          <w:rFonts w:ascii="SimSun" w:hAnsi="SimSun" w:eastAsia="SimSun"/>
          <w:sz w:val="21"/>
        </w:rPr>
        <w:t>本轮从 checkpoint/status/task_queue/final_verification 与各组真实 summary 恢复状态，修正了队列中过期的 “v5 running / v8 not_started” 说法，冻结了本轮 manifest 与生成域参数（详见 outputs/overnight_3d_continuation/plan_p0_state.json）。</w:t>
      </w:r>
    </w:p>
    <w:p>
      <w:pPr>
        <w:pStyle w:val="ListBullet"/>
      </w:pPr>
      <w:r>
        <w:rPr>
          <w:rFonts w:ascii="SimSun" w:hAnsi="SimSun" w:eastAsia="SimSun"/>
          <w:sz w:val="21"/>
        </w:rPr>
        <w:t>组数口径：此前基础轮次与单项消融 118 组、另有 dctrl 8 组；final_verification 的 126 组＝ 104 个新跑 PASS 组 ＋ 22 个引用基线。三个口径互不混用。</w:t>
      </w:r>
    </w:p>
    <w:p>
      <w:pPr>
        <w:pStyle w:val="ListBullet"/>
      </w:pPr>
      <w:r>
        <w:rPr>
          <w:rFonts w:ascii="SimSun" w:hAnsi="SimSun" w:eastAsia="SimSun"/>
          <w:sz w:val="21"/>
        </w:rPr>
        <w:t>A2880 的预算事实：IDEA_A_FAMILY_N2880 实际评价 2753、R2880 实际评价 2664，两者都在 max_targets=200 的目标尝试上限停止（TARGET_LIMIT），因此它们与 BASE_E2 共享</w:t>
      </w:r>
      <w:r>
        <w:rPr>
          <w:rFonts w:ascii="SimSun" w:hAnsi="SimSun" w:eastAsia="SimSun"/>
          <w:b/>
          <w:sz w:val="21"/>
        </w:rPr>
        <w:t>预算上限</w:t>
      </w:r>
      <w:r>
        <w:rPr>
          <w:rFonts w:ascii="SimSun" w:hAnsi="SimSun" w:eastAsia="SimSun"/>
          <w:sz w:val="21"/>
        </w:rPr>
        <w:t>，但</w:t>
      </w:r>
      <w:r>
        <w:rPr>
          <w:rFonts w:ascii="SimSun" w:hAnsi="SimSun" w:eastAsia="SimSun"/>
          <w:b/>
          <w:sz w:val="21"/>
        </w:rPr>
        <w:t>不是</w:t>
      </w:r>
      <w:r>
        <w:rPr>
          <w:rFonts w:ascii="SimSun" w:hAnsi="SimSun" w:eastAsia="SimSun"/>
          <w:sz w:val="21"/>
        </w:rPr>
        <w:t>与 BASE_E2 的实际 2880 次评价对齐；本轮 P3 用 max_targets=2000 补实际评价对齐的对照。</w:t>
      </w:r>
    </w:p>
    <w:p>
      <w:pPr>
        <w:pStyle w:val="ListBullet"/>
      </w:pPr>
      <w:r>
        <w:rPr>
          <w:rFonts w:ascii="SimSun" w:hAnsi="SimSun" w:eastAsia="SimSun"/>
          <w:sz w:val="21"/>
        </w:rPr>
        <w:t>主起点固定 v3 D_both_enabled，挑战起点固定 v4 N2880，各组独立加载，不串接终态。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 v8 几何支持链（P1）</w:t>
      </w:r>
    </w:p>
    <w:p>
      <w:pPr>
        <w:spacing w:after="80"/>
      </w:pPr>
      <w:r>
        <w:rPr>
          <w:rFonts w:ascii="SimSun" w:hAnsi="SimSun" w:eastAsia="SimSun"/>
          <w:sz w:val="21"/>
        </w:rPr>
        <w:t>新原语 PathWindowTransition3D：窗口覆盖冻结平面路径上的一段连续</w:t>
      </w:r>
      <w:r>
        <w:rPr>
          <w:rFonts w:ascii="SimSun" w:hAnsi="SimSun" w:eastAsia="SimSun"/>
          <w:b/>
          <w:sz w:val="21"/>
        </w:rPr>
        <w:t>平面弧长</w:t>
      </w:r>
      <w:r>
        <w:rPr>
          <w:rFonts w:ascii="SimSun" w:hAnsi="SimSun" w:eastAsia="SimSun"/>
          <w:sz w:val="21"/>
        </w:rPr>
        <w:t>区间，允许切分圆弧、跨相邻 primitive；XY 是原解析子曲线（不是弦），竖直方向是整窗</w:t>
      </w:r>
      <w:r>
        <w:rPr>
          <w:rFonts w:ascii="SimSun" w:hAnsi="SimSun" w:eastAsia="SimSun"/>
          <w:b/>
          <w:sz w:val="21"/>
        </w:rPr>
        <w:t>共享的一个</w:t>
      </w:r>
      <w:r>
        <w:rPr>
          <w:rFonts w:ascii="SimSun" w:hAnsi="SimSun" w:eastAsia="SimSun"/>
          <w:sz w:val="21"/>
        </w:rPr>
        <w:t>余弦相位 z(u)=z_start+(z_end-z_start)·sin²(πu/2)，内部切片不重新开始升降。</w:t>
      </w:r>
    </w:p>
    <w:p>
      <w:pPr>
        <w:spacing w:after="80"/>
      </w:pPr>
      <w:r>
        <w:rPr>
          <w:rFonts w:ascii="SimSun" w:hAnsi="SimSun" w:eastAsia="SimSun"/>
          <w:sz w:val="21"/>
        </w:rPr>
        <w:t>曲率用 s 为平面弧长的闭式：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 kappa3D = sqrt(kappa_xy²·(1+z_s²) + z_ss²) / (1+z_s²)^(3/2)</w:t>
      </w:r>
    </w:p>
    <w:p>
      <w:pPr>
        <w:spacing w:after="80"/>
      </w:pPr>
      <w:r>
        <w:rPr>
          <w:rFonts w:ascii="SimSun" w:hAnsi="SimSun" w:eastAsia="SimSun"/>
          <w:sz w:val="21"/>
        </w:rPr>
        <w:t>单个 piece 内 kappa_xy 为常数，1+z_s² 单调增、|z_ss| 单调减（[0,1/2]）且关于 1/2 对称，因此窗口上的最大值必在 piece 边界取得；实现按</w:t>
      </w:r>
      <w:r>
        <w:rPr>
          <w:rFonts w:ascii="SimSun" w:hAnsi="SimSun" w:eastAsia="SimSun"/>
          <w:b/>
          <w:sz w:val="21"/>
        </w:rPr>
        <w:t>所有共享该参数的两侧</w:t>
      </w:r>
      <w:r>
        <w:rPr>
          <w:rFonts w:ascii="SimSun" w:hAnsi="SimSun" w:eastAsia="SimSun"/>
          <w:sz w:val="21"/>
        </w:rPr>
        <w:t>求值，所以线段—圆弧边界处的曲率跳变不会被漏掉。整窗最大曲率是解析精确值，不是采样最小半径。</w:t>
      </w:r>
    </w:p>
    <w:p>
      <w:pPr>
        <w:spacing w:after="80"/>
      </w:pPr>
      <w:r>
        <w:rPr>
          <w:rFonts w:ascii="SimSun" w:hAnsi="SimSun" w:eastAsia="SimSun"/>
          <w:sz w:val="21"/>
        </w:rPr>
        <w:t>同时完成：point_at/tangent_at、自适应 Simpson 长度积分（不收敛即拒绝）、XY 保持（双向采样核对 + 总 XY 长度）、RouteView/AABB 保守包围、保守弦误差界（sup|r''|·Δt²/8）、旧/新与新/新 primitive 距离、自近距相邻证明（C1 接头在“离接头 2×clearance 弧长之外”被认证为 CLEAR，声明常数 ADJACENT_FAR_MULTIPLE=2.0，豁免对的总弧长间隔 &lt; 0.4 mm）、序列化/反序列化 round-trip、生成缓存指纹、稳定排名键（新旧窗口统一成 4 元组）、以及 G1 生成域（保留全部 G0 候选 + 路径窗口，按平面弧长区间去重）。</w:t>
      </w:r>
    </w:p>
    <w:p>
      <w:pPr>
        <w:spacing w:after="80"/>
      </w:pPr>
      <w:r>
        <w:rPr>
          <w:rFonts w:ascii="SimSun" w:hAnsi="SimSun" w:eastAsia="SimSun"/>
          <w:sz w:val="21"/>
        </w:rPr>
        <w:t>针对性测试：tests/test_path_window_3d.py，覆盖纯直线退化、跨线弧窗口、内部相位共享、方向连续、曲率闭式与数值曲率一致、整窗极值、半径贴近时保守拒绝、保守距离界、自近距、逻辑结构（逻辑升降 vs 物理片段）、round-trip、缓存失效、G1 保留全部 G0 候选。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 v8 正式对照（P2）</w:t>
      </w:r>
    </w:p>
    <w:p>
      <w:pPr>
        <w:spacing w:after="80"/>
      </w:pPr>
      <w:r>
        <w:rPr>
          <w:rFonts w:ascii="SimSun" w:hAnsi="SimSun" w:eastAsia="SimSun"/>
          <w:sz w:val="21"/>
        </w:rPr>
        <w:t>G0 = 原有限直线窗口生成域（引用 v7 T0 / v6 E2，配置逐字段相同）；G1 = 保留全部 G0 候选并新增沿冻结平面弧长的路径窗口。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1002"/>
        <w:gridCol w:w="1002"/>
        <w:gridCol w:w="1002"/>
        <w:gridCol w:w="1172"/>
        <w:gridCol w:w="1172"/>
        <w:gridCol w:w="1172"/>
        <w:gridCol w:w="1317"/>
        <w:gridCol w:w="1317"/>
      </w:tblGrid>
      <w:tr>
        <w:trPr>
          <w:tblHeader w:val="true"/>
          <w:cantSplit w:val="true"/>
        </w:trPr>
        <w:tc>
          <w:tcPr>
            <w:tcW w:type="dxa" w:w="1002"/>
          </w:tcPr>
          <w:p>
            <w:r>
              <w:rPr>
                <w:rFonts w:ascii="SimHei" w:hAnsi="SimHei" w:eastAsia="SimHei"/>
                <w:b/>
                <w:sz w:val="18"/>
              </w:rPr>
              <w:t>模式</w:t>
            </w:r>
          </w:p>
        </w:tc>
        <w:tc>
          <w:tcPr>
            <w:tcW w:type="dxa" w:w="1002"/>
          </w:tcPr>
          <w:p>
            <w:r>
              <w:rPr>
                <w:rFonts w:ascii="SimHei" w:hAnsi="SimHei" w:eastAsia="SimHei"/>
                <w:b/>
                <w:sz w:val="18"/>
              </w:rPr>
              <w:t>预算</w:t>
            </w:r>
          </w:p>
        </w:tc>
        <w:tc>
          <w:tcPr>
            <w:tcW w:type="dxa" w:w="1002"/>
          </w:tcPr>
          <w:p>
            <w:r>
              <w:rPr>
                <w:rFonts w:ascii="SimHei" w:hAnsi="SimHei" w:eastAsia="SimHei"/>
                <w:b/>
                <w:sz w:val="18"/>
              </w:rPr>
              <w:t>起点</w:t>
            </w:r>
          </w:p>
        </w:tc>
        <w:tc>
          <w:tcPr>
            <w:tcW w:type="dxa" w:w="1173"/>
          </w:tcPr>
          <w:p>
            <w:r>
              <w:rPr>
                <w:rFonts w:ascii="SimHei" w:hAnsi="SimHei" w:eastAsia="SimHei"/>
                <w:b/>
                <w:sz w:val="18"/>
              </w:rPr>
              <w:t>G0对</w:t>
            </w:r>
          </w:p>
        </w:tc>
        <w:tc>
          <w:tcPr>
            <w:tcW w:type="dxa" w:w="1173"/>
          </w:tcPr>
          <w:p>
            <w:r>
              <w:rPr>
                <w:rFonts w:ascii="SimHei" w:hAnsi="SimHei" w:eastAsia="SimHei"/>
                <w:b/>
                <w:sz w:val="18"/>
              </w:rPr>
              <w:t>G1对</w:t>
            </w:r>
          </w:p>
        </w:tc>
        <w:tc>
          <w:tcPr>
            <w:tcW w:type="dxa" w:w="1173"/>
          </w:tcPr>
          <w:p>
            <w:r>
              <w:rPr>
                <w:rFonts w:ascii="SimHei" w:hAnsi="SimHei" w:eastAsia="SimHei"/>
                <w:b/>
                <w:sz w:val="18"/>
              </w:rPr>
              <w:t>Δ对</w:t>
            </w:r>
          </w:p>
        </w:tc>
        <w:tc>
          <w:tcPr>
            <w:tcW w:type="dxa" w:w="1318"/>
          </w:tcPr>
          <w:p>
            <w:r>
              <w:rPr>
                <w:rFonts w:ascii="SimHei" w:hAnsi="SimHei" w:eastAsia="SimHei"/>
                <w:b/>
                <w:sz w:val="18"/>
              </w:rPr>
              <w:t>G0长mm</w:t>
            </w:r>
          </w:p>
        </w:tc>
        <w:tc>
          <w:tcPr>
            <w:tcW w:type="dxa" w:w="1318"/>
          </w:tcPr>
          <w:p>
            <w:r>
              <w:rPr>
                <w:rFonts w:ascii="SimHei" w:hAnsi="SimHei" w:eastAsia="SimHei"/>
                <w:b/>
                <w:sz w:val="18"/>
              </w:rPr>
              <w:t>G1长mm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33738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33240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-498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14.88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8.30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26097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-340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16.23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18444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18211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-233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57.50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30.10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15837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16232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395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41.20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21.59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33738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33240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-498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14.88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8.30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26097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-340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16.23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19233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18211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-1022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53.63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30.10</w:t>
            </w:r>
          </w:p>
        </w:tc>
      </w:tr>
      <w:tr>
        <w:trPr>
          <w:cantSplit w:val="true"/>
        </w:trPr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1002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16537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16344</w:t>
            </w:r>
          </w:p>
        </w:tc>
        <w:tc>
          <w:tcPr>
            <w:tcW w:type="dxa" w:w="1173"/>
          </w:tcPr>
          <w:p>
            <w:r>
              <w:rPr>
                <w:rFonts w:ascii="SimSun" w:hAnsi="SimSun" w:eastAsia="SimSun"/>
                <w:sz w:val="18"/>
              </w:rPr>
              <w:t>-193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35.80</w:t>
            </w:r>
          </w:p>
        </w:tc>
        <w:tc>
          <w:tcPr>
            <w:tcW w:type="dxa" w:w="1318"/>
          </w:tcPr>
          <w:p>
            <w:r>
              <w:rPr>
                <w:rFonts w:ascii="SimSun" w:hAnsi="SimSun" w:eastAsia="SimSun"/>
                <w:sz w:val="18"/>
              </w:rPr>
              <w:t>20.79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768"/>
        <w:gridCol w:w="768"/>
        <w:gridCol w:w="768"/>
        <w:gridCol w:w="985"/>
        <w:gridCol w:w="985"/>
        <w:gridCol w:w="985"/>
        <w:gridCol w:w="985"/>
        <w:gridCol w:w="1455"/>
        <w:gridCol w:w="1455"/>
      </w:tblGrid>
      <w:tr>
        <w:trPr>
          <w:tblHeader w:val="true"/>
          <w:cantSplit w:val="true"/>
        </w:trPr>
        <w:tc>
          <w:tcPr>
            <w:tcW w:type="dxa" w:w="769"/>
          </w:tcPr>
          <w:p>
            <w:r>
              <w:rPr>
                <w:rFonts w:ascii="SimHei" w:hAnsi="SimHei" w:eastAsia="SimHei"/>
                <w:b/>
                <w:sz w:val="18"/>
              </w:rPr>
              <w:t>模式</w:t>
            </w:r>
          </w:p>
        </w:tc>
        <w:tc>
          <w:tcPr>
            <w:tcW w:type="dxa" w:w="769"/>
          </w:tcPr>
          <w:p>
            <w:r>
              <w:rPr>
                <w:rFonts w:ascii="SimHei" w:hAnsi="SimHei" w:eastAsia="SimHei"/>
                <w:b/>
                <w:sz w:val="18"/>
              </w:rPr>
              <w:t>预算</w:t>
            </w:r>
          </w:p>
        </w:tc>
        <w:tc>
          <w:tcPr>
            <w:tcW w:type="dxa" w:w="769"/>
          </w:tcPr>
          <w:p>
            <w:r>
              <w:rPr>
                <w:rFonts w:ascii="SimHei" w:hAnsi="SimHei" w:eastAsia="SimHei"/>
                <w:b/>
                <w:sz w:val="18"/>
              </w:rPr>
              <w:t>起点</w:t>
            </w:r>
          </w:p>
        </w:tc>
        <w:tc>
          <w:tcPr>
            <w:tcW w:type="dxa" w:w="986"/>
          </w:tcPr>
          <w:p>
            <w:r>
              <w:rPr>
                <w:rFonts w:ascii="SimHei" w:hAnsi="SimHei" w:eastAsia="SimHei"/>
                <w:b/>
                <w:sz w:val="18"/>
              </w:rPr>
              <w:t>G0评价</w:t>
            </w:r>
          </w:p>
        </w:tc>
        <w:tc>
          <w:tcPr>
            <w:tcW w:type="dxa" w:w="986"/>
          </w:tcPr>
          <w:p>
            <w:r>
              <w:rPr>
                <w:rFonts w:ascii="SimHei" w:hAnsi="SimHei" w:eastAsia="SimHei"/>
                <w:b/>
                <w:sz w:val="18"/>
              </w:rPr>
              <w:t>G1评价</w:t>
            </w:r>
          </w:p>
        </w:tc>
        <w:tc>
          <w:tcPr>
            <w:tcW w:type="dxa" w:w="986"/>
          </w:tcPr>
          <w:p>
            <w:r>
              <w:rPr>
                <w:rFonts w:ascii="SimHei" w:hAnsi="SimHei" w:eastAsia="SimHei"/>
                <w:b/>
                <w:sz w:val="18"/>
              </w:rPr>
              <w:t>G0动作</w:t>
            </w:r>
          </w:p>
        </w:tc>
        <w:tc>
          <w:tcPr>
            <w:tcW w:type="dxa" w:w="986"/>
          </w:tcPr>
          <w:p>
            <w:r>
              <w:rPr>
                <w:rFonts w:ascii="SimHei" w:hAnsi="SimHei" w:eastAsia="SimHei"/>
                <w:b/>
                <w:sz w:val="18"/>
              </w:rPr>
              <w:t>G1动作</w:t>
            </w:r>
          </w:p>
        </w:tc>
        <w:tc>
          <w:tcPr>
            <w:tcW w:type="dxa" w:w="1455"/>
          </w:tcPr>
          <w:p>
            <w:r>
              <w:rPr>
                <w:rFonts w:ascii="SimHei" w:hAnsi="SimHei" w:eastAsia="SimHei"/>
                <w:b/>
                <w:sz w:val="18"/>
              </w:rPr>
              <w:t>路径窗动作</w:t>
            </w:r>
          </w:p>
        </w:tc>
        <w:tc>
          <w:tcPr>
            <w:tcW w:type="dxa" w:w="1455"/>
          </w:tcPr>
          <w:p>
            <w:r>
              <w:rPr>
                <w:rFonts w:ascii="SimHei" w:hAnsi="SimHei" w:eastAsia="SimHei"/>
                <w:b/>
                <w:sz w:val="18"/>
              </w:rPr>
              <w:t>直线窗动作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45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45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38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7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90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90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74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161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180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156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2353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2489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144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151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131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45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45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38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7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90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90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74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154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180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156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69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2481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2489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132</w:t>
            </w:r>
          </w:p>
        </w:tc>
        <w:tc>
          <w:tcPr>
            <w:tcW w:type="dxa" w:w="986"/>
          </w:tcPr>
          <w:p>
            <w:r>
              <w:rPr>
                <w:rFonts w:ascii="SimSun" w:hAnsi="SimSun" w:eastAsia="SimSun"/>
                <w:sz w:val="18"/>
              </w:rPr>
              <w:t>144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124</w:t>
            </w:r>
          </w:p>
        </w:tc>
        <w:tc>
          <w:tcPr>
            <w:tcW w:type="dxa" w:w="1455"/>
          </w:tcPr>
          <w:p>
            <w:r>
              <w:rPr>
                <w:rFonts w:ascii="SimSun" w:hAnsi="SimSun" w:eastAsia="SimSun"/>
                <w:sz w:val="18"/>
              </w:rPr>
              <w:t>20</w:t>
            </w:r>
          </w:p>
        </w:tc>
      </w:tr>
    </w:tbl>
    <w:p>
      <w:pPr>
        <w:spacing w:after="80"/>
      </w:pPr>
      <w:r>
        <w:rPr>
          <w:rFonts w:ascii="SimSun" w:hAnsi="SimSun" w:eastAsia="SimSun"/>
          <w:b/>
          <w:sz w:val="21"/>
        </w:rPr>
        <w:t>判定</w:t>
      </w:r>
      <w:r>
        <w:rPr>
          <w:rFonts w:ascii="SimSun" w:hAnsi="SimSun" w:eastAsia="SimSun"/>
          <w:sz w:val="21"/>
        </w:rPr>
        <w:t>：G1 improves the same-budget whole-layout result in 7 of 8 cells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3.1 首轮 G1 的缺陷与修正（保留为证据）</w:t>
      </w:r>
    </w:p>
    <w:p>
      <w:pPr>
        <w:spacing w:after="80"/>
      </w:pPr>
      <w:r>
        <w:rPr>
          <w:rFonts w:ascii="SimSun" w:hAnsi="SimSun" w:eastAsia="SimSun"/>
          <w:sz w:val="21"/>
        </w:rPr>
        <w:t>首轮 G1 组存在一个实现缺陷（不是 G1 的真实效果）：split_path_interval 在窗口终点恰好等于路线总长时因 1 ulp 误差算出 v=0.9999999999999999，子曲线端点被插值后偏离冻结端点约1.2e-14 mm，被基本验收以 ENDPOINT_CHANGED 拒绝，导致整步 K16 前缀被浪费。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1115"/>
        <w:gridCol w:w="1025"/>
        <w:gridCol w:w="1971"/>
        <w:gridCol w:w="1025"/>
        <w:gridCol w:w="1025"/>
        <w:gridCol w:w="1971"/>
        <w:gridCol w:w="1025"/>
      </w:tblGrid>
      <w:tr>
        <w:trPr>
          <w:tblHeader w:val="true"/>
          <w:cantSplit w:val="true"/>
        </w:trPr>
        <w:tc>
          <w:tcPr>
            <w:tcW w:type="dxa" w:w="1115"/>
          </w:tcPr>
          <w:p>
            <w:r>
              <w:rPr>
                <w:rFonts w:ascii="SimHei" w:hAnsi="SimHei" w:eastAsia="SimHei"/>
                <w:b/>
                <w:sz w:val="14"/>
              </w:rPr>
              <w:t>组</w:t>
            </w:r>
          </w:p>
        </w:tc>
        <w:tc>
          <w:tcPr>
            <w:tcW w:type="dxa" w:w="1026"/>
          </w:tcPr>
          <w:p>
            <w:r>
              <w:rPr>
                <w:rFonts w:ascii="SimHei" w:hAnsi="SimHei" w:eastAsia="SimHei"/>
                <w:b/>
                <w:sz w:val="14"/>
              </w:rPr>
              <w:t>缺陷版终态对</w:t>
            </w:r>
          </w:p>
        </w:tc>
        <w:tc>
          <w:tcPr>
            <w:tcW w:type="dxa" w:w="1971"/>
          </w:tcPr>
          <w:p>
            <w:r>
              <w:rPr>
                <w:rFonts w:ascii="SimHei" w:hAnsi="SimHei" w:eastAsia="SimHei"/>
                <w:b/>
                <w:sz w:val="14"/>
              </w:rPr>
              <w:t>缺陷版 ENDPOINT_CHANGED</w:t>
            </w:r>
          </w:p>
        </w:tc>
        <w:tc>
          <w:tcPr>
            <w:tcW w:type="dxa" w:w="1026"/>
          </w:tcPr>
          <w:p>
            <w:r>
              <w:rPr>
                <w:rFonts w:ascii="SimHei" w:hAnsi="SimHei" w:eastAsia="SimHei"/>
                <w:b/>
                <w:sz w:val="14"/>
              </w:rPr>
              <w:t>缺陷版空转步</w:t>
            </w:r>
          </w:p>
        </w:tc>
        <w:tc>
          <w:tcPr>
            <w:tcW w:type="dxa" w:w="1026"/>
          </w:tcPr>
          <w:p>
            <w:r>
              <w:rPr>
                <w:rFonts w:ascii="SimHei" w:hAnsi="SimHei" w:eastAsia="SimHei"/>
                <w:b/>
                <w:sz w:val="14"/>
              </w:rPr>
              <w:t>修正版终态对</w:t>
            </w:r>
          </w:p>
        </w:tc>
        <w:tc>
          <w:tcPr>
            <w:tcW w:type="dxa" w:w="1971"/>
          </w:tcPr>
          <w:p>
            <w:r>
              <w:rPr>
                <w:rFonts w:ascii="SimHei" w:hAnsi="SimHei" w:eastAsia="SimHei"/>
                <w:b/>
                <w:sz w:val="14"/>
              </w:rPr>
              <w:t>修正版 ENDPOINT_CHANGED</w:t>
            </w:r>
          </w:p>
        </w:tc>
        <w:tc>
          <w:tcPr>
            <w:tcW w:type="dxa" w:w="1026"/>
          </w:tcPr>
          <w:p>
            <w:r>
              <w:rPr>
                <w:rFonts w:ascii="SimHei" w:hAnsi="SimHei" w:eastAsia="SimHei"/>
                <w:b/>
                <w:sz w:val="14"/>
              </w:rPr>
              <w:t>修正版空转步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V8_G1_N720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36438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272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17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33240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V8_G1_N1440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33543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764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47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26097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V8_G1_N2880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29503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1866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114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18211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V8_G1_NC2880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23745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2230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134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16232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8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V8_G1_R720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36438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272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17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33240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V8_G1_R1440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33543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764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47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26097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V8_G1_R2880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29503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1866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114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18211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</w:tr>
      <w:tr>
        <w:trPr>
          <w:cantSplit w:val="true"/>
        </w:trPr>
        <w:tc>
          <w:tcPr>
            <w:tcW w:type="dxa" w:w="1115"/>
          </w:tcPr>
          <w:p>
            <w:r>
              <w:rPr>
                <w:rFonts w:ascii="SimSun" w:hAnsi="SimSun" w:eastAsia="SimSun"/>
                <w:sz w:val="14"/>
              </w:rPr>
              <w:t>V8_G1_RC2880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23745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2230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134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16344</w:t>
            </w:r>
          </w:p>
        </w:tc>
        <w:tc>
          <w:tcPr>
            <w:tcW w:type="dxa" w:w="1971"/>
          </w:tcPr>
          <w:p>
            <w:r>
              <w:rPr>
                <w:rFonts w:ascii="SimSun" w:hAnsi="SimSun" w:eastAsia="SimSun"/>
                <w:sz w:val="14"/>
              </w:rPr>
              <w:t>0</w:t>
            </w:r>
          </w:p>
        </w:tc>
        <w:tc>
          <w:tcPr>
            <w:tcW w:type="dxa" w:w="1026"/>
          </w:tcPr>
          <w:p>
            <w:r>
              <w:rPr>
                <w:rFonts w:ascii="SimSun" w:hAnsi="SimSun" w:eastAsia="SimSun"/>
                <w:sz w:val="14"/>
              </w:rPr>
              <w:t>15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修正：BOUNDARY_SNAP_MM=1e-9 把落在 primitive 边界 1e-9 mm 内的子区间参数吸附到精确 0/1；回归测试 tests/test_path_window_3d.py 的 test_windows_touching_the_route_ends_keep_the_exact_frozen_endpoints 覆盖该情形。缺陷版输出全部保留在未加 tag 的目录里。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 v8 代码中立性（G0 等价复跑）</w:t>
      </w:r>
    </w:p>
    <w:p>
      <w:pPr>
        <w:spacing w:after="80"/>
      </w:pPr>
      <w:r>
        <w:rPr>
          <w:rFonts w:ascii="SimSun" w:hAnsi="SimSun" w:eastAsia="SimSun"/>
          <w:sz w:val="21"/>
        </w:rPr>
        <w:t>新代码在 G0（LINE_ONLY）生成域下必须与历史 v7 T0 结果逐位一致，</w:t>
      </w:r>
    </w:p>
    <w:p>
      <w:pPr>
        <w:spacing w:after="80"/>
      </w:pPr>
      <w:r>
        <w:rPr>
          <w:rFonts w:ascii="SimSun" w:hAnsi="SimSun" w:eastAsia="SimSun"/>
          <w:sz w:val="21"/>
        </w:rPr>
        <w:t>以证明新增的路径窗口支持链没有改变旧路径的任何决策。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2249"/>
        <w:gridCol w:w="1244"/>
        <w:gridCol w:w="1476"/>
        <w:gridCol w:w="1144"/>
        <w:gridCol w:w="1568"/>
        <w:gridCol w:w="1476"/>
      </w:tblGrid>
      <w:tr>
        <w:trPr>
          <w:tblHeader w:val="true"/>
          <w:cantSplit w:val="true"/>
        </w:trPr>
        <w:tc>
          <w:tcPr>
            <w:tcW w:type="dxa" w:w="2249"/>
          </w:tcPr>
          <w:p>
            <w:r>
              <w:rPr>
                <w:rFonts w:ascii="SimHei" w:hAnsi="SimHei" w:eastAsia="SimHei"/>
                <w:b/>
                <w:sz w:val="16"/>
              </w:rPr>
              <w:t>新复跑组</w:t>
            </w:r>
          </w:p>
        </w:tc>
        <w:tc>
          <w:tcPr>
            <w:tcW w:type="dxa" w:w="1244"/>
          </w:tcPr>
          <w:p>
            <w:r>
              <w:rPr>
                <w:rFonts w:ascii="SimHei" w:hAnsi="SimHei" w:eastAsia="SimHei"/>
                <w:b/>
                <w:sz w:val="16"/>
              </w:rPr>
              <w:t>历史组</w:t>
            </w:r>
          </w:p>
        </w:tc>
        <w:tc>
          <w:tcPr>
            <w:tcW w:type="dxa" w:w="1477"/>
          </w:tcPr>
          <w:p>
            <w:r>
              <w:rPr>
                <w:rFonts w:ascii="SimHei" w:hAnsi="SimHei" w:eastAsia="SimHei"/>
                <w:b/>
                <w:sz w:val="16"/>
              </w:rPr>
              <w:t>可比字段全部相同</w:t>
            </w:r>
          </w:p>
        </w:tc>
        <w:tc>
          <w:tcPr>
            <w:tcW w:type="dxa" w:w="1145"/>
          </w:tcPr>
          <w:p>
            <w:r>
              <w:rPr>
                <w:rFonts w:ascii="SimHei" w:hAnsi="SimHei" w:eastAsia="SimHei"/>
                <w:b/>
                <w:sz w:val="16"/>
              </w:rPr>
              <w:t>步级轨迹相同</w:t>
            </w:r>
          </w:p>
        </w:tc>
        <w:tc>
          <w:tcPr>
            <w:tcW w:type="dxa" w:w="1568"/>
          </w:tcPr>
          <w:p>
            <w:r>
              <w:rPr>
                <w:rFonts w:ascii="SimHei" w:hAnsi="SimHei" w:eastAsia="SimHei"/>
                <w:b/>
                <w:sz w:val="16"/>
              </w:rPr>
              <w:t>近距/未决集合相同</w:t>
            </w:r>
          </w:p>
        </w:tc>
        <w:tc>
          <w:tcPr>
            <w:tcW w:type="dxa" w:w="1477"/>
          </w:tcPr>
          <w:p>
            <w:r>
              <w:rPr>
                <w:rFonts w:ascii="SimHei" w:hAnsi="SimHei" w:eastAsia="SimHei"/>
                <w:b/>
                <w:sz w:val="16"/>
              </w:rPr>
              <w:t>终态几何文件相同</w:t>
            </w:r>
          </w:p>
        </w:tc>
      </w:tr>
      <w:tr>
        <w:trPr>
          <w:cantSplit w:val="true"/>
        </w:trPr>
        <w:tc>
          <w:tcPr>
            <w:tcW w:type="dxa" w:w="2249"/>
          </w:tcPr>
          <w:p>
            <w:r>
              <w:rPr>
                <w:rFonts w:ascii="SimSun" w:hAnsi="SimSun" w:eastAsia="SimSun"/>
                <w:sz w:val="16"/>
              </w:rPr>
              <w:t>V8_G0_NEUTRALITY_R2880</w:t>
            </w:r>
          </w:p>
        </w:tc>
        <w:tc>
          <w:tcPr>
            <w:tcW w:type="dxa" w:w="1244"/>
          </w:tcPr>
          <w:p>
            <w:r>
              <w:rPr>
                <w:rFonts w:ascii="SimSun" w:hAnsi="SimSun" w:eastAsia="SimSun"/>
                <w:sz w:val="16"/>
              </w:rPr>
              <w:t>V7_T0_R2880</w:t>
            </w:r>
          </w:p>
        </w:tc>
        <w:tc>
          <w:tcPr>
            <w:tcW w:type="dxa" w:w="1477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145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477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2249"/>
          </w:tcPr>
          <w:p>
            <w:r>
              <w:rPr>
                <w:rFonts w:ascii="SimSun" w:hAnsi="SimSun" w:eastAsia="SimSun"/>
                <w:sz w:val="16"/>
              </w:rPr>
              <w:t>V8_G0_NEUTRALITY_R720</w:t>
            </w:r>
          </w:p>
        </w:tc>
        <w:tc>
          <w:tcPr>
            <w:tcW w:type="dxa" w:w="1244"/>
          </w:tcPr>
          <w:p>
            <w:r>
              <w:rPr>
                <w:rFonts w:ascii="SimSun" w:hAnsi="SimSun" w:eastAsia="SimSun"/>
                <w:sz w:val="16"/>
              </w:rPr>
              <w:t>V7_T0_R720</w:t>
            </w:r>
          </w:p>
        </w:tc>
        <w:tc>
          <w:tcPr>
            <w:tcW w:type="dxa" w:w="1477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145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477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2249"/>
          </w:tcPr>
          <w:p>
            <w:r>
              <w:rPr>
                <w:rFonts w:ascii="SimSun" w:hAnsi="SimSun" w:eastAsia="SimSun"/>
                <w:sz w:val="16"/>
              </w:rPr>
              <w:t>V8_G0_NEUTRALITY_RC2880</w:t>
            </w:r>
          </w:p>
        </w:tc>
        <w:tc>
          <w:tcPr>
            <w:tcW w:type="dxa" w:w="1244"/>
          </w:tcPr>
          <w:p>
            <w:r>
              <w:rPr>
                <w:rFonts w:ascii="SimSun" w:hAnsi="SimSun" w:eastAsia="SimSun"/>
                <w:sz w:val="16"/>
              </w:rPr>
              <w:t>V7_T0_RC2880</w:t>
            </w:r>
          </w:p>
        </w:tc>
        <w:tc>
          <w:tcPr>
            <w:tcW w:type="dxa" w:w="1477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145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  <w:tc>
          <w:tcPr>
            <w:tcW w:type="dxa" w:w="1477"/>
          </w:tcPr>
          <w:p>
            <w:r>
              <w:rPr>
                <w:rFonts w:ascii="SimSun" w:hAnsi="SimSun" w:eastAsia="SimSun"/>
                <w:sz w:val="16"/>
              </w:rPr>
              <w:t>True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可比的旧字段全部一致；新代码新增的账本字段（路径窗口数、逻辑升降数、物理片段数、cap 计数器）在历史组中不存在，因此记为“新增字段”，不作为行为差异。</w:t>
      </w:r>
    </w:p>
    <w:p>
      <w:pPr>
        <w:spacing w:after="80"/>
      </w:pPr>
      <w:r>
        <w:rPr>
          <w:rFonts w:ascii="SimSun" w:hAnsi="SimSun" w:eastAsia="SimSun"/>
          <w:b/>
          <w:sz w:val="21"/>
        </w:rPr>
        <w:t>判定</w:t>
      </w:r>
      <w:r>
        <w:rPr>
          <w:rFonts w:ascii="SimSun" w:hAnsi="SimSun" w:eastAsia="SimSun"/>
          <w:sz w:val="21"/>
        </w:rPr>
        <w:t>：neutral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 冻结诊断集（60 对 / 120 侧）</w:t>
      </w:r>
    </w:p>
    <w:p>
      <w:pPr>
        <w:spacing w:after="80"/>
      </w:pPr>
      <w:r>
        <w:rPr>
          <w:rFonts w:ascii="SimSun" w:hAnsi="SimSun" w:eastAsia="SimSun"/>
          <w:sz w:val="21"/>
        </w:rPr>
        <w:t>诊断集与分类沿用 v4 冻结的 target_list.json / side_audit.json（seed 20261006）。</w:t>
      </w:r>
    </w:p>
    <w:p>
      <w:pPr>
        <w:spacing w:after="80"/>
      </w:pPr>
      <w:r>
        <w:rPr>
          <w:rFonts w:ascii="SimSun" w:hAnsi="SimSun" w:eastAsia="SimSun"/>
          <w:sz w:val="21"/>
        </w:rPr>
        <w:t>诊断费用单记，不参与任何优化预算，也不用于挑选性能目标。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1128"/>
        <w:gridCol w:w="1188"/>
        <w:gridCol w:w="1533"/>
        <w:gridCol w:w="1801"/>
        <w:gridCol w:w="1801"/>
        <w:gridCol w:w="1706"/>
      </w:tblGrid>
      <w:tr>
        <w:trPr>
          <w:tblHeader w:val="true"/>
          <w:cantSplit w:val="true"/>
        </w:trPr>
        <w:tc>
          <w:tcPr>
            <w:tcW w:type="dxa" w:w="1128"/>
          </w:tcPr>
          <w:p>
            <w:r>
              <w:rPr>
                <w:rFonts w:ascii="SimHei" w:hAnsi="SimHei" w:eastAsia="SimHei"/>
                <w:b/>
                <w:sz w:val="17"/>
              </w:rPr>
              <w:t>域</w:t>
            </w:r>
          </w:p>
        </w:tc>
        <w:tc>
          <w:tcPr>
            <w:tcW w:type="dxa" w:w="1189"/>
          </w:tcPr>
          <w:p>
            <w:r>
              <w:rPr>
                <w:rFonts w:ascii="SimHei" w:hAnsi="SimHei" w:eastAsia="SimHei"/>
                <w:b/>
                <w:sz w:val="17"/>
              </w:rPr>
              <w:t>仍无合法窗口</w:t>
            </w:r>
          </w:p>
        </w:tc>
        <w:tc>
          <w:tcPr>
            <w:tcW w:type="dxa" w:w="1534"/>
          </w:tcPr>
          <w:p>
            <w:r>
              <w:rPr>
                <w:rFonts w:ascii="SimHei" w:hAnsi="SimHei" w:eastAsia="SimHei"/>
                <w:b/>
                <w:sz w:val="17"/>
              </w:rPr>
              <w:t>有候选但基本全拒</w:t>
            </w:r>
          </w:p>
        </w:tc>
        <w:tc>
          <w:tcPr>
            <w:tcW w:type="dxa" w:w="1801"/>
          </w:tcPr>
          <w:p>
            <w:r>
              <w:rPr>
                <w:rFonts w:ascii="SimHei" w:hAnsi="SimHei" w:eastAsia="SimHei"/>
                <w:b/>
                <w:sz w:val="17"/>
              </w:rPr>
              <w:t>基本过/完整无净收益</w:t>
            </w:r>
          </w:p>
        </w:tc>
        <w:tc>
          <w:tcPr>
            <w:tcW w:type="dxa" w:w="1801"/>
          </w:tcPr>
          <w:p>
            <w:r>
              <w:rPr>
                <w:rFonts w:ascii="SimHei" w:hAnsi="SimHei" w:eastAsia="SimHei"/>
                <w:b/>
                <w:sz w:val="17"/>
              </w:rPr>
              <w:t>基本过/完整检查截断</w:t>
            </w:r>
          </w:p>
        </w:tc>
        <w:tc>
          <w:tcPr>
            <w:tcW w:type="dxa" w:w="1706"/>
          </w:tcPr>
          <w:p>
            <w:r>
              <w:rPr>
                <w:rFonts w:ascii="SimHei" w:hAnsi="SimHei" w:eastAsia="SimHei"/>
                <w:b/>
                <w:sz w:val="17"/>
              </w:rPr>
              <w:t>存在完整通过的候选</w:t>
            </w:r>
          </w:p>
        </w:tc>
      </w:tr>
      <w:tr>
        <w:trPr>
          <w:cantSplit w:val="true"/>
        </w:trPr>
        <w:tc>
          <w:tcPr>
            <w:tcW w:type="dxa" w:w="1128"/>
          </w:tcPr>
          <w:p>
            <w:r>
              <w:rPr>
                <w:rFonts w:ascii="SimSun" w:hAnsi="SimSun" w:eastAsia="SimSun"/>
                <w:sz w:val="17"/>
              </w:rPr>
              <w:t>v4 冻结结果</w:t>
            </w:r>
          </w:p>
        </w:tc>
        <w:tc>
          <w:tcPr>
            <w:tcW w:type="dxa" w:w="1189"/>
          </w:tcPr>
          <w:p>
            <w:r>
              <w:rPr>
                <w:rFonts w:ascii="SimSun" w:hAnsi="SimSun" w:eastAsia="SimSun"/>
                <w:sz w:val="17"/>
              </w:rPr>
              <w:t>33</w:t>
            </w:r>
          </w:p>
        </w:tc>
        <w:tc>
          <w:tcPr>
            <w:tcW w:type="dxa" w:w="1534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801"/>
          </w:tcPr>
          <w:p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1801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706"/>
          </w:tcPr>
          <w:p>
            <w:r>
              <w:rPr>
                <w:rFonts w:ascii="SimSun" w:hAnsi="SimSun" w:eastAsia="SimSun"/>
                <w:sz w:val="17"/>
              </w:rPr>
              <w:t>86</w:t>
            </w:r>
          </w:p>
        </w:tc>
      </w:tr>
      <w:tr>
        <w:trPr>
          <w:cantSplit w:val="true"/>
        </w:trPr>
        <w:tc>
          <w:tcPr>
            <w:tcW w:type="dxa" w:w="1128"/>
          </w:tcPr>
          <w:p>
            <w:r>
              <w:rPr>
                <w:rFonts w:ascii="SimSun" w:hAnsi="SimSun" w:eastAsia="SimSun"/>
                <w:sz w:val="17"/>
              </w:rPr>
              <w:t>G0 直线窗口</w:t>
            </w:r>
          </w:p>
        </w:tc>
        <w:tc>
          <w:tcPr>
            <w:tcW w:type="dxa" w:w="1189"/>
          </w:tcPr>
          <w:p>
            <w:r>
              <w:rPr>
                <w:rFonts w:ascii="SimSun" w:hAnsi="SimSun" w:eastAsia="SimSun"/>
                <w:sz w:val="17"/>
              </w:rPr>
              <w:t>33</w:t>
            </w:r>
          </w:p>
        </w:tc>
        <w:tc>
          <w:tcPr>
            <w:tcW w:type="dxa" w:w="1534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801"/>
          </w:tcPr>
          <w:p>
            <w:r>
              <w:rPr>
                <w:rFonts w:ascii="SimSun" w:hAnsi="SimSun" w:eastAsia="SimSun"/>
                <w:sz w:val="17"/>
              </w:rPr>
              <w:t>4</w:t>
            </w:r>
          </w:p>
        </w:tc>
        <w:tc>
          <w:tcPr>
            <w:tcW w:type="dxa" w:w="1801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706"/>
          </w:tcPr>
          <w:p>
            <w:r>
              <w:rPr>
                <w:rFonts w:ascii="SimSun" w:hAnsi="SimSun" w:eastAsia="SimSun"/>
                <w:sz w:val="17"/>
              </w:rPr>
              <w:t>83</w:t>
            </w:r>
          </w:p>
        </w:tc>
      </w:tr>
      <w:tr>
        <w:trPr>
          <w:cantSplit w:val="true"/>
        </w:trPr>
        <w:tc>
          <w:tcPr>
            <w:tcW w:type="dxa" w:w="1128"/>
          </w:tcPr>
          <w:p>
            <w:r>
              <w:rPr>
                <w:rFonts w:ascii="SimSun" w:hAnsi="SimSun" w:eastAsia="SimSun"/>
                <w:sz w:val="17"/>
              </w:rPr>
              <w:t>G1 路径窗口</w:t>
            </w:r>
          </w:p>
        </w:tc>
        <w:tc>
          <w:tcPr>
            <w:tcW w:type="dxa" w:w="1189"/>
          </w:tcPr>
          <w:p>
            <w:r>
              <w:rPr>
                <w:rFonts w:ascii="SimSun" w:hAnsi="SimSun" w:eastAsia="SimSun"/>
                <w:sz w:val="17"/>
              </w:rPr>
              <w:t>33</w:t>
            </w:r>
          </w:p>
        </w:tc>
        <w:tc>
          <w:tcPr>
            <w:tcW w:type="dxa" w:w="1534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801"/>
          </w:tcPr>
          <w:p>
            <w:r>
              <w:rPr>
                <w:rFonts w:ascii="SimSun" w:hAnsi="SimSun" w:eastAsia="SimSun"/>
                <w:sz w:val="17"/>
              </w:rPr>
              <w:t>2</w:t>
            </w:r>
          </w:p>
        </w:tc>
        <w:tc>
          <w:tcPr>
            <w:tcW w:type="dxa" w:w="1801"/>
          </w:tcPr>
          <w:p>
            <w:r>
              <w:rPr>
                <w:rFonts w:ascii="SimSun" w:hAnsi="SimSun" w:eastAsia="SimSun"/>
                <w:sz w:val="17"/>
              </w:rPr>
              <w:t>1</w:t>
            </w:r>
          </w:p>
        </w:tc>
        <w:tc>
          <w:tcPr>
            <w:tcW w:type="dxa" w:w="1706"/>
          </w:tcPr>
          <w:p>
            <w:r>
              <w:rPr>
                <w:rFonts w:ascii="SimSun" w:hAnsi="SimSun" w:eastAsia="SimSun"/>
                <w:sz w:val="17"/>
              </w:rPr>
              <w:t>84</w:t>
            </w:r>
          </w:p>
        </w:tc>
      </w:tr>
    </w:tbl>
    <w:p>
      <w:pPr>
        <w:pStyle w:val="Heading3"/>
      </w:pPr>
      <w:r>
        <w:rPr>
          <w:rFonts w:ascii="SimHei" w:hAnsi="SimHei" w:eastAsia="SimHei"/>
          <w:b/>
          <w:sz w:val="24"/>
        </w:rPr>
        <w:t>5.1 旧规则下 33 个无窗侧在 G1 下的去向</w:t>
      </w:r>
    </w:p>
    <w:p>
      <w:pPr>
        <w:pStyle w:val="ListBullet"/>
      </w:pPr>
      <w:r>
        <w:rPr>
          <w:rFonts w:ascii="SimSun" w:hAnsi="SimSun" w:eastAsia="SimSun"/>
          <w:sz w:val="21"/>
        </w:rPr>
        <w:t>旧无窗侧总数：33</w:t>
      </w:r>
    </w:p>
    <w:p>
      <w:pPr>
        <w:pStyle w:val="ListBullet"/>
      </w:pPr>
      <w:r>
        <w:rPr>
          <w:rFonts w:ascii="SimSun" w:hAnsi="SimSun" w:eastAsia="SimSun"/>
          <w:sz w:val="21"/>
        </w:rPr>
        <w:t>G0 下重新获得候选：0</w:t>
      </w:r>
    </w:p>
    <w:p>
      <w:pPr>
        <w:pStyle w:val="ListBullet"/>
      </w:pPr>
      <w:r>
        <w:rPr>
          <w:rFonts w:ascii="SimSun" w:hAnsi="SimSun" w:eastAsia="SimSun"/>
          <w:sz w:val="21"/>
        </w:rPr>
        <w:t>G1 下获得候选：0</w:t>
      </w:r>
    </w:p>
    <w:p>
      <w:pPr>
        <w:pStyle w:val="ListBullet"/>
      </w:pPr>
      <w:r>
        <w:rPr>
          <w:rFonts w:ascii="SimSun" w:hAnsi="SimSun" w:eastAsia="SimSun"/>
          <w:sz w:val="21"/>
        </w:rPr>
        <w:t>G1 下基本验收通过（至少一个候选）：0</w:t>
      </w:r>
    </w:p>
    <w:p>
      <w:pPr>
        <w:pStyle w:val="ListBullet"/>
      </w:pPr>
      <w:r>
        <w:rPr>
          <w:rFonts w:ascii="SimSun" w:hAnsi="SimSun" w:eastAsia="SimSun"/>
          <w:sz w:val="21"/>
        </w:rPr>
        <w:t>G1 下完整验收通过：0</w:t>
      </w:r>
    </w:p>
    <w:p>
      <w:pPr>
        <w:pStyle w:val="ListBullet"/>
      </w:pPr>
      <w:r>
        <w:rPr>
          <w:rFonts w:ascii="SimSun" w:hAnsi="SimSun" w:eastAsia="SimSun"/>
          <w:sz w:val="21"/>
        </w:rPr>
        <w:t>G1 下仍然无窗：33（其中至少一个窗口被曲率判据保守拒绝：10）</w:t>
      </w:r>
    </w:p>
    <w:p>
      <w:pPr>
        <w:pStyle w:val="ListBullet"/>
      </w:pPr>
      <w:r>
        <w:rPr>
          <w:rFonts w:ascii="SimSun" w:hAnsi="SimSun" w:eastAsia="SimSun"/>
          <w:sz w:val="21"/>
        </w:rPr>
        <w:t>G1 下基本通过但完整检查未判定/无净收益：0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5.2 新增候选进入 K16 前缀的情况</w:t>
      </w:r>
    </w:p>
    <w:p>
      <w:pPr>
        <w:pStyle w:val="ListBullet"/>
      </w:pPr>
      <w:r>
        <w:rPr>
          <w:rFonts w:ascii="SimSun" w:hAnsi="SimSun" w:eastAsia="SimSun"/>
          <w:sz w:val="21"/>
        </w:rPr>
        <w:t>G1 新增路径窗口候选合计：8421</w:t>
      </w:r>
    </w:p>
    <w:p>
      <w:pPr>
        <w:pStyle w:val="ListBullet"/>
      </w:pPr>
      <w:r>
        <w:rPr>
          <w:rFonts w:ascii="SimSun" w:hAnsi="SimSun" w:eastAsia="SimSun"/>
          <w:sz w:val="21"/>
        </w:rPr>
        <w:t>被曲率判据保守拒绝的窗口：14007</w:t>
      </w:r>
    </w:p>
    <w:p>
      <w:pPr>
        <w:pStyle w:val="ListBullet"/>
      </w:pPr>
      <w:r>
        <w:rPr>
          <w:rFonts w:ascii="SimSun" w:hAnsi="SimSun" w:eastAsia="SimSun"/>
          <w:sz w:val="21"/>
        </w:rPr>
        <w:t>与 G0 窗口按平面弧长区间去重掉的窗口：0</w:t>
      </w:r>
    </w:p>
    <w:p>
      <w:pPr>
        <w:pStyle w:val="ListBullet"/>
      </w:pPr>
      <w:r>
        <w:rPr>
          <w:rFonts w:ascii="SimSun" w:hAnsi="SimSun" w:eastAsia="SimSun"/>
          <w:sz w:val="21"/>
        </w:rPr>
        <w:t>K16 前缀规模：G0 1385，G1 1385</w:t>
      </w:r>
    </w:p>
    <w:p>
      <w:pPr>
        <w:pStyle w:val="ListBullet"/>
      </w:pPr>
      <w:r>
        <w:rPr>
          <w:rFonts w:ascii="SimSun" w:hAnsi="SimSun" w:eastAsia="SimSun"/>
          <w:sz w:val="21"/>
        </w:rPr>
        <w:t>前缀构成：G0 {"LINE_WINDOW_G0": 1385}；G1 {"PATH_WINDOW_G1": 1296, "LINE_WINDOW_G0": 89}</w:t>
      </w:r>
    </w:p>
    <w:p>
      <w:pPr>
        <w:pStyle w:val="ListBullet"/>
      </w:pPr>
      <w:r>
        <w:rPr>
          <w:rFonts w:ascii="SimSun" w:hAnsi="SimSun" w:eastAsia="SimSun"/>
          <w:sz w:val="21"/>
        </w:rPr>
        <w:t>有路径窗口进入前缀的侧：81 / 120</w:t>
      </w:r>
    </w:p>
    <w:p>
      <w:pPr>
        <w:pStyle w:val="ListBullet"/>
      </w:pPr>
      <w:r>
        <w:rPr>
          <w:rFonts w:ascii="SimSun" w:hAnsi="SimSun" w:eastAsia="SimSun"/>
          <w:sz w:val="21"/>
        </w:rPr>
        <w:t>前缀被路径窗口完全占据的侧：81 / 120</w:t>
      </w:r>
    </w:p>
    <w:p>
      <w:pPr>
        <w:pStyle w:val="ListBullet"/>
      </w:pPr>
      <w:r>
        <w:rPr>
          <w:rFonts w:ascii="SimSun" w:hAnsi="SimSun" w:eastAsia="SimSun"/>
          <w:sz w:val="21"/>
        </w:rPr>
        <w:t>诊断账本：{"basic_evaluations": 13983, "full_neighbor_checks": 888, "seconds": 2325.9408054000232, "excluded_from_optimisation_budgets": true, "basic_cap_per_side": 400, "full_cap_per_side": 60, "note": "generation + basic + capped full checks only, on the FROZEN PLANAR state; these evaluations are booked separately and are NOT part of any appended candidate budget"}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5.3 33 个旧无窗侧的机制分解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7448"/>
        <w:gridCol w:w="1711"/>
      </w:tblGrid>
      <w:tr>
        <w:trPr>
          <w:tblHeader w:val="true"/>
          <w:cantSplit w:val="true"/>
        </w:trPr>
        <w:tc>
          <w:tcPr>
            <w:tcW w:type="dxa" w:w="7448"/>
          </w:tcPr>
          <w:p>
            <w:r>
              <w:rPr>
                <w:rFonts w:ascii="SimHei" w:hAnsi="SimHei" w:eastAsia="SimHei"/>
                <w:b/>
                <w:sz w:val="18"/>
              </w:rPr>
              <w:t>机制</w:t>
            </w:r>
          </w:p>
        </w:tc>
        <w:tc>
          <w:tcPr>
            <w:tcW w:type="dxa" w:w="1712"/>
          </w:tcPr>
          <w:p>
            <w:r>
              <w:rPr>
                <w:rFonts w:ascii="SimHei" w:hAnsi="SimHei" w:eastAsia="SimHei"/>
                <w:b/>
                <w:sz w:val="18"/>
              </w:rPr>
              <w:t>侧数</w:t>
            </w:r>
          </w:p>
        </w:tc>
      </w:tr>
      <w:tr>
        <w:trPr>
          <w:cantSplit w:val="true"/>
        </w:trPr>
        <w:tc>
          <w:tcPr>
            <w:tcW w:type="dxa" w:w="7448"/>
          </w:tcPr>
          <w:p>
            <w:r>
              <w:rPr>
                <w:rFonts w:ascii="SimSun" w:hAnsi="SimSun" w:eastAsia="SimSun"/>
                <w:sz w:val="18"/>
              </w:rPr>
              <w:t>NO_INTERVAL_LONG_ENOUGH</w:t>
            </w:r>
          </w:p>
        </w:tc>
        <w:tc>
          <w:tcPr>
            <w:tcW w:type="dxa" w:w="1712"/>
          </w:tcPr>
          <w:p>
            <w:r>
              <w:rPr>
                <w:rFonts w:ascii="SimSun" w:hAnsi="SimSun" w:eastAsia="SimSun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7448"/>
          </w:tcPr>
          <w:p>
            <w:r>
              <w:rPr>
                <w:rFonts w:ascii="SimSun" w:hAnsi="SimSun" w:eastAsia="SimSun"/>
                <w:sz w:val="18"/>
              </w:rPr>
              <w:t>CURVATURE_REJECTED_ONLY</w:t>
            </w:r>
          </w:p>
        </w:tc>
        <w:tc>
          <w:tcPr>
            <w:tcW w:type="dxa" w:w="1712"/>
          </w:tcPr>
          <w:p>
            <w:r>
              <w:rPr>
                <w:rFonts w:ascii="SimSun" w:hAnsi="SimSun" w:eastAsia="SimSun"/>
                <w:sz w:val="18"/>
              </w:rPr>
              <w:t>10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CURVATURE_REJECTED_ONLY：窗口被枚举出来，但每一个都被精确曲率界保守拒绝（弧半径贴近 5 mm 时任何长度都无法满足 R &gt;= 5，拒绝而不放宽半径、不改 XY）。</w:t>
      </w:r>
    </w:p>
    <w:p>
      <w:pPr>
        <w:spacing w:after="80"/>
      </w:pPr>
      <w:r>
        <w:rPr>
          <w:rFonts w:ascii="SimSun" w:hAnsi="SimSun" w:eastAsia="SimSun"/>
          <w:sz w:val="21"/>
        </w:rPr>
        <w:t>NO_INTERVAL_LONG_ENOUGH：第一个交点之前的可用平面行程和/或最后一个交点之后的行程短于最小合法升降行程，任何类型的窗口都放不下 —— 这是“一次升 + 一次降且必须覆盖交点”这一结构的硬几何限制，不是生成规则造成的。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 A 的实际评价公平性（P3）</w:t>
      </w:r>
    </w:p>
    <w:p>
      <w:pPr>
        <w:spacing w:after="80"/>
      </w:pPr>
      <w:r>
        <w:rPr>
          <w:rFonts w:ascii="SimSun" w:hAnsi="SimSun" w:eastAsia="SimSun"/>
          <w:sz w:val="21"/>
        </w:rPr>
        <w:t>矩阵：BASE_E2 / A_FAMILY × max_targets 200/2000 × N/R × 720/1440/2880（24 主配置）</w:t>
      </w:r>
    </w:p>
    <w:p>
      <w:pPr>
        <w:spacing w:after="80"/>
      </w:pPr>
      <w:r>
        <w:rPr>
          <w:rFonts w:ascii="SimSun" w:hAnsi="SimSun" w:eastAsia="SimSun"/>
          <w:sz w:val="21"/>
        </w:rPr>
        <w:t>＋同样四种设置 × N/R × 2880（8 挑战配置）。完全吻合的组只引用不重跑。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917"/>
        <w:gridCol w:w="847"/>
        <w:gridCol w:w="539"/>
        <w:gridCol w:w="539"/>
        <w:gridCol w:w="539"/>
        <w:gridCol w:w="847"/>
        <w:gridCol w:w="943"/>
        <w:gridCol w:w="847"/>
        <w:gridCol w:w="1021"/>
        <w:gridCol w:w="539"/>
        <w:gridCol w:w="1038"/>
        <w:gridCol w:w="539"/>
      </w:tblGrid>
      <w:tr>
        <w:trPr>
          <w:tblHeader w:val="true"/>
          <w:cantSplit w:val="true"/>
        </w:trPr>
        <w:tc>
          <w:tcPr>
            <w:tcW w:type="dxa" w:w="917"/>
          </w:tcPr>
          <w:p>
            <w:r>
              <w:rPr>
                <w:rFonts w:ascii="SimHei" w:hAnsi="SimHei" w:eastAsia="SimHei"/>
                <w:b/>
                <w:sz w:val="17"/>
              </w:rPr>
              <w:t>家族</w:t>
            </w:r>
          </w:p>
        </w:tc>
        <w:tc>
          <w:tcPr>
            <w:tcW w:type="dxa" w:w="848"/>
          </w:tcPr>
          <w:p>
            <w:r>
              <w:rPr>
                <w:rFonts w:ascii="SimHei" w:hAnsi="SimHei" w:eastAsia="SimHei"/>
                <w:b/>
                <w:sz w:val="17"/>
              </w:rPr>
              <w:t>目标上限</w:t>
            </w:r>
          </w:p>
        </w:tc>
        <w:tc>
          <w:tcPr>
            <w:tcW w:type="dxa" w:w="539"/>
          </w:tcPr>
          <w:p>
            <w:r>
              <w:rPr>
                <w:rFonts w:ascii="SimHei" w:hAnsi="SimHei" w:eastAsia="SimHei"/>
                <w:b/>
                <w:sz w:val="17"/>
              </w:rPr>
              <w:t>模式</w:t>
            </w:r>
          </w:p>
        </w:tc>
        <w:tc>
          <w:tcPr>
            <w:tcW w:type="dxa" w:w="539"/>
          </w:tcPr>
          <w:p>
            <w:r>
              <w:rPr>
                <w:rFonts w:ascii="SimHei" w:hAnsi="SimHei" w:eastAsia="SimHei"/>
                <w:b/>
                <w:sz w:val="17"/>
              </w:rPr>
              <w:t>预算</w:t>
            </w:r>
          </w:p>
        </w:tc>
        <w:tc>
          <w:tcPr>
            <w:tcW w:type="dxa" w:w="539"/>
          </w:tcPr>
          <w:p>
            <w:r>
              <w:rPr>
                <w:rFonts w:ascii="SimHei" w:hAnsi="SimHei" w:eastAsia="SimHei"/>
                <w:b/>
                <w:sz w:val="17"/>
              </w:rPr>
              <w:t>起点</w:t>
            </w:r>
          </w:p>
        </w:tc>
        <w:tc>
          <w:tcPr>
            <w:tcW w:type="dxa" w:w="848"/>
          </w:tcPr>
          <w:p>
            <w:r>
              <w:rPr>
                <w:rFonts w:ascii="SimHei" w:hAnsi="SimHei" w:eastAsia="SimHei"/>
                <w:b/>
                <w:sz w:val="17"/>
              </w:rPr>
              <w:t>实际评价</w:t>
            </w:r>
          </w:p>
        </w:tc>
        <w:tc>
          <w:tcPr>
            <w:tcW w:type="dxa" w:w="943"/>
          </w:tcPr>
          <w:p>
            <w:r>
              <w:rPr>
                <w:rFonts w:ascii="SimHei" w:hAnsi="SimHei" w:eastAsia="SimHei"/>
                <w:b/>
                <w:sz w:val="17"/>
              </w:rPr>
              <w:t>预算用满%</w:t>
            </w:r>
          </w:p>
        </w:tc>
        <w:tc>
          <w:tcPr>
            <w:tcW w:type="dxa" w:w="848"/>
          </w:tcPr>
          <w:p>
            <w:r>
              <w:rPr>
                <w:rFonts w:ascii="SimHei" w:hAnsi="SimHei" w:eastAsia="SimHei"/>
                <w:b/>
                <w:sz w:val="17"/>
              </w:rPr>
              <w:t>停止原因</w:t>
            </w:r>
          </w:p>
        </w:tc>
        <w:tc>
          <w:tcPr>
            <w:tcW w:type="dxa" w:w="1021"/>
          </w:tcPr>
          <w:p>
            <w:r>
              <w:rPr>
                <w:rFonts w:ascii="SimHei" w:hAnsi="SimHei" w:eastAsia="SimHei"/>
                <w:b/>
                <w:sz w:val="17"/>
              </w:rPr>
              <w:t>终态近距对</w:t>
            </w:r>
          </w:p>
        </w:tc>
        <w:tc>
          <w:tcPr>
            <w:tcW w:type="dxa" w:w="539"/>
          </w:tcPr>
          <w:p>
            <w:r>
              <w:rPr>
                <w:rFonts w:ascii="SimHei" w:hAnsi="SimHei" w:eastAsia="SimHei"/>
                <w:b/>
                <w:sz w:val="17"/>
              </w:rPr>
              <w:t>动作</w:t>
            </w:r>
          </w:p>
        </w:tc>
        <w:tc>
          <w:tcPr>
            <w:tcW w:type="dxa" w:w="1038"/>
          </w:tcPr>
          <w:p>
            <w:r>
              <w:rPr>
                <w:rFonts w:ascii="SimHei" w:hAnsi="SimHei" w:eastAsia="SimHei"/>
                <w:b/>
                <w:sz w:val="17"/>
              </w:rPr>
              <w:t>阶段长度mm</w:t>
            </w:r>
          </w:p>
        </w:tc>
        <w:tc>
          <w:tcPr>
            <w:tcW w:type="dxa" w:w="539"/>
          </w:tcPr>
          <w:p>
            <w:r>
              <w:rPr>
                <w:rFonts w:ascii="SimHei" w:hAnsi="SimHei" w:eastAsia="SimHei"/>
                <w:b/>
                <w:sz w:val="17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33738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14.88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26437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90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30.63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18444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161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57.50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2353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81.7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目标上限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15837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41.20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33738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14.88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26437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90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30.63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19233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154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53.63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2481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86.15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目标上限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16537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132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35.80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33738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14.88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26437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90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30.63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18444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161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57.50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14583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178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52.10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33738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14.88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26437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90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30.63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19233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154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53.63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16285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143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37.76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33529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22.27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25187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92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45.45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2753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95.59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目标上限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17905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154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71.86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2481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86.15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目标上限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15906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119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58.55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33529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22.27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25187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92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45.45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2664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92.5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目标上限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18459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146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69.23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引用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2481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86.15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目标上限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15877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119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58.31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33529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22.27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25187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92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45.45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17485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158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74.58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14563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70.54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720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33529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22.27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1440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25187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92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45.45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18042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150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71.95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  <w:tr>
        <w:trPr>
          <w:cantSplit w:val="true"/>
        </w:trPr>
        <w:tc>
          <w:tcPr>
            <w:tcW w:type="dxa" w:w="917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2000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943"/>
          </w:tcPr>
          <w:p>
            <w:r>
              <w:rPr>
                <w:rFonts w:ascii="SimSun" w:hAnsi="SimSun" w:eastAsia="SimSun"/>
                <w:sz w:val="17"/>
              </w:rPr>
              <w:t>100.0</w:t>
            </w:r>
          </w:p>
        </w:tc>
        <w:tc>
          <w:tcPr>
            <w:tcW w:type="dxa" w:w="848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  <w:tc>
          <w:tcPr>
            <w:tcW w:type="dxa" w:w="1021"/>
          </w:tcPr>
          <w:p>
            <w:r>
              <w:rPr>
                <w:rFonts w:ascii="SimSun" w:hAnsi="SimSun" w:eastAsia="SimSun"/>
                <w:sz w:val="17"/>
              </w:rPr>
              <w:t>14523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145</w:t>
            </w:r>
          </w:p>
        </w:tc>
        <w:tc>
          <w:tcPr>
            <w:tcW w:type="dxa" w:w="1038"/>
          </w:tcPr>
          <w:p>
            <w:r>
              <w:rPr>
                <w:rFonts w:ascii="SimSun" w:hAnsi="SimSun" w:eastAsia="SimSun"/>
                <w:sz w:val="17"/>
              </w:rPr>
              <w:t>67.25</w:t>
            </w:r>
          </w:p>
        </w:tc>
        <w:tc>
          <w:tcPr>
            <w:tcW w:type="dxa" w:w="539"/>
          </w:tcPr>
          <w:p>
            <w:r>
              <w:rPr>
                <w:rFonts w:ascii="SimSun" w:hAnsi="SimSun" w:eastAsia="SimSun"/>
                <w:sz w:val="17"/>
              </w:rPr>
              <w:t>本轮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按上限聚合（R 主 2880 单元）：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1883"/>
        <w:gridCol w:w="852"/>
        <w:gridCol w:w="1455"/>
        <w:gridCol w:w="1072"/>
        <w:gridCol w:w="1510"/>
        <w:gridCol w:w="1072"/>
        <w:gridCol w:w="1313"/>
      </w:tblGrid>
      <w:tr>
        <w:trPr>
          <w:tblHeader w:val="true"/>
          <w:cantSplit w:val="true"/>
        </w:trPr>
        <w:tc>
          <w:tcPr>
            <w:tcW w:type="dxa" w:w="1883"/>
          </w:tcPr>
          <w:p>
            <w:r>
              <w:rPr>
                <w:rFonts w:ascii="SimHei" w:hAnsi="SimHei" w:eastAsia="SimHei"/>
                <w:b/>
                <w:sz w:val="18"/>
              </w:rPr>
              <w:t>配置</w:t>
            </w:r>
          </w:p>
        </w:tc>
        <w:tc>
          <w:tcPr>
            <w:tcW w:type="dxa" w:w="853"/>
          </w:tcPr>
          <w:p>
            <w:r>
              <w:rPr>
                <w:rFonts w:ascii="SimHei" w:hAnsi="SimHei" w:eastAsia="SimHei"/>
                <w:b/>
                <w:sz w:val="18"/>
              </w:rPr>
              <w:t>单元数</w:t>
            </w:r>
          </w:p>
        </w:tc>
        <w:tc>
          <w:tcPr>
            <w:tcW w:type="dxa" w:w="1456"/>
          </w:tcPr>
          <w:p>
            <w:r>
              <w:rPr>
                <w:rFonts w:ascii="SimHei" w:hAnsi="SimHei" w:eastAsia="SimHei"/>
                <w:b/>
                <w:sz w:val="18"/>
              </w:rPr>
              <w:t>R2880终态对</w:t>
            </w:r>
          </w:p>
        </w:tc>
        <w:tc>
          <w:tcPr>
            <w:tcW w:type="dxa" w:w="1072"/>
          </w:tcPr>
          <w:p>
            <w:r>
              <w:rPr>
                <w:rFonts w:ascii="SimHei" w:hAnsi="SimHei" w:eastAsia="SimHei"/>
                <w:b/>
                <w:sz w:val="18"/>
              </w:rPr>
              <w:t>实际评价</w:t>
            </w:r>
          </w:p>
        </w:tc>
        <w:tc>
          <w:tcPr>
            <w:tcW w:type="dxa" w:w="1511"/>
          </w:tcPr>
          <w:p>
            <w:r>
              <w:rPr>
                <w:rFonts w:ascii="SimHei" w:hAnsi="SimHei" w:eastAsia="SimHei"/>
                <w:b/>
                <w:sz w:val="18"/>
              </w:rPr>
              <w:t>触发目标上限</w:t>
            </w:r>
          </w:p>
        </w:tc>
        <w:tc>
          <w:tcPr>
            <w:tcW w:type="dxa" w:w="1072"/>
          </w:tcPr>
          <w:p>
            <w:r>
              <w:rPr>
                <w:rFonts w:ascii="SimHei" w:hAnsi="SimHei" w:eastAsia="SimHei"/>
                <w:b/>
                <w:sz w:val="18"/>
              </w:rPr>
              <w:t>用满预算</w:t>
            </w:r>
          </w:p>
        </w:tc>
        <w:tc>
          <w:tcPr>
            <w:tcW w:type="dxa" w:w="1313"/>
          </w:tcPr>
          <w:p>
            <w:r>
              <w:rPr>
                <w:rFonts w:ascii="SimHei" w:hAnsi="SimHei" w:eastAsia="SimHei"/>
                <w:b/>
                <w:sz w:val="18"/>
              </w:rPr>
              <w:t>阶段长度mm</w:t>
            </w:r>
          </w:p>
        </w:tc>
      </w:tr>
      <w:tr>
        <w:trPr>
          <w:cantSplit w:val="true"/>
        </w:trPr>
        <w:tc>
          <w:tcPr>
            <w:tcW w:type="dxa" w:w="1883"/>
          </w:tcPr>
          <w:p>
            <w:r>
              <w:rPr>
                <w:rFonts w:ascii="SimSun" w:hAnsi="SimSun" w:eastAsia="SimSun"/>
                <w:sz w:val="18"/>
              </w:rPr>
              <w:t>BASE_E2_T200</w:t>
            </w:r>
          </w:p>
        </w:tc>
        <w:tc>
          <w:tcPr>
            <w:tcW w:type="dxa" w:w="853"/>
          </w:tcPr>
          <w:p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1456"/>
          </w:tcPr>
          <w:p>
            <w:r>
              <w:rPr>
                <w:rFonts w:ascii="SimSun" w:hAnsi="SimSun" w:eastAsia="SimSun"/>
                <w:sz w:val="18"/>
              </w:rPr>
              <w:t>19233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1511"/>
          </w:tcPr>
          <w:p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1313"/>
          </w:tcPr>
          <w:p>
            <w:r>
              <w:rPr>
                <w:rFonts w:ascii="SimSun" w:hAnsi="SimSun" w:eastAsia="SimSun"/>
                <w:sz w:val="18"/>
              </w:rPr>
              <w:t>53.63</w:t>
            </w:r>
          </w:p>
        </w:tc>
      </w:tr>
      <w:tr>
        <w:trPr>
          <w:cantSplit w:val="true"/>
        </w:trPr>
        <w:tc>
          <w:tcPr>
            <w:tcW w:type="dxa" w:w="1883"/>
          </w:tcPr>
          <w:p>
            <w:r>
              <w:rPr>
                <w:rFonts w:ascii="SimSun" w:hAnsi="SimSun" w:eastAsia="SimSun"/>
                <w:sz w:val="18"/>
              </w:rPr>
              <w:t>A_FAMILY_T200</w:t>
            </w:r>
          </w:p>
        </w:tc>
        <w:tc>
          <w:tcPr>
            <w:tcW w:type="dxa" w:w="853"/>
          </w:tcPr>
          <w:p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1456"/>
          </w:tcPr>
          <w:p>
            <w:r>
              <w:rPr>
                <w:rFonts w:ascii="SimSun" w:hAnsi="SimSun" w:eastAsia="SimSun"/>
                <w:sz w:val="18"/>
              </w:rPr>
              <w:t>18459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2664</w:t>
            </w:r>
          </w:p>
        </w:tc>
        <w:tc>
          <w:tcPr>
            <w:tcW w:type="dxa" w:w="1511"/>
          </w:tcPr>
          <w:p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1313"/>
          </w:tcPr>
          <w:p>
            <w:r>
              <w:rPr>
                <w:rFonts w:ascii="SimSun" w:hAnsi="SimSun" w:eastAsia="SimSun"/>
                <w:sz w:val="18"/>
              </w:rPr>
              <w:t>69.23</w:t>
            </w:r>
          </w:p>
        </w:tc>
      </w:tr>
      <w:tr>
        <w:trPr>
          <w:cantSplit w:val="true"/>
        </w:trPr>
        <w:tc>
          <w:tcPr>
            <w:tcW w:type="dxa" w:w="1883"/>
          </w:tcPr>
          <w:p>
            <w:r>
              <w:rPr>
                <w:rFonts w:ascii="SimSun" w:hAnsi="SimSun" w:eastAsia="SimSun"/>
                <w:sz w:val="18"/>
              </w:rPr>
              <w:t>BASE_E2_T2000</w:t>
            </w:r>
          </w:p>
        </w:tc>
        <w:tc>
          <w:tcPr>
            <w:tcW w:type="dxa" w:w="853"/>
          </w:tcPr>
          <w:p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1456"/>
          </w:tcPr>
          <w:p>
            <w:r>
              <w:rPr>
                <w:rFonts w:ascii="SimSun" w:hAnsi="SimSun" w:eastAsia="SimSun"/>
                <w:sz w:val="18"/>
              </w:rPr>
              <w:t>19233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1511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1313"/>
          </w:tcPr>
          <w:p>
            <w:r>
              <w:rPr>
                <w:rFonts w:ascii="SimSun" w:hAnsi="SimSun" w:eastAsia="SimSun"/>
                <w:sz w:val="18"/>
              </w:rPr>
              <w:t>53.63</w:t>
            </w:r>
          </w:p>
        </w:tc>
      </w:tr>
      <w:tr>
        <w:trPr>
          <w:cantSplit w:val="true"/>
        </w:trPr>
        <w:tc>
          <w:tcPr>
            <w:tcW w:type="dxa" w:w="1883"/>
          </w:tcPr>
          <w:p>
            <w:r>
              <w:rPr>
                <w:rFonts w:ascii="SimSun" w:hAnsi="SimSun" w:eastAsia="SimSun"/>
                <w:sz w:val="18"/>
              </w:rPr>
              <w:t>A_FAMILY_T2000</w:t>
            </w:r>
          </w:p>
        </w:tc>
        <w:tc>
          <w:tcPr>
            <w:tcW w:type="dxa" w:w="853"/>
          </w:tcPr>
          <w:p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1456"/>
          </w:tcPr>
          <w:p>
            <w:r>
              <w:rPr>
                <w:rFonts w:ascii="SimSun" w:hAnsi="SimSun" w:eastAsia="SimSun"/>
                <w:sz w:val="18"/>
              </w:rPr>
              <w:t>18042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1511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72"/>
          </w:tcPr>
          <w:p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1313"/>
          </w:tcPr>
          <w:p>
            <w:r>
              <w:rPr>
                <w:rFonts w:ascii="SimSun" w:hAnsi="SimSun" w:eastAsia="SimSun"/>
                <w:sz w:val="18"/>
              </w:rPr>
              <w:t>71.95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7 长度约束下的收益（P4）</w:t>
      </w:r>
    </w:p>
    <w:p>
      <w:pPr>
        <w:spacing w:after="80"/>
      </w:pPr>
      <w:r>
        <w:rPr>
          <w:rFonts w:ascii="SimSun" w:hAnsi="SimSun" w:eastAsia="SimSun"/>
          <w:sz w:val="21"/>
        </w:rPr>
        <w:t>cap 口径：当前全布局总长度 ≤ 起点全布局总长度 + cap；按有符号长度台账计算，</w:t>
      </w:r>
    </w:p>
    <w:p>
      <w:pPr>
        <w:spacing w:after="80"/>
      </w:pPr>
      <w:r>
        <w:rPr>
          <w:rFonts w:ascii="SimSun" w:hAnsi="SimSun" w:eastAsia="SimSun"/>
          <w:sz w:val="21"/>
        </w:rPr>
        <w:t>重定位减少长度时可以获得余量。评价顺序：先做原基本评价并扣预算单位，再检查成本约束，</w:t>
      </w:r>
    </w:p>
    <w:p>
      <w:pPr>
        <w:spacing w:after="80"/>
      </w:pPr>
      <w:r>
        <w:rPr>
          <w:rFonts w:ascii="SimSun" w:hAnsi="SimSun" w:eastAsia="SimSun"/>
          <w:sz w:val="21"/>
        </w:rPr>
        <w:t>超限单独记账为 REJECTED_STAGE_LENGTH_CAP，不计入基本拒绝、也不算零候选。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7.1 受限组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936"/>
        <w:gridCol w:w="741"/>
        <w:gridCol w:w="550"/>
        <w:gridCol w:w="550"/>
        <w:gridCol w:w="1042"/>
        <w:gridCol w:w="1059"/>
        <w:gridCol w:w="803"/>
        <w:gridCol w:w="803"/>
        <w:gridCol w:w="705"/>
        <w:gridCol w:w="550"/>
        <w:gridCol w:w="550"/>
        <w:gridCol w:w="865"/>
      </w:tblGrid>
      <w:tr>
        <w:trPr>
          <w:tblHeader w:val="true"/>
          <w:cantSplit w:val="true"/>
        </w:trPr>
        <w:tc>
          <w:tcPr>
            <w:tcW w:type="dxa" w:w="936"/>
          </w:tcPr>
          <w:p>
            <w:r>
              <w:rPr>
                <w:rFonts w:ascii="SimHei" w:hAnsi="SimHei" w:eastAsia="SimHei"/>
                <w:b/>
                <w:sz w:val="17"/>
              </w:rPr>
              <w:t>家族</w:t>
            </w:r>
          </w:p>
        </w:tc>
        <w:tc>
          <w:tcPr>
            <w:tcW w:type="dxa" w:w="741"/>
          </w:tcPr>
          <w:p>
            <w:r>
              <w:rPr>
                <w:rFonts w:ascii="SimHei" w:hAnsi="SimHei" w:eastAsia="SimHei"/>
                <w:b/>
                <w:sz w:val="17"/>
              </w:rPr>
              <w:t>cap mm</w:t>
            </w:r>
          </w:p>
        </w:tc>
        <w:tc>
          <w:tcPr>
            <w:tcW w:type="dxa" w:w="551"/>
          </w:tcPr>
          <w:p>
            <w:r>
              <w:rPr>
                <w:rFonts w:ascii="SimHei" w:hAnsi="SimHei" w:eastAsia="SimHei"/>
                <w:b/>
                <w:sz w:val="17"/>
              </w:rPr>
              <w:t>模式</w:t>
            </w:r>
          </w:p>
        </w:tc>
        <w:tc>
          <w:tcPr>
            <w:tcW w:type="dxa" w:w="551"/>
          </w:tcPr>
          <w:p>
            <w:r>
              <w:rPr>
                <w:rFonts w:ascii="SimHei" w:hAnsi="SimHei" w:eastAsia="SimHei"/>
                <w:b/>
                <w:sz w:val="17"/>
              </w:rPr>
              <w:t>起点</w:t>
            </w:r>
          </w:p>
        </w:tc>
        <w:tc>
          <w:tcPr>
            <w:tcW w:type="dxa" w:w="1042"/>
          </w:tcPr>
          <w:p>
            <w:r>
              <w:rPr>
                <w:rFonts w:ascii="SimHei" w:hAnsi="SimHei" w:eastAsia="SimHei"/>
                <w:b/>
                <w:sz w:val="17"/>
              </w:rPr>
              <w:t>终态近距对</w:t>
            </w:r>
          </w:p>
        </w:tc>
        <w:tc>
          <w:tcPr>
            <w:tcW w:type="dxa" w:w="1060"/>
          </w:tcPr>
          <w:p>
            <w:r>
              <w:rPr>
                <w:rFonts w:ascii="SimHei" w:hAnsi="SimHei" w:eastAsia="SimHei"/>
                <w:b/>
                <w:sz w:val="17"/>
              </w:rPr>
              <w:t>阶段长度mm</w:t>
            </w:r>
          </w:p>
        </w:tc>
        <w:tc>
          <w:tcPr>
            <w:tcW w:type="dxa" w:w="803"/>
          </w:tcPr>
          <w:p>
            <w:r>
              <w:rPr>
                <w:rFonts w:ascii="SimHei" w:hAnsi="SimHei" w:eastAsia="SimHei"/>
                <w:b/>
                <w:sz w:val="17"/>
              </w:rPr>
              <w:t>cap拒绝</w:t>
            </w:r>
          </w:p>
        </w:tc>
        <w:tc>
          <w:tcPr>
            <w:tcW w:type="dxa" w:w="803"/>
          </w:tcPr>
          <w:p>
            <w:r>
              <w:rPr>
                <w:rFonts w:ascii="SimHei" w:hAnsi="SimHei" w:eastAsia="SimHei"/>
                <w:b/>
                <w:sz w:val="17"/>
              </w:rPr>
              <w:t>cap检查</w:t>
            </w:r>
          </w:p>
        </w:tc>
        <w:tc>
          <w:tcPr>
            <w:tcW w:type="dxa" w:w="706"/>
          </w:tcPr>
          <w:p>
            <w:r>
              <w:rPr>
                <w:rFonts w:ascii="SimHei" w:hAnsi="SimHei" w:eastAsia="SimHei"/>
                <w:b/>
                <w:sz w:val="17"/>
              </w:rPr>
              <w:t>余量mm</w:t>
            </w:r>
          </w:p>
        </w:tc>
        <w:tc>
          <w:tcPr>
            <w:tcW w:type="dxa" w:w="551"/>
          </w:tcPr>
          <w:p>
            <w:r>
              <w:rPr>
                <w:rFonts w:ascii="SimHei" w:hAnsi="SimHei" w:eastAsia="SimHei"/>
                <w:b/>
                <w:sz w:val="17"/>
              </w:rPr>
              <w:t>评价</w:t>
            </w:r>
          </w:p>
        </w:tc>
        <w:tc>
          <w:tcPr>
            <w:tcW w:type="dxa" w:w="551"/>
          </w:tcPr>
          <w:p>
            <w:r>
              <w:rPr>
                <w:rFonts w:ascii="SimHei" w:hAnsi="SimHei" w:eastAsia="SimHei"/>
                <w:b/>
                <w:sz w:val="17"/>
              </w:rPr>
              <w:t>动作</w:t>
            </w:r>
          </w:p>
        </w:tc>
        <w:tc>
          <w:tcPr>
            <w:tcW w:type="dxa" w:w="865"/>
          </w:tcPr>
          <w:p>
            <w:r>
              <w:rPr>
                <w:rFonts w:ascii="SimHei" w:hAnsi="SimHei" w:eastAsia="SimHei"/>
                <w:b/>
                <w:sz w:val="17"/>
              </w:rPr>
              <w:t>停止原因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28961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23.83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1772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0.17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71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19294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23.82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1523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0.18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87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28961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23.83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1772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0.17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71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19294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23.82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1523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0.18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87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23031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39.83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1025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0.17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117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16001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39.84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566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0.16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142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23031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39.83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1009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0.17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117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16285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37.76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2.24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143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18444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57.50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2.50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161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14583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52.10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7.90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178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19233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53.63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6.37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154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BASE_E2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16285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37.76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22.24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143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32571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23.92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2096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0.08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50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23364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23.81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2172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0.19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46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32571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23.92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2096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0.08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50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24.0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23364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23.81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2172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0.19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46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26760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39.97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1612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0.03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82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19673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39.81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1699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0.19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76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26747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39.97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1602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0.03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83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40.0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19673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39.81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1699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0.19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76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20930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59.96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963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2856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0.04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123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15766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59.91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367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0.09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121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主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20909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59.96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955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2868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0.04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124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r>
              <w:rPr>
                <w:rFonts w:ascii="SimSun" w:hAnsi="SimSun" w:eastAsia="SimSun"/>
                <w:sz w:val="17"/>
              </w:rPr>
              <w:t>A_FAMILY</w:t>
            </w:r>
          </w:p>
        </w:tc>
        <w:tc>
          <w:tcPr>
            <w:tcW w:type="dxa" w:w="741"/>
          </w:tcPr>
          <w:p>
            <w:r>
              <w:rPr>
                <w:rFonts w:ascii="SimSun" w:hAnsi="SimSun" w:eastAsia="SimSun"/>
                <w:sz w:val="17"/>
              </w:rPr>
              <w:t>60.0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R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挑战</w:t>
            </w:r>
          </w:p>
        </w:tc>
        <w:tc>
          <w:tcPr>
            <w:tcW w:type="dxa" w:w="1042"/>
          </w:tcPr>
          <w:p>
            <w:r>
              <w:rPr>
                <w:rFonts w:ascii="SimSun" w:hAnsi="SimSun" w:eastAsia="SimSun"/>
                <w:sz w:val="17"/>
              </w:rPr>
              <w:t>15408</w:t>
            </w:r>
          </w:p>
        </w:tc>
        <w:tc>
          <w:tcPr>
            <w:tcW w:type="dxa" w:w="1060"/>
          </w:tcPr>
          <w:p>
            <w:r>
              <w:rPr>
                <w:rFonts w:ascii="SimSun" w:hAnsi="SimSun" w:eastAsia="SimSun"/>
                <w:sz w:val="17"/>
              </w:rPr>
              <w:t>59.77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321</w:t>
            </w:r>
          </w:p>
        </w:tc>
        <w:tc>
          <w:tcPr>
            <w:tcW w:type="dxa" w:w="803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706"/>
          </w:tcPr>
          <w:p>
            <w:r>
              <w:rPr>
                <w:rFonts w:ascii="SimSun" w:hAnsi="SimSun" w:eastAsia="SimSun"/>
                <w:sz w:val="17"/>
              </w:rPr>
              <w:t>0.23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2880</w:t>
            </w:r>
          </w:p>
        </w:tc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125</w:t>
            </w:r>
          </w:p>
        </w:tc>
        <w:tc>
          <w:tcPr>
            <w:tcW w:type="dxa" w:w="865"/>
          </w:tcPr>
          <w:p>
            <w:r>
              <w:rPr>
                <w:rFonts w:ascii="SimSun" w:hAnsi="SimSun" w:eastAsia="SimSun"/>
                <w:sz w:val="17"/>
              </w:rPr>
              <w:t>预算用尽</w:t>
            </w:r>
          </w:p>
        </w:tc>
      </w:tr>
    </w:tbl>
    <w:p>
      <w:pPr>
        <w:pStyle w:val="Heading3"/>
      </w:pPr>
      <w:r>
        <w:rPr>
          <w:rFonts w:ascii="SimHei" w:hAnsi="SimHei" w:eastAsia="SimHei"/>
          <w:b/>
          <w:sz w:val="24"/>
        </w:rPr>
        <w:t>7.2 同策略不限长对照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1636"/>
        <w:gridCol w:w="962"/>
        <w:gridCol w:w="962"/>
        <w:gridCol w:w="1821"/>
        <w:gridCol w:w="1852"/>
        <w:gridCol w:w="962"/>
        <w:gridCol w:w="962"/>
      </w:tblGrid>
      <w:tr>
        <w:trPr>
          <w:tblHeader w:val="true"/>
          <w:cantSplit w:val="true"/>
        </w:trPr>
        <w:tc>
          <w:tcPr>
            <w:tcW w:type="dxa" w:w="1636"/>
          </w:tcPr>
          <w:p>
            <w:r>
              <w:rPr>
                <w:rFonts w:ascii="SimHei" w:hAnsi="SimHei" w:eastAsia="SimHei"/>
                <w:b/>
                <w:sz w:val="18"/>
              </w:rPr>
              <w:t>家族</w:t>
            </w:r>
          </w:p>
        </w:tc>
        <w:tc>
          <w:tcPr>
            <w:tcW w:type="dxa" w:w="962"/>
          </w:tcPr>
          <w:p>
            <w:r>
              <w:rPr>
                <w:rFonts w:ascii="SimHei" w:hAnsi="SimHei" w:eastAsia="SimHei"/>
                <w:b/>
                <w:sz w:val="18"/>
              </w:rPr>
              <w:t>模式</w:t>
            </w:r>
          </w:p>
        </w:tc>
        <w:tc>
          <w:tcPr>
            <w:tcW w:type="dxa" w:w="962"/>
          </w:tcPr>
          <w:p>
            <w:r>
              <w:rPr>
                <w:rFonts w:ascii="SimHei" w:hAnsi="SimHei" w:eastAsia="SimHei"/>
                <w:b/>
                <w:sz w:val="18"/>
              </w:rPr>
              <w:t>起点</w:t>
            </w:r>
          </w:p>
        </w:tc>
        <w:tc>
          <w:tcPr>
            <w:tcW w:type="dxa" w:w="1822"/>
          </w:tcPr>
          <w:p>
            <w:r>
              <w:rPr>
                <w:rFonts w:ascii="SimHei" w:hAnsi="SimHei" w:eastAsia="SimHei"/>
                <w:b/>
                <w:sz w:val="18"/>
              </w:rPr>
              <w:t>终态近距对</w:t>
            </w:r>
          </w:p>
        </w:tc>
        <w:tc>
          <w:tcPr>
            <w:tcW w:type="dxa" w:w="1853"/>
          </w:tcPr>
          <w:p>
            <w:r>
              <w:rPr>
                <w:rFonts w:ascii="SimHei" w:hAnsi="SimHei" w:eastAsia="SimHei"/>
                <w:b/>
                <w:sz w:val="18"/>
              </w:rPr>
              <w:t>阶段长度mm</w:t>
            </w:r>
          </w:p>
        </w:tc>
        <w:tc>
          <w:tcPr>
            <w:tcW w:type="dxa" w:w="962"/>
          </w:tcPr>
          <w:p>
            <w:r>
              <w:rPr>
                <w:rFonts w:ascii="SimHei" w:hAnsi="SimHei" w:eastAsia="SimHei"/>
                <w:b/>
                <w:sz w:val="18"/>
              </w:rPr>
              <w:t>评价</w:t>
            </w:r>
          </w:p>
        </w:tc>
        <w:tc>
          <w:tcPr>
            <w:tcW w:type="dxa" w:w="962"/>
          </w:tcPr>
          <w:p>
            <w:r>
              <w:rPr>
                <w:rFonts w:ascii="SimHei" w:hAnsi="SimHei" w:eastAsia="SimHei"/>
                <w:b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BASE_E2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18444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57.50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161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BASE_E2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14583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52.10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178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BASE_E2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19233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53.63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154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BASE_E2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16285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37.76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143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A_FAMILY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17485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74.58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158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A_FAMILY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14563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70.54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145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A_FAMILY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18042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71.95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150</w:t>
            </w:r>
          </w:p>
        </w:tc>
      </w:tr>
      <w:tr>
        <w:trPr>
          <w:cantSplit w:val="true"/>
        </w:trPr>
        <w:tc>
          <w:tcPr>
            <w:tcW w:type="dxa" w:w="1636"/>
          </w:tcPr>
          <w:p>
            <w:r>
              <w:rPr>
                <w:rFonts w:ascii="SimSun" w:hAnsi="SimSun" w:eastAsia="SimSun"/>
                <w:sz w:val="18"/>
              </w:rPr>
              <w:t>A_FAMILY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1822"/>
          </w:tcPr>
          <w:p>
            <w:r>
              <w:rPr>
                <w:rFonts w:ascii="SimSun" w:hAnsi="SimSun" w:eastAsia="SimSun"/>
                <w:sz w:val="18"/>
              </w:rPr>
              <w:t>14523</w:t>
            </w:r>
          </w:p>
        </w:tc>
        <w:tc>
          <w:tcPr>
            <w:tcW w:type="dxa" w:w="1853"/>
          </w:tcPr>
          <w:p>
            <w:r>
              <w:rPr>
                <w:rFonts w:ascii="SimSun" w:hAnsi="SimSun" w:eastAsia="SimSun"/>
                <w:sz w:val="18"/>
              </w:rPr>
              <w:t>67.25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962"/>
          </w:tcPr>
          <w:p>
            <w:r>
              <w:rPr>
                <w:rFonts w:ascii="SimSun" w:hAnsi="SimSun" w:eastAsia="SimSun"/>
                <w:sz w:val="18"/>
              </w:rPr>
              <w:t>145</w:t>
            </w:r>
          </w:p>
        </w:tc>
      </w:tr>
    </w:tbl>
    <w:p>
      <w:pPr>
        <w:pStyle w:val="Heading2"/>
      </w:pPr>
      <w:r>
        <w:rPr>
          <w:rFonts w:ascii="SimHei" w:hAnsi="SimHei" w:eastAsia="SimHei"/>
          <w:b/>
          <w:sz w:val="28"/>
        </w:rPr>
        <w:t>8 受控串行计时（P5）</w:t>
      </w:r>
    </w:p>
    <w:p>
      <w:pPr>
        <w:spacing w:after="80"/>
      </w:pPr>
      <w:r>
        <w:rPr>
          <w:rFonts w:ascii="SimSun" w:hAnsi="SimSun" w:eastAsia="SimSun"/>
          <w:sz w:val="21"/>
        </w:rPr>
        <w:t>同一主起点、同一 R1440 预算、同一 LEGACY+E2_K16 策略，只切换 G 决策缓存；</w:t>
      </w:r>
    </w:p>
    <w:p>
      <w:pPr>
        <w:spacing w:after="80"/>
      </w:pPr>
      <w:r>
        <w:rPr>
          <w:rFonts w:ascii="SimSun" w:hAnsi="SimSun" w:eastAsia="SimSun"/>
          <w:sz w:val="21"/>
        </w:rPr>
        <w:t>每次都在独立进程里从零加载、缓存为空，6 次运行按 OFF/ON 交替顺序串行执行，</w:t>
      </w:r>
    </w:p>
    <w:p>
      <w:pPr>
        <w:spacing w:after="80"/>
      </w:pPr>
      <w:r>
        <w:rPr>
          <w:rFonts w:ascii="SimSun" w:hAnsi="SimSun" w:eastAsia="SimSun"/>
          <w:sz w:val="21"/>
        </w:rPr>
        <w:t>计时期间不并行其它性能实验。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634"/>
        <w:gridCol w:w="634"/>
        <w:gridCol w:w="701"/>
        <w:gridCol w:w="854"/>
        <w:gridCol w:w="905"/>
        <w:gridCol w:w="1149"/>
        <w:gridCol w:w="634"/>
        <w:gridCol w:w="997"/>
        <w:gridCol w:w="1200"/>
        <w:gridCol w:w="813"/>
        <w:gridCol w:w="634"/>
      </w:tblGrid>
      <w:tr>
        <w:trPr>
          <w:tblHeader w:val="true"/>
          <w:cantSplit w:val="true"/>
        </w:trPr>
        <w:tc>
          <w:tcPr>
            <w:tcW w:type="dxa" w:w="634"/>
          </w:tcPr>
          <w:p>
            <w:r>
              <w:rPr>
                <w:rFonts w:ascii="SimHei" w:hAnsi="SimHei" w:eastAsia="SimHei"/>
                <w:b/>
                <w:sz w:val="18"/>
              </w:rPr>
              <w:t>缓存</w:t>
            </w:r>
          </w:p>
        </w:tc>
        <w:tc>
          <w:tcPr>
            <w:tcW w:type="dxa" w:w="634"/>
          </w:tcPr>
          <w:p>
            <w:r>
              <w:rPr>
                <w:rFonts w:ascii="SimHei" w:hAnsi="SimHei" w:eastAsia="SimHei"/>
                <w:b/>
                <w:sz w:val="18"/>
              </w:rPr>
              <w:t>次序</w:t>
            </w:r>
          </w:p>
        </w:tc>
        <w:tc>
          <w:tcPr>
            <w:tcW w:type="dxa" w:w="701"/>
          </w:tcPr>
          <w:p>
            <w:r>
              <w:rPr>
                <w:rFonts w:ascii="SimHei" w:hAnsi="SimHei" w:eastAsia="SimHei"/>
                <w:b/>
                <w:sz w:val="18"/>
              </w:rPr>
              <w:t>预扫s</w:t>
            </w:r>
          </w:p>
        </w:tc>
        <w:tc>
          <w:tcPr>
            <w:tcW w:type="dxa" w:w="854"/>
          </w:tcPr>
          <w:p>
            <w:r>
              <w:rPr>
                <w:rFonts w:ascii="SimHei" w:hAnsi="SimHei" w:eastAsia="SimHei"/>
                <w:b/>
                <w:sz w:val="18"/>
              </w:rPr>
              <w:t>内核s</w:t>
            </w:r>
          </w:p>
        </w:tc>
        <w:tc>
          <w:tcPr>
            <w:tcW w:type="dxa" w:w="905"/>
          </w:tcPr>
          <w:p>
            <w:r>
              <w:rPr>
                <w:rFonts w:ascii="SimHei" w:hAnsi="SimHei" w:eastAsia="SimHei"/>
                <w:b/>
                <w:sz w:val="18"/>
              </w:rPr>
              <w:t>总进程s</w:t>
            </w:r>
          </w:p>
        </w:tc>
        <w:tc>
          <w:tcPr>
            <w:tcW w:type="dxa" w:w="1150"/>
          </w:tcPr>
          <w:p>
            <w:r>
              <w:rPr>
                <w:rFonts w:ascii="SimHei" w:hAnsi="SimHei" w:eastAsia="SimHei"/>
                <w:b/>
                <w:sz w:val="18"/>
              </w:rPr>
              <w:t>复核+IO s</w:t>
            </w:r>
          </w:p>
        </w:tc>
        <w:tc>
          <w:tcPr>
            <w:tcW w:type="dxa" w:w="634"/>
          </w:tcPr>
          <w:p>
            <w:r>
              <w:rPr>
                <w:rFonts w:ascii="SimHei" w:hAnsi="SimHei" w:eastAsia="SimHei"/>
                <w:b/>
                <w:sz w:val="18"/>
              </w:rPr>
              <w:t>评价</w:t>
            </w:r>
          </w:p>
        </w:tc>
        <w:tc>
          <w:tcPr>
            <w:tcW w:type="dxa" w:w="997"/>
          </w:tcPr>
          <w:p>
            <w:r>
              <w:rPr>
                <w:rFonts w:ascii="SimHei" w:hAnsi="SimHei" w:eastAsia="SimHei"/>
                <w:b/>
                <w:sz w:val="18"/>
              </w:rPr>
              <w:t>缓存命中</w:t>
            </w:r>
          </w:p>
        </w:tc>
        <w:tc>
          <w:tcPr>
            <w:tcW w:type="dxa" w:w="1201"/>
          </w:tcPr>
          <w:p>
            <w:r>
              <w:rPr>
                <w:rFonts w:ascii="SimHei" w:hAnsi="SimHei" w:eastAsia="SimHei"/>
                <w:b/>
                <w:sz w:val="18"/>
              </w:rPr>
              <w:t>终态近距对</w:t>
            </w:r>
          </w:p>
        </w:tc>
        <w:tc>
          <w:tcPr>
            <w:tcW w:type="dxa" w:w="813"/>
          </w:tcPr>
          <w:p>
            <w:r>
              <w:rPr>
                <w:rFonts w:ascii="SimHei" w:hAnsi="SimHei" w:eastAsia="SimHei"/>
                <w:b/>
                <w:sz w:val="18"/>
              </w:rPr>
              <w:t>长度mm</w:t>
            </w:r>
          </w:p>
        </w:tc>
        <w:tc>
          <w:tcPr>
            <w:tcW w:type="dxa" w:w="634"/>
          </w:tcPr>
          <w:p>
            <w:r>
              <w:rPr>
                <w:rFonts w:ascii="SimHei" w:hAnsi="SimHei" w:eastAsia="SimHei"/>
                <w:b/>
                <w:sz w:val="18"/>
              </w:rPr>
              <w:t>复核</w:t>
            </w:r>
          </w:p>
        </w:tc>
      </w:tr>
      <w:tr>
        <w:trPr>
          <w:cantSplit w:val="true"/>
        </w:trPr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OFF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701"/>
          </w:tcPr>
          <w:p>
            <w:r>
              <w:rPr>
                <w:rFonts w:ascii="SimSun" w:hAnsi="SimSun" w:eastAsia="SimSun"/>
                <w:sz w:val="18"/>
              </w:rPr>
              <w:t>0.00</w:t>
            </w:r>
          </w:p>
        </w:tc>
        <w:tc>
          <w:tcPr>
            <w:tcW w:type="dxa" w:w="854"/>
          </w:tcPr>
          <w:p>
            <w:r>
              <w:rPr>
                <w:rFonts w:ascii="SimSun" w:hAnsi="SimSun" w:eastAsia="SimSun"/>
                <w:sz w:val="18"/>
              </w:rPr>
              <w:t>478.85</w:t>
            </w:r>
          </w:p>
        </w:tc>
        <w:tc>
          <w:tcPr>
            <w:tcW w:type="dxa" w:w="905"/>
          </w:tcPr>
          <w:p>
            <w:r>
              <w:rPr>
                <w:rFonts w:ascii="SimSun" w:hAnsi="SimSun" w:eastAsia="SimSun"/>
                <w:sz w:val="18"/>
              </w:rPr>
              <w:t>505.09</w:t>
            </w:r>
          </w:p>
        </w:tc>
        <w:tc>
          <w:tcPr>
            <w:tcW w:type="dxa" w:w="1150"/>
          </w:tcPr>
          <w:p>
            <w:r>
              <w:rPr>
                <w:rFonts w:ascii="SimSun" w:hAnsi="SimSun" w:eastAsia="SimSun"/>
                <w:sz w:val="18"/>
              </w:rPr>
              <w:t>26.24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97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201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813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OFF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701"/>
          </w:tcPr>
          <w:p>
            <w:r>
              <w:rPr>
                <w:rFonts w:ascii="SimSun" w:hAnsi="SimSun" w:eastAsia="SimSun"/>
                <w:sz w:val="18"/>
              </w:rPr>
              <w:t>0.00</w:t>
            </w:r>
          </w:p>
        </w:tc>
        <w:tc>
          <w:tcPr>
            <w:tcW w:type="dxa" w:w="854"/>
          </w:tcPr>
          <w:p>
            <w:r>
              <w:rPr>
                <w:rFonts w:ascii="SimSun" w:hAnsi="SimSun" w:eastAsia="SimSun"/>
                <w:sz w:val="18"/>
              </w:rPr>
              <w:t>456.70</w:t>
            </w:r>
          </w:p>
        </w:tc>
        <w:tc>
          <w:tcPr>
            <w:tcW w:type="dxa" w:w="905"/>
          </w:tcPr>
          <w:p>
            <w:r>
              <w:rPr>
                <w:rFonts w:ascii="SimSun" w:hAnsi="SimSun" w:eastAsia="SimSun"/>
                <w:sz w:val="18"/>
              </w:rPr>
              <w:t>501.69</w:t>
            </w:r>
          </w:p>
        </w:tc>
        <w:tc>
          <w:tcPr>
            <w:tcW w:type="dxa" w:w="1150"/>
          </w:tcPr>
          <w:p>
            <w:r>
              <w:rPr>
                <w:rFonts w:ascii="SimSun" w:hAnsi="SimSun" w:eastAsia="SimSun"/>
                <w:sz w:val="18"/>
              </w:rPr>
              <w:t>44.99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97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201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813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OFF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701"/>
          </w:tcPr>
          <w:p>
            <w:r>
              <w:rPr>
                <w:rFonts w:ascii="SimSun" w:hAnsi="SimSun" w:eastAsia="SimSun"/>
                <w:sz w:val="18"/>
              </w:rPr>
              <w:t>0.00</w:t>
            </w:r>
          </w:p>
        </w:tc>
        <w:tc>
          <w:tcPr>
            <w:tcW w:type="dxa" w:w="854"/>
          </w:tcPr>
          <w:p>
            <w:r>
              <w:rPr>
                <w:rFonts w:ascii="SimSun" w:hAnsi="SimSun" w:eastAsia="SimSun"/>
                <w:sz w:val="18"/>
              </w:rPr>
              <w:t>560.61</w:t>
            </w:r>
          </w:p>
        </w:tc>
        <w:tc>
          <w:tcPr>
            <w:tcW w:type="dxa" w:w="905"/>
          </w:tcPr>
          <w:p>
            <w:r>
              <w:rPr>
                <w:rFonts w:ascii="SimSun" w:hAnsi="SimSun" w:eastAsia="SimSun"/>
                <w:sz w:val="18"/>
              </w:rPr>
              <w:t>606.04</w:t>
            </w:r>
          </w:p>
        </w:tc>
        <w:tc>
          <w:tcPr>
            <w:tcW w:type="dxa" w:w="1150"/>
          </w:tcPr>
          <w:p>
            <w:r>
              <w:rPr>
                <w:rFonts w:ascii="SimSun" w:hAnsi="SimSun" w:eastAsia="SimSun"/>
                <w:sz w:val="18"/>
              </w:rPr>
              <w:t>45.43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97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201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813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ON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701"/>
          </w:tcPr>
          <w:p>
            <w:r>
              <w:rPr>
                <w:rFonts w:ascii="SimSun" w:hAnsi="SimSun" w:eastAsia="SimSun"/>
                <w:sz w:val="18"/>
              </w:rPr>
              <w:t>0.00</w:t>
            </w:r>
          </w:p>
        </w:tc>
        <w:tc>
          <w:tcPr>
            <w:tcW w:type="dxa" w:w="854"/>
          </w:tcPr>
          <w:p>
            <w:r>
              <w:rPr>
                <w:rFonts w:ascii="SimSun" w:hAnsi="SimSun" w:eastAsia="SimSun"/>
                <w:sz w:val="18"/>
              </w:rPr>
              <w:t>546.35</w:t>
            </w:r>
          </w:p>
        </w:tc>
        <w:tc>
          <w:tcPr>
            <w:tcW w:type="dxa" w:w="905"/>
          </w:tcPr>
          <w:p>
            <w:r>
              <w:rPr>
                <w:rFonts w:ascii="SimSun" w:hAnsi="SimSun" w:eastAsia="SimSun"/>
                <w:sz w:val="18"/>
              </w:rPr>
              <w:t>587.92</w:t>
            </w:r>
          </w:p>
        </w:tc>
        <w:tc>
          <w:tcPr>
            <w:tcW w:type="dxa" w:w="1150"/>
          </w:tcPr>
          <w:p>
            <w:r>
              <w:rPr>
                <w:rFonts w:ascii="SimSun" w:hAnsi="SimSun" w:eastAsia="SimSun"/>
                <w:sz w:val="18"/>
              </w:rPr>
              <w:t>41.57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97"/>
          </w:tcPr>
          <w:p>
            <w:r>
              <w:rPr>
                <w:rFonts w:ascii="SimSun" w:hAnsi="SimSun" w:eastAsia="SimSun"/>
                <w:sz w:val="18"/>
              </w:rPr>
              <w:t>8160</w:t>
            </w:r>
          </w:p>
        </w:tc>
        <w:tc>
          <w:tcPr>
            <w:tcW w:type="dxa" w:w="1201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813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ON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701"/>
          </w:tcPr>
          <w:p>
            <w:r>
              <w:rPr>
                <w:rFonts w:ascii="SimSun" w:hAnsi="SimSun" w:eastAsia="SimSun"/>
                <w:sz w:val="18"/>
              </w:rPr>
              <w:t>0.00</w:t>
            </w:r>
          </w:p>
        </w:tc>
        <w:tc>
          <w:tcPr>
            <w:tcW w:type="dxa" w:w="854"/>
          </w:tcPr>
          <w:p>
            <w:r>
              <w:rPr>
                <w:rFonts w:ascii="SimSun" w:hAnsi="SimSun" w:eastAsia="SimSun"/>
                <w:sz w:val="18"/>
              </w:rPr>
              <w:t>347.08</w:t>
            </w:r>
          </w:p>
        </w:tc>
        <w:tc>
          <w:tcPr>
            <w:tcW w:type="dxa" w:w="905"/>
          </w:tcPr>
          <w:p>
            <w:r>
              <w:rPr>
                <w:rFonts w:ascii="SimSun" w:hAnsi="SimSun" w:eastAsia="SimSun"/>
                <w:sz w:val="18"/>
              </w:rPr>
              <w:t>385.02</w:t>
            </w:r>
          </w:p>
        </w:tc>
        <w:tc>
          <w:tcPr>
            <w:tcW w:type="dxa" w:w="1150"/>
          </w:tcPr>
          <w:p>
            <w:r>
              <w:rPr>
                <w:rFonts w:ascii="SimSun" w:hAnsi="SimSun" w:eastAsia="SimSun"/>
                <w:sz w:val="18"/>
              </w:rPr>
              <w:t>37.94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97"/>
          </w:tcPr>
          <w:p>
            <w:r>
              <w:rPr>
                <w:rFonts w:ascii="SimSun" w:hAnsi="SimSun" w:eastAsia="SimSun"/>
                <w:sz w:val="18"/>
              </w:rPr>
              <w:t>8160</w:t>
            </w:r>
          </w:p>
        </w:tc>
        <w:tc>
          <w:tcPr>
            <w:tcW w:type="dxa" w:w="1201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813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ON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701"/>
          </w:tcPr>
          <w:p>
            <w:r>
              <w:rPr>
                <w:rFonts w:ascii="SimSun" w:hAnsi="SimSun" w:eastAsia="SimSun"/>
                <w:sz w:val="18"/>
              </w:rPr>
              <w:t>0.00</w:t>
            </w:r>
          </w:p>
        </w:tc>
        <w:tc>
          <w:tcPr>
            <w:tcW w:type="dxa" w:w="854"/>
          </w:tcPr>
          <w:p>
            <w:r>
              <w:rPr>
                <w:rFonts w:ascii="SimSun" w:hAnsi="SimSun" w:eastAsia="SimSun"/>
                <w:sz w:val="18"/>
              </w:rPr>
              <w:t>308.90</w:t>
            </w:r>
          </w:p>
        </w:tc>
        <w:tc>
          <w:tcPr>
            <w:tcW w:type="dxa" w:w="905"/>
          </w:tcPr>
          <w:p>
            <w:r>
              <w:rPr>
                <w:rFonts w:ascii="SimSun" w:hAnsi="SimSun" w:eastAsia="SimSun"/>
                <w:sz w:val="18"/>
              </w:rPr>
              <w:t>332.57</w:t>
            </w:r>
          </w:p>
        </w:tc>
        <w:tc>
          <w:tcPr>
            <w:tcW w:type="dxa" w:w="1150"/>
          </w:tcPr>
          <w:p>
            <w:r>
              <w:rPr>
                <w:rFonts w:ascii="SimSun" w:hAnsi="SimSun" w:eastAsia="SimSun"/>
                <w:sz w:val="18"/>
              </w:rPr>
              <w:t>23.67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997"/>
          </w:tcPr>
          <w:p>
            <w:r>
              <w:rPr>
                <w:rFonts w:ascii="SimSun" w:hAnsi="SimSun" w:eastAsia="SimSun"/>
                <w:sz w:val="18"/>
              </w:rPr>
              <w:t>8160</w:t>
            </w:r>
          </w:p>
        </w:tc>
        <w:tc>
          <w:tcPr>
            <w:tcW w:type="dxa" w:w="1201"/>
          </w:tcPr>
          <w:p>
            <w:r>
              <w:rPr>
                <w:rFonts w:ascii="SimSun" w:hAnsi="SimSun" w:eastAsia="SimSun"/>
                <w:sz w:val="18"/>
              </w:rPr>
              <w:t>26437</w:t>
            </w:r>
          </w:p>
        </w:tc>
        <w:tc>
          <w:tcPr>
            <w:tcW w:type="dxa" w:w="813"/>
          </w:tcPr>
          <w:p>
            <w:r>
              <w:rPr>
                <w:rFonts w:ascii="SimSun" w:hAnsi="SimSun" w:eastAsia="SimSun"/>
                <w:sz w:val="18"/>
              </w:rPr>
              <w:t>30.63</w:t>
            </w:r>
          </w:p>
        </w:tc>
        <w:tc>
          <w:tcPr>
            <w:tcW w:type="dxa" w:w="634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中位数与范围（秒）：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550"/>
        <w:gridCol w:w="2298"/>
        <w:gridCol w:w="2298"/>
        <w:gridCol w:w="1714"/>
        <w:gridCol w:w="2298"/>
      </w:tblGrid>
      <w:tr>
        <w:trPr>
          <w:tblHeader w:val="true"/>
          <w:cantSplit w:val="true"/>
        </w:trPr>
        <w:tc>
          <w:tcPr>
            <w:tcW w:type="dxa" w:w="551"/>
          </w:tcPr>
          <w:p>
            <w:r>
              <w:rPr>
                <w:rFonts w:ascii="SimHei" w:hAnsi="SimHei" w:eastAsia="SimHei"/>
                <w:b/>
                <w:sz w:val="17"/>
              </w:rPr>
              <w:t>缓存</w:t>
            </w:r>
          </w:p>
        </w:tc>
        <w:tc>
          <w:tcPr>
            <w:tcW w:type="dxa" w:w="2298"/>
          </w:tcPr>
          <w:p>
            <w:r>
              <w:rPr>
                <w:rFonts w:ascii="SimHei" w:hAnsi="SimHei" w:eastAsia="SimHei"/>
                <w:b/>
                <w:sz w:val="17"/>
              </w:rPr>
              <w:t>内核中位数(范围)</w:t>
            </w:r>
          </w:p>
        </w:tc>
        <w:tc>
          <w:tcPr>
            <w:tcW w:type="dxa" w:w="2298"/>
          </w:tcPr>
          <w:p>
            <w:r>
              <w:rPr>
                <w:rFonts w:ascii="SimHei" w:hAnsi="SimHei" w:eastAsia="SimHei"/>
                <w:b/>
                <w:sz w:val="17"/>
              </w:rPr>
              <w:t>总进程中位数(范围)</w:t>
            </w:r>
          </w:p>
        </w:tc>
        <w:tc>
          <w:tcPr>
            <w:tcW w:type="dxa" w:w="1714"/>
          </w:tcPr>
          <w:p>
            <w:r>
              <w:rPr>
                <w:rFonts w:ascii="SimHei" w:hAnsi="SimHei" w:eastAsia="SimHei"/>
                <w:b/>
                <w:sz w:val="17"/>
              </w:rPr>
              <w:t>预扫中位数(范围)</w:t>
            </w:r>
          </w:p>
        </w:tc>
        <w:tc>
          <w:tcPr>
            <w:tcW w:type="dxa" w:w="2298"/>
          </w:tcPr>
          <w:p>
            <w:r>
              <w:rPr>
                <w:rFonts w:ascii="SimHei" w:hAnsi="SimHei" w:eastAsia="SimHei"/>
                <w:b/>
                <w:sz w:val="17"/>
              </w:rPr>
              <w:t>分配中位数(范围)</w:t>
            </w:r>
          </w:p>
        </w:tc>
      </w:tr>
      <w:tr>
        <w:trPr>
          <w:cantSplit w:val="true"/>
        </w:trPr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OFF</w:t>
            </w:r>
          </w:p>
        </w:tc>
        <w:tc>
          <w:tcPr>
            <w:tcW w:type="dxa" w:w="2298"/>
          </w:tcPr>
          <w:p>
            <w:r>
              <w:rPr>
                <w:rFonts w:ascii="SimSun" w:hAnsi="SimSun" w:eastAsia="SimSun"/>
                <w:sz w:val="17"/>
              </w:rPr>
              <w:t>478.85 (456.70-560.61)</w:t>
            </w:r>
          </w:p>
        </w:tc>
        <w:tc>
          <w:tcPr>
            <w:tcW w:type="dxa" w:w="2298"/>
          </w:tcPr>
          <w:p>
            <w:r>
              <w:rPr>
                <w:rFonts w:ascii="SimSun" w:hAnsi="SimSun" w:eastAsia="SimSun"/>
                <w:sz w:val="17"/>
              </w:rPr>
              <w:t>505.09 (501.69-606.04)</w:t>
            </w:r>
          </w:p>
        </w:tc>
        <w:tc>
          <w:tcPr>
            <w:tcW w:type="dxa" w:w="1714"/>
          </w:tcPr>
          <w:p>
            <w:r>
              <w:rPr>
                <w:rFonts w:ascii="SimSun" w:hAnsi="SimSun" w:eastAsia="SimSun"/>
                <w:sz w:val="17"/>
              </w:rPr>
              <w:t>0.00 (0.00-0.00)</w:t>
            </w:r>
          </w:p>
        </w:tc>
        <w:tc>
          <w:tcPr>
            <w:tcW w:type="dxa" w:w="2298"/>
          </w:tcPr>
          <w:p>
            <w:r>
              <w:rPr>
                <w:rFonts w:ascii="SimSun" w:hAnsi="SimSun" w:eastAsia="SimSun"/>
                <w:sz w:val="17"/>
              </w:rPr>
              <w:t>478.50 (456.34-560.25)</w:t>
            </w:r>
          </w:p>
        </w:tc>
      </w:tr>
      <w:tr>
        <w:trPr>
          <w:cantSplit w:val="true"/>
        </w:trPr>
        <w:tc>
          <w:tcPr>
            <w:tcW w:type="dxa" w:w="551"/>
          </w:tcPr>
          <w:p>
            <w:r>
              <w:rPr>
                <w:rFonts w:ascii="SimSun" w:hAnsi="SimSun" w:eastAsia="SimSun"/>
                <w:sz w:val="17"/>
              </w:rPr>
              <w:t>ON</w:t>
            </w:r>
          </w:p>
        </w:tc>
        <w:tc>
          <w:tcPr>
            <w:tcW w:type="dxa" w:w="2298"/>
          </w:tcPr>
          <w:p>
            <w:r>
              <w:rPr>
                <w:rFonts w:ascii="SimSun" w:hAnsi="SimSun" w:eastAsia="SimSun"/>
                <w:sz w:val="17"/>
              </w:rPr>
              <w:t>347.08 (308.90-546.35)</w:t>
            </w:r>
          </w:p>
        </w:tc>
        <w:tc>
          <w:tcPr>
            <w:tcW w:type="dxa" w:w="2298"/>
          </w:tcPr>
          <w:p>
            <w:r>
              <w:rPr>
                <w:rFonts w:ascii="SimSun" w:hAnsi="SimSun" w:eastAsia="SimSun"/>
                <w:sz w:val="17"/>
              </w:rPr>
              <w:t>385.02 (332.57-587.92)</w:t>
            </w:r>
          </w:p>
        </w:tc>
        <w:tc>
          <w:tcPr>
            <w:tcW w:type="dxa" w:w="1714"/>
          </w:tcPr>
          <w:p>
            <w:r>
              <w:rPr>
                <w:rFonts w:ascii="SimSun" w:hAnsi="SimSun" w:eastAsia="SimSun"/>
                <w:sz w:val="17"/>
              </w:rPr>
              <w:t>0.00 (0.00-0.00)</w:t>
            </w:r>
          </w:p>
        </w:tc>
        <w:tc>
          <w:tcPr>
            <w:tcW w:type="dxa" w:w="2298"/>
          </w:tcPr>
          <w:p>
            <w:r>
              <w:rPr>
                <w:rFonts w:ascii="SimSun" w:hAnsi="SimSun" w:eastAsia="SimSun"/>
                <w:sz w:val="17"/>
              </w:rPr>
              <w:t>346.72 (308.70-545.98)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一致性（三次运行逐一核对）：终态近距对 {"OFF": [26437, 26437, 26437], "ON": [26437, 26437, 26437]}；阶段长度 mm {"OFF": [30.634837951583904, 30.634837951583904, 30.634837951583904], "ON": [30.634837951583904, 30.634837951583904, 30.634837951583904]}；缓存命中 {"OFF": [0, 0, 0], "ON": [8160, 8160, 8160]}。</w:t>
      </w:r>
    </w:p>
    <w:p>
      <w:pPr>
        <w:spacing w:after="80"/>
      </w:pPr>
      <w:r>
        <w:rPr>
          <w:rFonts w:ascii="SimSun" w:hAnsi="SimSun" w:eastAsia="SimSun"/>
          <w:sz w:val="21"/>
        </w:rPr>
        <w:t>预扫（初始 130,816 对全扫）在每个起点状态上只执行一次，且在引擎计时窗口之外，因此内核/进程时间里的预扫列为 0.00；该时间记在 start_check_main.json 的 scan_seconds 中。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9 测试、全量复核与视觉 QA（P6）</w:t>
      </w:r>
    </w:p>
    <w:p>
      <w:pPr>
        <w:pStyle w:val="ListBullet"/>
      </w:pPr>
      <w:r>
        <w:rPr>
          <w:rFonts w:ascii="SimSun" w:hAnsi="SimSun" w:eastAsia="SimSun"/>
          <w:sz w:val="21"/>
        </w:rPr>
        <w:t>针对性测试：tests/test_path_window_3d.py (25) + tests/test_overnight_engine_3d.py (21) = 46 passed</w:t>
      </w:r>
    </w:p>
    <w:p>
      <w:pPr>
        <w:pStyle w:val="ListBullet"/>
      </w:pPr>
      <w:r>
        <w:rPr>
          <w:rFonts w:ascii="SimSun" w:hAnsi="SimSun" w:eastAsia="SimSun"/>
          <w:sz w:val="21"/>
        </w:rPr>
        <w:t>全量回归：803 passed, 4 skipped in 307.36s (0:05:07) on the FROZEN v8 code</w:t>
      </w:r>
    </w:p>
    <w:p>
      <w:pPr>
        <w:pStyle w:val="ListBullet"/>
      </w:pPr>
      <w:r>
        <w:rPr>
          <w:rFonts w:ascii="SimSun" w:hAnsi="SimSun" w:eastAsia="SimSun"/>
          <w:sz w:val="21"/>
        </w:rPr>
        <w:t>逐页视觉验收：v5v8 report 32/32 pages rendered and inspected: OK 19 / ISSUE 13 / UNCERTAIN 0; see outputs/overnight_3d_continuation/report_qa/v5v8_pdf/QA_REPORT.md; the new continuation report is re-rendered and inspected page by page after it is built</w:t>
      </w:r>
    </w:p>
    <w:p>
      <w:pPr>
        <w:spacing w:after="80"/>
      </w:pPr>
      <w:r>
        <w:rPr>
          <w:rFonts w:ascii="SimSun" w:hAnsi="SimSun" w:eastAsia="SimSun"/>
          <w:sz w:val="21"/>
        </w:rPr>
        <w:t>复核（每个正式终态保存→重载→全扫 130,816 对）：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1965"/>
        <w:gridCol w:w="3445"/>
        <w:gridCol w:w="2369"/>
        <w:gridCol w:w="1379"/>
      </w:tblGrid>
      <w:tr>
        <w:trPr>
          <w:tblHeader w:val="true"/>
          <w:cantSplit w:val="true"/>
        </w:trPr>
        <w:tc>
          <w:tcPr>
            <w:tcW w:type="dxa" w:w="1966"/>
          </w:tcPr>
          <w:p>
            <w:r>
              <w:rPr>
                <w:rFonts w:ascii="SimHei" w:hAnsi="SimHei" w:eastAsia="SimHei"/>
                <w:b/>
                <w:sz w:val="18"/>
              </w:rPr>
              <w:t>轮次</w:t>
            </w:r>
          </w:p>
        </w:tc>
        <w:tc>
          <w:tcPr>
            <w:tcW w:type="dxa" w:w="3446"/>
          </w:tcPr>
          <w:p>
            <w:r>
              <w:rPr>
                <w:rFonts w:ascii="SimHei" w:hAnsi="SimHei" w:eastAsia="SimHei"/>
                <w:b/>
                <w:sz w:val="18"/>
              </w:rPr>
              <w:t>组</w:t>
            </w:r>
          </w:p>
        </w:tc>
        <w:tc>
          <w:tcPr>
            <w:tcW w:type="dxa" w:w="2369"/>
          </w:tcPr>
          <w:p>
            <w:r>
              <w:rPr>
                <w:rFonts w:ascii="SimHei" w:hAnsi="SimHei" w:eastAsia="SimHei"/>
                <w:b/>
                <w:sz w:val="18"/>
              </w:rPr>
              <w:t>状态</w:t>
            </w:r>
          </w:p>
        </w:tc>
        <w:tc>
          <w:tcPr>
            <w:tcW w:type="dxa" w:w="1379"/>
          </w:tcPr>
          <w:p>
            <w:r>
              <w:rPr>
                <w:rFonts w:ascii="SimHei" w:hAnsi="SimHei" w:eastAsia="SimHei"/>
                <w:b/>
                <w:sz w:val="18"/>
              </w:rPr>
              <w:t>复核 PASS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V8_G1_RC2880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v8_neutrality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V8_G0_NEUTRALITY_RC2880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P3_BASE_E2_T2000_RC2880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REUSED_REFERENCE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P3_A_FAMILY_T2000_N720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P3_A_FAMILY_T2000_N1440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P3_A_FAMILY_T2000_R720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p3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P3_A_FAMILY_T2000_RC2880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P4_BASE_E2_CAP24_N2880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P4_BASE_E2_CAP24_NC2880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P4_BASE_E2_CAP24_R2880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P4_BASE_E2_CAP24_RC2880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P4_A_FAMILY_CAP24_N2880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P4_A_FAMILY_CAP24_NC2880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P4_A_FAMILY_CAP24_R2880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P4_A_FAMILY_CAP24_RC2880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P4_BASE_E2_CAP40_N2880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P4_BASE_E2_CAP40_NC2880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P4_BASE_E2_CAP40_R2880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P4_BASE_E2_CAP40_RC2880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P4_A_FAMILY_CAP40_N2880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P4_A_FAMILY_CAP40_NC2880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P4_A_FAMILY_CAP40_R2880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P4_A_FAMILY_CAP40_RC2880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P4_BASE_E2_CAP60_N2880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P4_BASE_E2_CAP60_NC2880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P4_BASE_E2_CAP60_R2880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P4_BASE_E2_CAP60_RC2880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P4_A_FAMILY_CAP60_N2880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P4_A_FAMILY_CAP60_NC2880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P4_A_FAMILY_CAP60_R2880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p4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P4_A_FAMILY_CAP60_RC2880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p5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P5_CACHE_OFF_R1440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p5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P5_CACHE_OFF_R1440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p5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P5_CACHE_OFF_R1440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p5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P5_CACHE_ON_R1440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p5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P5_CACHE_ON_R1440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1966"/>
          </w:tcPr>
          <w:p>
            <w:r>
              <w:rPr>
                <w:rFonts w:ascii="SimSun" w:hAnsi="SimSun" w:eastAsia="SimSun"/>
                <w:sz w:val="18"/>
              </w:rPr>
              <w:t>p5</w:t>
            </w:r>
          </w:p>
        </w:tc>
        <w:tc>
          <w:tcPr>
            <w:tcW w:type="dxa" w:w="3446"/>
          </w:tcPr>
          <w:p>
            <w:r>
              <w:rPr>
                <w:rFonts w:ascii="SimSun" w:hAnsi="SimSun" w:eastAsia="SimSun"/>
                <w:sz w:val="18"/>
              </w:rPr>
              <w:t>P5_CACHE_ON_R1440</w:t>
            </w:r>
          </w:p>
        </w:tc>
        <w:tc>
          <w:tcPr>
            <w:tcW w:type="dxa" w:w="2369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1379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整体判定：groups_total=94 PASS=64 FAIL=0 NOT_FINISHED=0 引用=30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10 额外队列：E 多锚点 × 目标上限（单因素）</w:t>
      </w:r>
    </w:p>
    <w:p>
      <w:pPr>
        <w:spacing w:after="80"/>
      </w:pPr>
      <w:r>
        <w:rPr>
          <w:rFonts w:ascii="SimSun" w:hAnsi="SimSun" w:eastAsia="SimSun"/>
          <w:sz w:val="21"/>
        </w:rPr>
        <w:t>E 的定义与 ideas 轮完全一致（multi_anchor=True，E2_ORDERED_K16），唯一变化是 max_targets 200 → 2000；目标 200 的单元直接引用已验收组，其余为本轮新跑。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40" w:type="dxa"/>
          <w:right w:w="40" w:type="dxa"/>
          <w:top w:w="0" w:type="dxa"/>
          <w:bottom w:w="0" w:type="dxa"/>
        </w:tblCellMar>
      </w:tblPr>
      <w:tblGrid>
        <w:gridCol w:w="956"/>
        <w:gridCol w:w="987"/>
        <w:gridCol w:w="628"/>
        <w:gridCol w:w="628"/>
        <w:gridCol w:w="628"/>
        <w:gridCol w:w="987"/>
        <w:gridCol w:w="734"/>
        <w:gridCol w:w="987"/>
        <w:gridCol w:w="785"/>
        <w:gridCol w:w="628"/>
        <w:gridCol w:w="1209"/>
      </w:tblGrid>
      <w:tr>
        <w:trPr>
          <w:tblHeader w:val="true"/>
          <w:cantSplit w:val="true"/>
        </w:trPr>
        <w:tc>
          <w:tcPr>
            <w:tcW w:type="dxa" w:w="957"/>
          </w:tcPr>
          <w:p>
            <w:r>
              <w:rPr>
                <w:rFonts w:ascii="SimHei" w:hAnsi="SimHei" w:eastAsia="SimHei"/>
                <w:b/>
                <w:sz w:val="18"/>
              </w:rPr>
              <w:t>臂</w:t>
            </w:r>
          </w:p>
        </w:tc>
        <w:tc>
          <w:tcPr>
            <w:tcW w:type="dxa" w:w="987"/>
          </w:tcPr>
          <w:p>
            <w:r>
              <w:rPr>
                <w:rFonts w:ascii="SimHei" w:hAnsi="SimHei" w:eastAsia="SimHei"/>
                <w:b/>
                <w:sz w:val="18"/>
              </w:rPr>
              <w:t>目标上限</w:t>
            </w:r>
          </w:p>
        </w:tc>
        <w:tc>
          <w:tcPr>
            <w:tcW w:type="dxa" w:w="628"/>
          </w:tcPr>
          <w:p>
            <w:r>
              <w:rPr>
                <w:rFonts w:ascii="SimHei" w:hAnsi="SimHei" w:eastAsia="SimHei"/>
                <w:b/>
                <w:sz w:val="18"/>
              </w:rPr>
              <w:t>模式</w:t>
            </w:r>
          </w:p>
        </w:tc>
        <w:tc>
          <w:tcPr>
            <w:tcW w:type="dxa" w:w="628"/>
          </w:tcPr>
          <w:p>
            <w:r>
              <w:rPr>
                <w:rFonts w:ascii="SimHei" w:hAnsi="SimHei" w:eastAsia="SimHei"/>
                <w:b/>
                <w:sz w:val="18"/>
              </w:rPr>
              <w:t>预算</w:t>
            </w:r>
          </w:p>
        </w:tc>
        <w:tc>
          <w:tcPr>
            <w:tcW w:type="dxa" w:w="628"/>
          </w:tcPr>
          <w:p>
            <w:r>
              <w:rPr>
                <w:rFonts w:ascii="SimHei" w:hAnsi="SimHei" w:eastAsia="SimHei"/>
                <w:b/>
                <w:sz w:val="18"/>
              </w:rPr>
              <w:t>起点</w:t>
            </w:r>
          </w:p>
        </w:tc>
        <w:tc>
          <w:tcPr>
            <w:tcW w:type="dxa" w:w="987"/>
          </w:tcPr>
          <w:p>
            <w:r>
              <w:rPr>
                <w:rFonts w:ascii="SimHei" w:hAnsi="SimHei" w:eastAsia="SimHei"/>
                <w:b/>
                <w:sz w:val="18"/>
              </w:rPr>
              <w:t>实际评价</w:t>
            </w:r>
          </w:p>
        </w:tc>
        <w:tc>
          <w:tcPr>
            <w:tcW w:type="dxa" w:w="735"/>
          </w:tcPr>
          <w:p>
            <w:r>
              <w:rPr>
                <w:rFonts w:ascii="SimHei" w:hAnsi="SimHei" w:eastAsia="SimHei"/>
                <w:b/>
                <w:sz w:val="18"/>
              </w:rPr>
              <w:t>用满%</w:t>
            </w:r>
          </w:p>
        </w:tc>
        <w:tc>
          <w:tcPr>
            <w:tcW w:type="dxa" w:w="987"/>
          </w:tcPr>
          <w:p>
            <w:r>
              <w:rPr>
                <w:rFonts w:ascii="SimHei" w:hAnsi="SimHei" w:eastAsia="SimHei"/>
                <w:b/>
                <w:sz w:val="18"/>
              </w:rPr>
              <w:t>停止原因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终态对</w:t>
            </w:r>
          </w:p>
        </w:tc>
        <w:tc>
          <w:tcPr>
            <w:tcW w:type="dxa" w:w="628"/>
          </w:tcPr>
          <w:p>
            <w:r>
              <w:rPr>
                <w:rFonts w:ascii="SimHei" w:hAnsi="SimHei" w:eastAsia="SimHei"/>
                <w:b/>
                <w:sz w:val="18"/>
              </w:rPr>
              <w:t>动作</w:t>
            </w:r>
          </w:p>
        </w:tc>
        <w:tc>
          <w:tcPr>
            <w:tcW w:type="dxa" w:w="1209"/>
          </w:tcPr>
          <w:p>
            <w:r>
              <w:rPr>
                <w:rFonts w:ascii="SimHei" w:hAnsi="SimHei" w:eastAsia="SimHei"/>
                <w:b/>
                <w:sz w:val="18"/>
              </w:rPr>
              <w:t>阶段长度mm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668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92.78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32565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47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18.84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100.0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预算用尽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31785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51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20.25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668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46.39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32565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47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18.84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100.0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预算用尽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23894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98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46.48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668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23.19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32565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47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18.84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100.0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预算用尽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15935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185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80.29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379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13.16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26679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25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6.53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N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2008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69.72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15622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129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46.23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668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92.78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32565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47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18.84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100.0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预算用尽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31785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51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20.25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668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46.39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32565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47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18.84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100.0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预算用尽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23894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98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46.48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668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23.19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32565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47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18.84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主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100.0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预算用尽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15935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185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80.29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379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13.16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26679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25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6.53</w:t>
            </w:r>
          </w:p>
        </w:tc>
      </w:tr>
      <w:tr>
        <w:trPr>
          <w:cantSplit w:val="true"/>
        </w:trPr>
        <w:tc>
          <w:tcPr>
            <w:tcW w:type="dxa" w:w="957"/>
          </w:tcPr>
          <w:p>
            <w:r>
              <w:rPr>
                <w:rFonts w:ascii="SimSun" w:hAnsi="SimSun" w:eastAsia="SimSun"/>
                <w:sz w:val="18"/>
              </w:rPr>
              <w:t>E_T2000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2000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R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挑战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2264</w:t>
            </w:r>
          </w:p>
        </w:tc>
        <w:tc>
          <w:tcPr>
            <w:tcW w:type="dxa" w:w="735"/>
          </w:tcPr>
          <w:p>
            <w:r>
              <w:rPr>
                <w:rFonts w:ascii="SimSun" w:hAnsi="SimSun" w:eastAsia="SimSun"/>
                <w:sz w:val="18"/>
              </w:rPr>
              <w:t>78.61</w:t>
            </w:r>
          </w:p>
        </w:tc>
        <w:tc>
          <w:tcPr>
            <w:tcW w:type="dxa" w:w="987"/>
          </w:tcPr>
          <w:p>
            <w:r>
              <w:rPr>
                <w:rFonts w:ascii="SimSun" w:hAnsi="SimSun" w:eastAsia="SimSun"/>
                <w:sz w:val="18"/>
              </w:rPr>
              <w:t>目标上限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15635</w:t>
            </w:r>
          </w:p>
        </w:tc>
        <w:tc>
          <w:tcPr>
            <w:tcW w:type="dxa" w:w="628"/>
          </w:tcPr>
          <w:p>
            <w:r>
              <w:rPr>
                <w:rFonts w:ascii="SimSun" w:hAnsi="SimSun" w:eastAsia="SimSun"/>
                <w:sz w:val="18"/>
              </w:rPr>
              <w:t>133</w:t>
            </w:r>
          </w:p>
        </w:tc>
        <w:tc>
          <w:tcPr>
            <w:tcW w:type="dxa" w:w="1209"/>
          </w:tcPr>
          <w:p>
            <w:r>
              <w:rPr>
                <w:rFonts w:ascii="SimSun" w:hAnsi="SimSun" w:eastAsia="SimSun"/>
                <w:sz w:val="18"/>
              </w:rPr>
              <w:t>50.00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结论：E 在 max_targets=200 下无论预算加到 1440 还是 2880 都只花掉 668 次评价就停止（TARGET_LIMIT），终态固定为 32565；把上限提到 2000 后同一预算被真正用满，主起点 R2880 降到 15935 对，优于 BASE_E2（18444）与 A_FAMILY（18042）。也就是说，此前把 E 记为“退化”是</w:t>
      </w:r>
      <w:r>
        <w:rPr>
          <w:rFonts w:ascii="SimSun" w:hAnsi="SimSun" w:eastAsia="SimSun"/>
          <w:b/>
          <w:sz w:val="21"/>
        </w:rPr>
        <w:t>目标尝试上限</w:t>
      </w:r>
      <w:r>
        <w:rPr>
          <w:rFonts w:ascii="SimSun" w:hAnsi="SimSun" w:eastAsia="SimSun"/>
          <w:sz w:val="21"/>
        </w:rPr>
        <w:t>造成的，而不是多锚点机制本身——这与 P3 中 A 家族需要上限才能用满预算的结论一致，并提示：所有机制的对比都应在足够的目标上限下进行。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11 结论</w:t>
      </w:r>
    </w:p>
    <w:p>
      <w:pPr>
        <w:pStyle w:val="ListBullet"/>
      </w:pPr>
      <w:r>
        <w:rPr>
          <w:rFonts w:ascii="SimSun" w:hAnsi="SimSun" w:eastAsia="SimSun"/>
          <w:sz w:val="21"/>
        </w:rPr>
        <w:t>v8 是否改善同预算全布局结果：G1 improves the same-budget whole-layout result in 7 of 8 cells（7/8 个 cell 更优）。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最大改善 R主2880：19233 -&gt; 18211（delta=-1022）；唯一退化 N挑战2880：15837 -&gt; 16232（delta=+395，挑战起点，评价 2489/2880 未用满预算）。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路径窗口同时把阶段长度代价降下来（主 R2880：53.63 mm -&gt; 30.10 mm）：更长的窗口曲率更小、额外长度更少。</w:t>
      </w:r>
    </w:p>
    <w:p>
      <w:pPr>
        <w:pStyle w:val="ListBullet"/>
      </w:pPr>
      <w:r>
        <w:rPr>
          <w:rFonts w:ascii="SimSun" w:hAnsi="SimSun" w:eastAsia="SimSun"/>
          <w:sz w:val="21"/>
        </w:rPr>
        <w:t>v8 是否改善旧 33 个无窗侧：没有。33 侧在 G1 下仍全部没有合法窗口，其中 23 侧可用行程短于最小升降行程（硬几何限制），10 侧弧半径贴近 5 mm 被精确曲率界保守拒绝（拒绝而不放宽半径、不改 XY）。</w:t>
      </w:r>
    </w:p>
    <w:p>
      <w:pPr>
        <w:pStyle w:val="ListBullet"/>
      </w:pPr>
      <w:r>
        <w:rPr>
          <w:rFonts w:ascii="SimSun" w:hAnsi="SimSun" w:eastAsia="SimSun"/>
          <w:sz w:val="21"/>
        </w:rPr>
        <w:t>代码中立性：G0 生成域下 3 组复跑与历史 v7 T0 的步级轨迹、近距/未决集合、终态几何文件全部相同（判定 neutral）。</w:t>
      </w:r>
    </w:p>
    <w:p>
      <w:pPr>
        <w:pStyle w:val="ListBullet"/>
      </w:pPr>
      <w:r>
        <w:rPr>
          <w:rFonts w:ascii="SimSun" w:hAnsi="SimSun" w:eastAsia="SimSun"/>
          <w:sz w:val="21"/>
        </w:rPr>
        <w:t>A 在实际评价对齐后是否仍改善：是。BASE_E2 在 T200/T2000 完全相同（19233 vs 19233）；A_FAMILY 在 max_targets=2000 且实际用满 2880 次评价时为 18042，对应 BASE_E2 的 19233，改善 1191 对，但阶段长度从 53.63 mm 增到 71.95 mm。</w:t>
      </w:r>
    </w:p>
    <w:p>
      <w:pPr>
        <w:pStyle w:val="ListBullet"/>
      </w:pPr>
      <w:r>
        <w:rPr>
          <w:rFonts w:ascii="SimSun" w:hAnsi="SimSun" w:eastAsia="SimSun"/>
          <w:sz w:val="21"/>
        </w:rPr>
        <w:t>相同长度约束下的效果（P4）：在 cap 24/40/60 mm 且同预算下，A_FAMILY 的终态近距对都劣于 BASE_E2，直到 cap 放宽到不再约束为止（不限长时 A 才更好）；说明 A 的近距改善以约 +18 mm 阶段长度为代价。</w:t>
      </w:r>
    </w:p>
    <w:p>
      <w:pPr>
        <w:pStyle w:val="ListBullet"/>
      </w:pPr>
      <w:r>
        <w:rPr>
          <w:rFonts w:ascii="SimSun" w:hAnsi="SimSun" w:eastAsia="SimSun"/>
          <w:sz w:val="21"/>
        </w:rPr>
        <w:t>受控串行计时（P5）：cache 开/关各 3 次的动作轨迹、终态近距集合与长度台账逐位一致，命中 8160 次/次；引擎内核中位数 478.85 s（关）vs 347.08 s（开），但两次范围重叠，因此不对该设置作加速结论。</w:t>
      </w:r>
    </w:p>
    <w:p>
      <w:pPr>
        <w:pStyle w:val="ListBullet"/>
      </w:pPr>
      <w:r>
        <w:rPr>
          <w:rFonts w:ascii="SimSun" w:hAnsi="SimSun" w:eastAsia="SimSun"/>
          <w:sz w:val="21"/>
        </w:rPr>
        <w:t>额外队列（E 多锚点 x 目标上限）：E 在 max_targets=200 下无论预算多大都只花 668 次评价就停止（终态 32565）；上限提到 2000 后同一预算被用满，主起点 R2880 为 15935 对，优于 BASE_E2（18444）与 A_FAMILY（18042）；此前把 E 记为“退化”来自目标尝试上限，不是多锚点机制本身。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12 产物与复现</w:t>
      </w:r>
    </w:p>
    <w:p>
      <w:pPr>
        <w:spacing w:after="80"/>
      </w:pPr>
      <w:r>
        <w:rPr>
          <w:rFonts w:ascii="SimSun" w:hAnsi="SimSun" w:eastAsia="SimSun"/>
          <w:sz w:val="17"/>
        </w:rPr>
        <w:t>outputs/overnight_3d_continuation/</w:t>
        <w:br/>
        <w:t xml:space="preserve">  plan_p0_state.json            本轮计划与冻结参数</w:t>
        <w:br/>
        <w:t xml:space="preserve">  code_snapshot.json            正式批次前冻结的源码/测试 SHA256</w:t>
        <w:br/>
        <w:t xml:space="preserve">  manifest/round_{v8,v8_neutrality,p3,p4,p5}.json (+sha256, override records)</w:t>
        <w:br/>
        <w:t xml:space="preserve">  v8/ v8_neutrality/ p3/ p4/ p5/   每组 config/ledger/summary/decisions/recheck/</w:t>
        <w:br/>
        <w:t xml:space="preserve">  comparison/                   p2/p3/p4/p5/neutrality/defect 的 json+csv</w:t>
        <w:br/>
        <w:t xml:space="preserve">  diagnostics/                  120 侧诊断 + 机制分解</w:t>
        <w:br/>
        <w:t xml:space="preserve">  figures/                      对比图、权衡图、计时图、真实路径窗口实例图</w:t>
        <w:br/>
        <w:t xml:space="preserve">  verification/final_verification.json</w:t>
        <w:br/>
        <w:t xml:space="preserve">  tests/                        全量回归日志与摘要</w:t>
        <w:br/>
        <w:t xml:space="preserve">  report_qa/                    逐页视觉验收记录</w:t>
      </w:r>
    </w:p>
    <w:p>
      <w:pPr>
        <w:spacing w:after="80"/>
      </w:pPr>
      <w:r>
        <w:rPr>
          <w:rFonts w:ascii="SimSun" w:hAnsi="SimSun" w:eastAsia="SimSun"/>
          <w:sz w:val="21"/>
        </w:rPr>
        <w:t>复现命令见 checkpoint.md 的 resume_commands；重跑单组：</w:t>
      </w:r>
    </w:p>
    <w:p>
      <w:pPr>
        <w:spacing w:after="80"/>
      </w:pPr>
      <w:r>
        <w:rPr>
          <w:rFonts w:ascii="SimSun" w:hAnsi="SimSun" w:eastAsia="SimSun"/>
          <w:sz w:val="21"/>
        </w:rPr>
        <w:t>.venv\Scripts\python.exe -B scripts\run_overnight_3d.py . outputs\overnight_3d_continuation --round v8 --group V8_G1_R2880 --tag boundaryfix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附：本轮生成的图（每张同时提供 PDF 与 manifest）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68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diagnostics_side_outco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68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v8_diagnostics_side_outcomes  (v8_diagnostics_side_outcomes.png)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17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example_path_window_ro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17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v8_example_path_window_route  (v8_example_path_window_route.png)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13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p2_g0_vs_g1_pai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v8_p2_g0_vs_g1_pairs  (v8_p2_g0_vs_g1_pairs.png)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13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p3_family_li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1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v8_p3_family_limit  (v8_p3_family_limit.png)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13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p4_length_c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1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v8_p4_length_cap  (v8_p4_length_cap.png)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906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p4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90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v8_p4_tradeoff  (v8_p4_tradeoff.png)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70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p5_serial_tim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70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v8_p5_serial_timing  (v8_p5_serial_timing.png)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