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3BD78" w14:textId="77777777" w:rsidR="00A455F1" w:rsidRDefault="00A455F1" w:rsidP="00A455F1">
      <w:pPr>
        <w:pStyle w:val="1"/>
        <w:jc w:val="center"/>
      </w:pPr>
      <w:r>
        <w:rPr>
          <w:rFonts w:hint="eastAsia"/>
        </w:rPr>
        <w:t>广西农民工市民化成本测算</w:t>
      </w:r>
    </w:p>
    <w:p w14:paraId="50089F1A" w14:textId="77777777" w:rsidR="00A455F1" w:rsidRDefault="00A455F1" w:rsidP="00A455F1">
      <w:r>
        <w:rPr>
          <w:rFonts w:hint="eastAsia"/>
        </w:rPr>
        <w:t>摘要</w:t>
      </w:r>
      <w:r>
        <w:t>: 以广西壮族自治区的南宁、柳州、来宾三市为研究对象，探讨广西新型城镇化现状，建立农民工市民化成本测算的指标与模型，得出广西三市的外来农民工进入城镇成为本地市民所需要的成本分别 为174556元/人、150417.3元/人、124088.7元/人。 并以此结果为基础提出了市民化成本合理分担与加快推进广西新型城镇化与经济社会转型的政策建议。</w:t>
      </w:r>
    </w:p>
    <w:p w14:paraId="75CC819B" w14:textId="77777777" w:rsidR="00A455F1" w:rsidRDefault="00A455F1" w:rsidP="00A455F1">
      <w:r>
        <w:rPr>
          <w:rFonts w:hint="eastAsia"/>
        </w:rPr>
        <w:t>关键词：农民工市民化；成本测算；广西；农民工；新型城镇化</w:t>
      </w:r>
    </w:p>
    <w:p w14:paraId="41951D5B" w14:textId="77777777" w:rsidR="00A455F1" w:rsidRDefault="00A455F1" w:rsidP="00A455F1"/>
    <w:p w14:paraId="398DC6F7" w14:textId="63D2E2B0" w:rsidR="00A455F1" w:rsidRDefault="00A455F1" w:rsidP="00A455F1">
      <w:pPr>
        <w:pStyle w:val="2"/>
        <w:numPr>
          <w:ilvl w:val="0"/>
          <w:numId w:val="1"/>
        </w:numPr>
      </w:pPr>
      <w:r>
        <w:rPr>
          <w:rFonts w:hint="eastAsia"/>
        </w:rPr>
        <w:t>引言</w:t>
      </w:r>
    </w:p>
    <w:p w14:paraId="53C7F84F" w14:textId="37C3FB45" w:rsidR="00A455F1" w:rsidRDefault="00A455F1" w:rsidP="00A455F1">
      <w:pPr>
        <w:ind w:firstLine="420"/>
      </w:pPr>
      <w:r>
        <w:rPr>
          <w:rFonts w:hint="eastAsia"/>
        </w:rPr>
        <w:t>根据我国</w:t>
      </w:r>
      <w:r>
        <w:t>2017年国民经济和社会发展统计公报，我国在2017年年底全国大陆总人口数达到了13.9亿人，与上年年末相比增加737万人，其中在城镇居住人口约8.14亿，占总人口百分比为（常住人口城镇化率）为58.25%。户籍人口的城镇化率的百分比为为42.35%，比上年末提高1.15个百分点。 虽然城镇化率逐年升高，但我国城镇还有着大量人户分离的农民工，这些农民工一部分是随着改革开放的浪潮第一批来到城市工作淘金的第一代农民工， 还有一部分是这些初代农民工的子女和亲属，</w:t>
      </w:r>
      <w:r>
        <w:rPr>
          <w:rFonts w:hint="eastAsia"/>
        </w:rPr>
        <w:t>与初代农民工相比，这些新生代农民工生活环境，生活方式早已与上世纪八九十年代发生了翻天覆地的变化，他们习惯了城市的生活，</w:t>
      </w:r>
      <w:r>
        <w:t>在乡下也没有自己的土地，如果不能解决这些农民工的生活就业问题，将会为我国带来十分严重的社会问题。而我国也逐渐把解决农民工市民化的问题提上了工作日程</w:t>
      </w:r>
      <w:r w:rsidR="00D309C6">
        <w:rPr>
          <w:rFonts w:hint="eastAsia"/>
        </w:rPr>
        <w:t>。</w:t>
      </w:r>
      <w:r>
        <w:t>而测量计算农民工市民化成本不仅有助于科学的制定城镇化发展战略，也有助于农民工自己选择适合自己未来发展的城镇。</w:t>
      </w:r>
      <w:r>
        <w:rPr>
          <w:rFonts w:hint="eastAsia"/>
        </w:rPr>
        <w:t>因此本文主要研究广西壮族自治区农民工市民化成本的测算问题。</w:t>
      </w:r>
      <w:bookmarkStart w:id="0" w:name="_Hlk514224513"/>
      <w:r>
        <w:t>解决农民工群体的市民化成本测算问题，对于广西政府制定未来农民工就地城镇化的战略具有很大的参考价值。</w:t>
      </w:r>
      <w:bookmarkEnd w:id="0"/>
    </w:p>
    <w:p w14:paraId="60873A76" w14:textId="77777777" w:rsidR="00A455F1" w:rsidRDefault="00A455F1" w:rsidP="00A455F1">
      <w:pPr>
        <w:pStyle w:val="2"/>
      </w:pPr>
      <w:r>
        <w:rPr>
          <w:rFonts w:hint="eastAsia"/>
        </w:rPr>
        <w:t>2、基础理论以及文献综述</w:t>
      </w:r>
    </w:p>
    <w:p w14:paraId="43D0451D" w14:textId="101091E0" w:rsidR="001121B3" w:rsidRDefault="00A455F1" w:rsidP="001121B3">
      <w:pPr>
        <w:ind w:firstLine="420"/>
      </w:pPr>
      <w:r>
        <w:t>本文主要探讨农民工进入城市成为市民的市民化成本。为避免后来的探讨发生混淆，基于前人学者的共识</w:t>
      </w:r>
      <w:r w:rsidRPr="007004DB">
        <w:rPr>
          <w:b/>
          <w:sz w:val="28"/>
          <w:vertAlign w:val="superscript"/>
        </w:rPr>
        <w:t>[3]</w:t>
      </w:r>
      <w:r>
        <w:t>，把农民工市民化成本定义为：使现有农民工在身份、地位、价值观、社会权利以及生产、生活方式等方面全面向城市市民转化并顺利融入城市社会所必须投入的最低资本量。并把农民工市民化成本分为</w:t>
      </w:r>
      <w:r>
        <w:rPr>
          <w:rFonts w:hint="eastAsia"/>
        </w:rPr>
        <w:t>公共成本和个人成本。</w:t>
      </w:r>
    </w:p>
    <w:p w14:paraId="364BF821" w14:textId="64AC9A99" w:rsidR="00A455F1" w:rsidRPr="00D65B02" w:rsidRDefault="001121B3" w:rsidP="001121B3">
      <w:pPr>
        <w:ind w:firstLine="420"/>
      </w:pPr>
      <w:r w:rsidRPr="001121B3">
        <w:rPr>
          <w:rFonts w:hint="eastAsia"/>
        </w:rPr>
        <w:t>目前学界对于公共成本和私人成本的更细粒度的划分尚无定论。其中李长生、李学坤等人认为，云南农民工市民化的私人成本主要包括个人生活成本和在城镇的住房成本两个方面，公共成本主要包括社会保障成本和城市基础设施建设成本</w:t>
      </w:r>
      <w:r w:rsidRPr="001121B3">
        <w:t>。 除此之外，他们认为还存在有机会成本和非经济因素成本</w:t>
      </w:r>
      <w:r w:rsidR="00E94BFA" w:rsidRPr="001121B3">
        <w:rPr>
          <w:b/>
          <w:sz w:val="28"/>
          <w:vertAlign w:val="superscript"/>
        </w:rPr>
        <w:t>[1]</w:t>
      </w:r>
      <w:r w:rsidRPr="001121B3">
        <w:t>。 刘美月、李开宇等人把机会成本并入私人成本中，他们认为西安的农民工市民化成本的公共成本主要包括基础设施建设成本、社会保障成本、随迁子女义务教育成本，私人成本包括个人生活成本、个人住房成本、个人机会成本。因此农民工市民化的总成本是以上六个成本之</w:t>
      </w:r>
      <w:r w:rsidRPr="001121B3">
        <w:rPr>
          <w:rFonts w:hint="eastAsia"/>
        </w:rPr>
        <w:t>和</w:t>
      </w:r>
      <w:r w:rsidRPr="001121B3">
        <w:rPr>
          <w:b/>
          <w:sz w:val="28"/>
          <w:vertAlign w:val="superscript"/>
        </w:rPr>
        <w:t>[2]</w:t>
      </w:r>
      <w:r w:rsidRPr="001121B3">
        <w:t>。李小敏、涂建军等人则根据农民工地域差异，</w:t>
      </w:r>
      <w:r w:rsidRPr="001121B3">
        <w:lastRenderedPageBreak/>
        <w:t>把农民工市民化成本分为广义与狭义，广义的农民工市民化成本包括两个方面：一是农村剩余劳动力放弃依靠土地从事农业劳动所获得的收入，选择进入城镇所需要的支出</w:t>
      </w:r>
      <w:r w:rsidR="00C22858">
        <w:rPr>
          <w:rFonts w:hint="eastAsia"/>
        </w:rPr>
        <w:t>，</w:t>
      </w:r>
      <w:r w:rsidRPr="001121B3">
        <w:t>二是农民工</w:t>
      </w:r>
      <w:r w:rsidR="00D309C6">
        <w:rPr>
          <w:rFonts w:hint="eastAsia"/>
        </w:rPr>
        <w:t>成功市民化</w:t>
      </w:r>
      <w:r w:rsidRPr="001121B3">
        <w:t>，享受与市民同等的城市公共服务的费用。狭义的农民工市民化成本是农民工融入城镇并成为新市民的支出</w:t>
      </w:r>
      <w:r w:rsidR="00D309C6" w:rsidRPr="001121B3">
        <w:rPr>
          <w:b/>
          <w:sz w:val="28"/>
          <w:vertAlign w:val="superscript"/>
        </w:rPr>
        <w:t xml:space="preserve"> </w:t>
      </w:r>
      <w:r w:rsidRPr="001121B3">
        <w:rPr>
          <w:b/>
          <w:sz w:val="28"/>
          <w:vertAlign w:val="superscript"/>
        </w:rPr>
        <w:t>[</w:t>
      </w:r>
      <w:r>
        <w:rPr>
          <w:rFonts w:hint="eastAsia"/>
          <w:b/>
          <w:sz w:val="28"/>
          <w:vertAlign w:val="superscript"/>
        </w:rPr>
        <w:t>4</w:t>
      </w:r>
      <w:r w:rsidRPr="001121B3">
        <w:rPr>
          <w:b/>
          <w:sz w:val="28"/>
          <w:vertAlign w:val="superscript"/>
        </w:rPr>
        <w:t>]</w:t>
      </w:r>
      <w:r w:rsidRPr="001121B3">
        <w:t>。单菁菁认为农民工市民化成</w:t>
      </w:r>
      <w:r w:rsidRPr="001121B3">
        <w:rPr>
          <w:rFonts w:hint="eastAsia"/>
        </w:rPr>
        <w:t>本分为政府成本、个人成本和企业成本三部分，她</w:t>
      </w:r>
      <w:r w:rsidRPr="001121B3">
        <w:t>也把学界对于市民化成本的分析成果按这三方面进行了划分</w:t>
      </w:r>
      <w:r w:rsidRPr="001121B3">
        <w:rPr>
          <w:b/>
          <w:sz w:val="28"/>
          <w:vertAlign w:val="superscript"/>
        </w:rPr>
        <w:t>[</w:t>
      </w:r>
      <w:r>
        <w:rPr>
          <w:rFonts w:hint="eastAsia"/>
          <w:b/>
          <w:sz w:val="28"/>
          <w:vertAlign w:val="superscript"/>
        </w:rPr>
        <w:t>5</w:t>
      </w:r>
      <w:r w:rsidRPr="001121B3">
        <w:rPr>
          <w:b/>
          <w:sz w:val="28"/>
          <w:vertAlign w:val="superscript"/>
        </w:rPr>
        <w:t>]</w:t>
      </w:r>
      <w:r w:rsidRPr="001121B3">
        <w:t>。</w:t>
      </w:r>
    </w:p>
    <w:p w14:paraId="47560175" w14:textId="791CFED2" w:rsidR="001121B3" w:rsidRDefault="007E4CF3" w:rsidP="001121B3">
      <w:pPr>
        <w:ind w:firstLine="420"/>
      </w:pPr>
      <w:r>
        <w:rPr>
          <w:rFonts w:hint="eastAsia"/>
        </w:rPr>
        <w:t>总而言之，农民工转化为城市市民的成本具体可以分为公共成本和私人成本，</w:t>
      </w:r>
      <w:r>
        <w:t>本文主要探讨广西自治区内三个主要城市(南宁、柳州、来宾)的农民工市民化的公共成本下的基础设施成本、社会保障与就业成本、随迁子女教育成本，私人成本下的个人生活成本、个人住房成本、个人机会成本</w:t>
      </w:r>
      <w:r w:rsidR="00C22858">
        <w:rPr>
          <w:rFonts w:hint="eastAsia"/>
        </w:rPr>
        <w:t>。</w:t>
      </w:r>
    </w:p>
    <w:p w14:paraId="64B97C15" w14:textId="55B6227D" w:rsidR="007E4CF3" w:rsidRDefault="007E4CF3" w:rsidP="001121B3">
      <w:pPr>
        <w:pStyle w:val="2"/>
      </w:pPr>
      <w:r>
        <w:rPr>
          <w:rFonts w:hint="eastAsia"/>
        </w:rPr>
        <w:t>3</w:t>
      </w:r>
      <w:r w:rsidRPr="00855326">
        <w:rPr>
          <w:rFonts w:hint="eastAsia"/>
        </w:rPr>
        <w:t>、</w:t>
      </w:r>
      <w:r>
        <w:rPr>
          <w:rFonts w:hint="eastAsia"/>
        </w:rPr>
        <w:t>市民化成本模型构建及测算</w:t>
      </w:r>
    </w:p>
    <w:p w14:paraId="5B585C5B" w14:textId="77777777" w:rsidR="007E4CF3" w:rsidRDefault="007E4CF3" w:rsidP="007E4CF3">
      <w:pPr>
        <w:pStyle w:val="3"/>
      </w:pPr>
      <w:r>
        <w:rPr>
          <w:rFonts w:hint="eastAsia"/>
        </w:rPr>
        <w:t>3.1</w:t>
      </w:r>
      <w:r>
        <w:t xml:space="preserve"> </w:t>
      </w:r>
      <w:r>
        <w:rPr>
          <w:rFonts w:hint="eastAsia"/>
        </w:rPr>
        <w:t>成本模型的构建</w:t>
      </w:r>
    </w:p>
    <w:p w14:paraId="0656D8BF" w14:textId="678C6CB5" w:rsidR="007E4CF3" w:rsidRDefault="007E4CF3" w:rsidP="007E4CF3">
      <w:pPr>
        <w:ind w:firstLine="420"/>
        <w:jc w:val="left"/>
      </w:pPr>
      <w:r w:rsidRPr="007004DB">
        <w:rPr>
          <w:rFonts w:hint="eastAsia"/>
        </w:rPr>
        <w:t>结合已有数据和成本分担主体的差异，把农民工转化为市民的成本分为两部分，公共成本和私人成本。</w:t>
      </w:r>
      <w:r w:rsidRPr="007004DB">
        <w:t xml:space="preserve"> 根据负担主体划分的两个层次再进行更细粒度的依次测算，加总就可以得到农民工市民化成本。因此，农民工市民化成本测算公式为：</w:t>
      </w:r>
    </w:p>
    <w:p w14:paraId="4CC5B9B4" w14:textId="6AACFBD5" w:rsidR="007E4CF3" w:rsidRDefault="004600E3" w:rsidP="00EB5BB8">
      <w:pPr>
        <w:ind w:left="2100" w:firstLine="420"/>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7E4CF3">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7E4CF3">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7E4CF3">
        <w:rPr>
          <w:rFonts w:hint="eastAsia"/>
        </w:rPr>
        <w:t xml:space="preserve"> </w:t>
      </w:r>
      <w:r w:rsidR="007E4CF3">
        <w:t xml:space="preserve">     </w:t>
      </w:r>
      <w:r w:rsidR="007E4CF3">
        <w:rPr>
          <w:rFonts w:hint="eastAsia"/>
        </w:rPr>
        <w:t>（1）</w:t>
      </w:r>
    </w:p>
    <w:p w14:paraId="67B97AD2" w14:textId="77777777" w:rsidR="00C22858" w:rsidRDefault="007E4CF3" w:rsidP="00C22858">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Pr="007004DB">
        <w:rPr>
          <w:rFonts w:hint="eastAsia"/>
        </w:rPr>
        <w:t>就是单个农民工转化为市民所需要的总成本</w:t>
      </w:r>
      <w:r>
        <w:rPr>
          <w:rFonts w:hint="eastAsia"/>
        </w:rPr>
        <w:t>。依据此公式，再进行更细粒度的划分，</w:t>
      </w:r>
      <w:r w:rsidR="00332D09" w:rsidRPr="0098348D">
        <w:rPr>
          <w:rFonts w:hint="eastAsia"/>
        </w:rPr>
        <w:t>公共成本(</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hint="eastAsia"/>
              </w:rPr>
              <m:t>公</m:t>
            </m:r>
          </m:sub>
        </m:sSub>
      </m:oMath>
      <w:r w:rsidR="00332D09" w:rsidRPr="0098348D">
        <w:rPr>
          <w:rFonts w:hint="eastAsia"/>
        </w:rPr>
        <w:t>)</w:t>
      </w:r>
      <w:r w:rsidR="00332D09">
        <w:rPr>
          <w:rFonts w:hint="eastAsia"/>
        </w:rPr>
        <w:t>可以分为</w:t>
      </w:r>
      <w:r w:rsidR="00332D09" w:rsidRPr="007D1FCE">
        <w:rPr>
          <w:rFonts w:hint="eastAsia"/>
        </w:rPr>
        <w:t>基础设施成本</w:t>
      </w:r>
      <w:r w:rsidR="00332D09" w:rsidRPr="0098348D">
        <w:rPr>
          <w:rFonts w:hint="eastAsia"/>
        </w:rPr>
        <w:t>(</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1</m:t>
            </m:r>
          </m:sub>
        </m:sSub>
      </m:oMath>
      <w:r w:rsidR="00332D09">
        <w:rPr>
          <w:rFonts w:hint="eastAsia"/>
        </w:rPr>
        <w:t>)、</w:t>
      </w:r>
      <w:r w:rsidR="00332D09" w:rsidRPr="007D1FCE">
        <w:rPr>
          <w:rFonts w:hint="eastAsia"/>
        </w:rPr>
        <w:t>社会保障与就业成本</w:t>
      </w:r>
      <w:r w:rsidR="00332D09">
        <w:rPr>
          <w:rFonts w:hint="eastAsia"/>
        </w:rPr>
        <w:t>(</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2</m:t>
            </m:r>
          </m:sub>
        </m:sSub>
      </m:oMath>
      <w:r w:rsidR="00332D09">
        <w:rPr>
          <w:rFonts w:hint="eastAsia"/>
        </w:rPr>
        <w:t>)、</w:t>
      </w:r>
      <w:r w:rsidR="00332D09" w:rsidRPr="007D1FCE">
        <w:rPr>
          <w:rFonts w:hint="eastAsia"/>
        </w:rPr>
        <w:t>随迁子女教育成本</w:t>
      </w:r>
      <w:r w:rsidR="00332D09">
        <w:rPr>
          <w:rFonts w:hint="eastAsia"/>
        </w:rPr>
        <w:t>(</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3</m:t>
            </m:r>
          </m:sub>
        </m:sSub>
      </m:oMath>
      <w:r w:rsidR="00332D09">
        <w:rPr>
          <w:rFonts w:hint="eastAsia"/>
        </w:rPr>
        <w:t>)，私人成本(</w:t>
      </w:r>
      <m:oMath>
        <m:sSub>
          <m:sSubPr>
            <m:ctrlPr>
              <w:rPr>
                <w:rFonts w:ascii="Cambria Math" w:hAnsi="Cambria Math"/>
              </w:rPr>
            </m:ctrlPr>
          </m:sSubPr>
          <m:e>
            <m:r>
              <m:rPr>
                <m:sty m:val="bi"/>
              </m:rPr>
              <w:rPr>
                <w:rFonts w:ascii="Cambria Math" w:hAnsi="Cambria Math" w:hint="eastAsia"/>
              </w:rPr>
              <m:t>C</m:t>
            </m:r>
          </m:e>
          <m:sub>
            <m:r>
              <m:rPr>
                <m:sty m:val="bi"/>
              </m:rPr>
              <w:rPr>
                <w:rFonts w:ascii="Cambria Math" w:hAnsi="Cambria Math" w:hint="eastAsia"/>
              </w:rPr>
              <m:t>私</m:t>
            </m:r>
          </m:sub>
        </m:sSub>
      </m:oMath>
      <w:r w:rsidR="00332D09">
        <w:t>)</w:t>
      </w:r>
      <w:r w:rsidR="00332D09">
        <w:rPr>
          <w:rFonts w:hint="eastAsia"/>
        </w:rPr>
        <w:t>分为住房成本(</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4</m:t>
            </m:r>
          </m:sub>
        </m:sSub>
      </m:oMath>
      <w:r w:rsidR="00332D09">
        <w:rPr>
          <w:rFonts w:hint="eastAsia"/>
        </w:rPr>
        <w:t>)、生活成本(</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5</m:t>
            </m:r>
          </m:sub>
        </m:sSub>
      </m:oMath>
      <w:r w:rsidR="00332D09">
        <w:rPr>
          <w:rFonts w:hint="eastAsia"/>
        </w:rPr>
        <w:t>)、个人机会</w:t>
      </w:r>
      <w:r w:rsidR="00332D09" w:rsidRPr="007D1FCE">
        <w:rPr>
          <w:rFonts w:hint="eastAsia"/>
        </w:rPr>
        <w:t>成本</w:t>
      </w:r>
      <w:r w:rsidR="00332D09">
        <w:rPr>
          <w:rFonts w:hint="eastAsia"/>
        </w:rPr>
        <w:t>(</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hint="eastAsia"/>
              </w:rPr>
              <m:t>6</m:t>
            </m:r>
          </m:sub>
        </m:sSub>
      </m:oMath>
      <w:r w:rsidR="00332D09">
        <w:rPr>
          <w:rFonts w:hint="eastAsia"/>
        </w:rPr>
        <w:t>)</w:t>
      </w:r>
      <w:r w:rsidR="000E0994">
        <w:rPr>
          <w:rFonts w:hint="eastAsia"/>
        </w:rPr>
        <w:t>。</w:t>
      </w:r>
    </w:p>
    <w:p w14:paraId="278F2260" w14:textId="4994ACE4" w:rsidR="007E4CF3" w:rsidRPr="00C22858" w:rsidRDefault="007E4CF3" w:rsidP="00C22858">
      <w:pPr>
        <w:rPr>
          <w:rStyle w:val="20"/>
        </w:rPr>
      </w:pPr>
      <w:r w:rsidRPr="00C22858">
        <w:rPr>
          <w:rStyle w:val="20"/>
          <w:rFonts w:hint="eastAsia"/>
        </w:rPr>
        <w:t>3</w:t>
      </w:r>
      <w:r w:rsidRPr="00C22858">
        <w:rPr>
          <w:rStyle w:val="20"/>
        </w:rPr>
        <w:t>.2</w:t>
      </w:r>
      <w:r w:rsidRPr="00C22858">
        <w:rPr>
          <w:rStyle w:val="20"/>
          <w:rFonts w:hint="eastAsia"/>
        </w:rPr>
        <w:t>、具体成本测算</w:t>
      </w:r>
      <w:r w:rsidRPr="00C22858">
        <w:rPr>
          <w:rStyle w:val="20"/>
        </w:rPr>
        <w:t>-</w:t>
      </w:r>
      <w:r w:rsidRPr="00C22858">
        <w:rPr>
          <w:rStyle w:val="20"/>
          <w:rFonts w:hint="eastAsia"/>
        </w:rPr>
        <w:t>基于南宁、柳州、来宾三市2015年数据</w:t>
      </w:r>
    </w:p>
    <w:p w14:paraId="1679B2CA" w14:textId="77777777" w:rsidR="007E4CF3" w:rsidRDefault="007E4CF3" w:rsidP="007E4CF3">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3E4ECCD6" w14:textId="77777777" w:rsidR="007E4CF3" w:rsidRDefault="007E4CF3" w:rsidP="007E4CF3">
      <w:pPr>
        <w:pStyle w:val="5"/>
      </w:pPr>
      <w:r>
        <w:rPr>
          <w:rFonts w:hint="eastAsia"/>
        </w:rPr>
        <w:t>3</w:t>
      </w:r>
      <w:r>
        <w:t>.2.1.1</w:t>
      </w:r>
      <w:r>
        <w:rPr>
          <w:rFonts w:hint="eastAsia"/>
        </w:rPr>
        <w:t>、基础设施成本</w:t>
      </w:r>
    </w:p>
    <w:p w14:paraId="430A93DA" w14:textId="77777777" w:rsidR="007E4CF3" w:rsidRDefault="007E4CF3" w:rsidP="007E4CF3">
      <w:pPr>
        <w:ind w:firstLine="420"/>
        <w:jc w:val="left"/>
      </w:pPr>
      <w:r w:rsidRPr="007004DB">
        <w:rPr>
          <w:rFonts w:hint="eastAsia"/>
        </w:rPr>
        <w:t>基础设施成本是指随着农民工转化为城市市民，农民工享受和城市市民相同的基础设施，</w:t>
      </w:r>
      <w:r w:rsidRPr="007004DB">
        <w:t xml:space="preserve"> 因此基础设施成本是指除去了房地产投资的全市固定资产投资以及全市非农总人口数。具体公式如下：</w:t>
      </w:r>
    </w:p>
    <w:p w14:paraId="07D6EA77" w14:textId="2B5F4027" w:rsidR="007E4CF3" w:rsidRPr="00F12782" w:rsidRDefault="007E4CF3" w:rsidP="00EB15D7">
      <w:pPr>
        <w:ind w:firstLine="420"/>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1E9F21C3" w14:textId="715DF138" w:rsidR="007E4CF3" w:rsidRDefault="007E4CF3" w:rsidP="000E0994">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除去了房地产投资和农村非农户投资的全市固定资产投资总额，p为全市城镇人</w:t>
      </w:r>
      <w:r>
        <w:rPr>
          <w:rFonts w:hint="eastAsia"/>
        </w:rPr>
        <w:lastRenderedPageBreak/>
        <w:t>口数，因此可以算出南宁、柳州、来宾三市2015年的人均基础设施成本</w:t>
      </w:r>
      <w:r w:rsidR="000E0994">
        <w:rPr>
          <w:rFonts w:hint="eastAsia"/>
        </w:rPr>
        <w:t>分别为81017元，96734元，57616元。</w:t>
      </w:r>
      <w:r>
        <w:rPr>
          <w:rFonts w:hint="eastAsia"/>
        </w:rPr>
        <w:t>柳州市的人均基础设施成本最高为96734元，而南宁由于人口众多，虽然固定资产投资总量相较柳州更多，但其人口也更为庞大，因此人均比柳州略低，百色市则最低。</w:t>
      </w:r>
    </w:p>
    <w:p w14:paraId="0BFD54CD" w14:textId="77777777" w:rsidR="007E4CF3" w:rsidRDefault="007E4CF3" w:rsidP="007E4CF3">
      <w:pPr>
        <w:pStyle w:val="5"/>
      </w:pPr>
      <w:r>
        <w:rPr>
          <w:rFonts w:hint="eastAsia"/>
        </w:rPr>
        <w:t>3.2.1.2、社会保障和就业成本</w:t>
      </w:r>
    </w:p>
    <w:p w14:paraId="0B7E1233" w14:textId="77777777" w:rsidR="007E4CF3" w:rsidRDefault="007E4CF3" w:rsidP="007E4CF3">
      <w:pPr>
        <w:ind w:firstLine="420"/>
        <w:jc w:val="left"/>
      </w:pPr>
      <w:r w:rsidRPr="007004DB">
        <w:rPr>
          <w:rFonts w:hint="eastAsia"/>
        </w:rPr>
        <w:t>社会保障和就业成本是指城市市民享受到的医疗、养老、最低生活保障等诸多政府转移支出。</w:t>
      </w:r>
      <w:r w:rsidRPr="007004DB">
        <w:t xml:space="preserve"> 因为农民工成为市民之后也享受到同样的社保与就业待遇，因此可以以如下公式计算其成本：</w:t>
      </w:r>
    </w:p>
    <w:p w14:paraId="7E8CF209" w14:textId="77777777" w:rsidR="007E4CF3" w:rsidRPr="00142D4D" w:rsidRDefault="004600E3" w:rsidP="007E4CF3">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7E4CF3">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7E4CF3">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7E4CF3">
        <w:rPr>
          <w:rFonts w:hint="eastAsia"/>
        </w:rPr>
        <w:t xml:space="preserve"> </w:t>
      </w:r>
      <w:r w:rsidR="007E4CF3">
        <w:t xml:space="preserve">                               (3)</w:t>
      </w:r>
    </w:p>
    <w:p w14:paraId="0B96331F" w14:textId="604C394F" w:rsidR="007E4CF3" w:rsidRDefault="007E4CF3" w:rsidP="000E0994">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w:t>
      </w:r>
      <w:r w:rsidR="000E0994">
        <w:rPr>
          <w:rFonts w:hint="eastAsia"/>
        </w:rPr>
        <w:t>南宁、柳州、来宾三市成本分别为1014.54元、1108.27元、648.73元。</w:t>
      </w:r>
      <w:r>
        <w:rPr>
          <w:rFonts w:hint="eastAsia"/>
        </w:rPr>
        <w:t>柳州政府的人均社保与就业转移支付依旧略高于南宁，来宾市相较于南宁与柳州经济体量较小，相对应的人均社会保障与就业成本也远小于南宁与柳州两市。</w:t>
      </w:r>
    </w:p>
    <w:p w14:paraId="03443ECD" w14:textId="77777777" w:rsidR="007E4CF3" w:rsidRDefault="007E4CF3" w:rsidP="007E4CF3">
      <w:pPr>
        <w:pStyle w:val="5"/>
      </w:pPr>
      <w:r>
        <w:rPr>
          <w:rFonts w:hint="eastAsia"/>
        </w:rPr>
        <w:t>3.2.1.3、随迁子女教育成本</w:t>
      </w:r>
    </w:p>
    <w:p w14:paraId="6C29E3C9" w14:textId="5CAAEF5E" w:rsidR="007E4CF3" w:rsidRPr="00D02725" w:rsidRDefault="007E4CF3" w:rsidP="007E4CF3">
      <w:pPr>
        <w:ind w:firstLine="420"/>
        <w:rPr>
          <w:b/>
          <w:bCs/>
          <w:sz w:val="28"/>
          <w:szCs w:val="28"/>
        </w:rPr>
      </w:pPr>
      <w:r w:rsidRPr="00D02725">
        <w:rPr>
          <w:rFonts w:hint="eastAsia"/>
        </w:rPr>
        <w:t>农民工市民化随迁子女的所要接受的教育成本是指农民工获得城市市民身份后其子女要接受城市教育所必需的支出。</w:t>
      </w:r>
      <w:r w:rsidRPr="00D02725">
        <w:t>本文使用刘美月、李开宇等人对西安市的农民工随迁子女教育成本的测算所采用方法</w:t>
      </w:r>
      <w:r w:rsidRPr="007004DB">
        <w:rPr>
          <w:b/>
          <w:sz w:val="28"/>
          <w:vertAlign w:val="superscript"/>
        </w:rPr>
        <w:t>[2]</w:t>
      </w:r>
      <w:r w:rsidRPr="00D02725">
        <w:t>，依据中国社科院发布的《2013城市蓝皮书》中对西部地区农民工随迁子女在城镇就学的人均成本，包括人均新建学校和义务教育成本=12616元。</w:t>
      </w:r>
    </w:p>
    <w:p w14:paraId="2C490581" w14:textId="77777777" w:rsidR="007E4CF3" w:rsidRDefault="007E4CF3" w:rsidP="007E4CF3">
      <w:pPr>
        <w:pStyle w:val="4"/>
      </w:pPr>
      <w:r>
        <w:rPr>
          <w:rFonts w:hint="eastAsia"/>
        </w:rPr>
        <w:t>3</w:t>
      </w:r>
      <w:r>
        <w:t>.2.2</w:t>
      </w:r>
      <w:r>
        <w:rPr>
          <w:rFonts w:hint="eastAsia"/>
        </w:rPr>
        <w:t>、个人成本</w:t>
      </w:r>
    </w:p>
    <w:p w14:paraId="0864DDC3" w14:textId="77777777" w:rsidR="007E4CF3" w:rsidRDefault="007E4CF3" w:rsidP="007E4CF3">
      <w:pPr>
        <w:pStyle w:val="5"/>
      </w:pPr>
      <w:r>
        <w:rPr>
          <w:rFonts w:hint="eastAsia"/>
        </w:rPr>
        <w:t>3</w:t>
      </w:r>
      <w:r>
        <w:t>.2.2.</w:t>
      </w:r>
      <w:r>
        <w:rPr>
          <w:rFonts w:hint="eastAsia"/>
        </w:rPr>
        <w:t>1、个人住房成本</w:t>
      </w:r>
    </w:p>
    <w:p w14:paraId="209C48A6" w14:textId="0278B8DF" w:rsidR="007E4CF3" w:rsidRDefault="007E4CF3" w:rsidP="007E4CF3">
      <w:pPr>
        <w:ind w:firstLine="420"/>
        <w:jc w:val="left"/>
      </w:pPr>
      <w:r w:rsidRPr="007004DB">
        <w:rPr>
          <w:rFonts w:hint="eastAsia"/>
        </w:rPr>
        <w:t>农民工市民化的住房成本是指农民工转化为城市市民之后对于住房要求的经济投入。以农民工的现实要求来看，购买一套房产也会增加农民工对于城市的心里归属感与安全感。</w:t>
      </w:r>
      <w:r w:rsidRPr="007004DB">
        <w:t>本文认为，农民工的住房成本应接近于城市居民的平均住房成本，即廉租房、经适房的平均建设成本，而不应该等于商品房的平均价格。因此，南宁、柳州、来宾三市的人均住房成本应等于城市居民人均住房面积( S)乘以人均住房成本( P)， 又因为农民工买房并非一次付清所有余额，通常会采用贷款的方式，因此按首付30%计算，利率为4.9%(招商银行人民币贷款基准利率5-30年)，</w:t>
      </w:r>
      <w:r w:rsidR="00C22858">
        <w:rPr>
          <w:rFonts w:hint="eastAsia"/>
        </w:rPr>
        <w:t>分期还款年限为10年，</w:t>
      </w:r>
      <w:r w:rsidRPr="007004DB">
        <w:t>因此得出如下公式，r即为贷款利率：</w:t>
      </w:r>
    </w:p>
    <w:p w14:paraId="269BD4BC" w14:textId="10C1ED6E" w:rsidR="007E4CF3" w:rsidRPr="008752A2" w:rsidRDefault="004600E3" w:rsidP="007E4CF3">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7E4CF3">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7E4CF3">
        <w:t xml:space="preserve">             (4)</w:t>
      </w:r>
    </w:p>
    <w:p w14:paraId="433CEE43" w14:textId="378EEB55" w:rsidR="007E4CF3" w:rsidRDefault="007E4CF3" w:rsidP="007E4CF3">
      <w:pPr>
        <w:ind w:firstLine="420"/>
      </w:pPr>
      <w:r>
        <w:rPr>
          <w:rFonts w:hint="eastAsia"/>
        </w:rPr>
        <w:t>根据2015年广西壮族自治区1%人口抽样调查资料与南宁、柳州、来宾三市的统计年鉴可以得</w:t>
      </w:r>
      <w:r w:rsidR="000E0994">
        <w:rPr>
          <w:rFonts w:hint="eastAsia"/>
        </w:rPr>
        <w:t>到人均住房成本南宁为</w:t>
      </w:r>
      <w:r w:rsidR="000E0994">
        <w:t>57163</w:t>
      </w:r>
      <w:r w:rsidR="000E0994">
        <w:rPr>
          <w:rFonts w:hint="eastAsia"/>
        </w:rPr>
        <w:t>元、柳州</w:t>
      </w:r>
      <w:r w:rsidR="000E0994">
        <w:t>20068</w:t>
      </w:r>
      <w:r w:rsidR="000E0994">
        <w:rPr>
          <w:rFonts w:hint="eastAsia"/>
        </w:rPr>
        <w:t>元、来宾</w:t>
      </w:r>
      <w:r w:rsidR="000E0994">
        <w:t>35241</w:t>
      </w:r>
      <w:r w:rsidR="000E0994">
        <w:rPr>
          <w:rFonts w:hint="eastAsia"/>
        </w:rPr>
        <w:t>元。</w:t>
      </w:r>
    </w:p>
    <w:p w14:paraId="32E75258" w14:textId="77777777" w:rsidR="007E4CF3" w:rsidRDefault="007E4CF3" w:rsidP="007E4CF3">
      <w:pPr>
        <w:pStyle w:val="5"/>
      </w:pPr>
      <w:r>
        <w:rPr>
          <w:rFonts w:hint="eastAsia"/>
        </w:rPr>
        <w:lastRenderedPageBreak/>
        <w:t>3.2.2.2、个人生活成本</w:t>
      </w:r>
    </w:p>
    <w:p w14:paraId="6F4EB7A2" w14:textId="1782EB50" w:rsidR="007E4CF3" w:rsidRDefault="007E4CF3" w:rsidP="007E4CF3">
      <w:pPr>
        <w:ind w:firstLine="420"/>
      </w:pPr>
      <w:r w:rsidRPr="00D02725">
        <w:rPr>
          <w:rFonts w:hint="eastAsia"/>
        </w:rPr>
        <w:t>个人生活成本是指城市的外来农民工转型获得市民身份之后所需要的衣食住行的支出。</w:t>
      </w:r>
      <w:r w:rsidRPr="00D02725">
        <w:t xml:space="preserve"> 由于农民工在城市生活与在农村生活所面临的需求截然不同，因此其生活习惯、生活方式也必然会受到城市的冲击，面对冲击，农民工也会改变自己的个人生活成本。因此，本文根据城市人均生活消费支出减去农村人均生活消费支出来进行测算农民工成为市民所需要的 各种消费支出作为其个人生活成本。</w:t>
      </w:r>
      <w:r>
        <w:rPr>
          <w:rFonts w:hint="eastAsia"/>
        </w:rPr>
        <w:t>南宁，柳州，来宾三市的</w:t>
      </w:r>
      <w:r w:rsidR="000E0994">
        <w:rPr>
          <w:rFonts w:hint="eastAsia"/>
        </w:rPr>
        <w:t>个人生活成本经测算分别为</w:t>
      </w:r>
      <w:r w:rsidR="000E0994">
        <w:t>13337</w:t>
      </w:r>
      <w:r w:rsidR="000E0994">
        <w:rPr>
          <w:rFonts w:hint="eastAsia"/>
        </w:rPr>
        <w:t>元、</w:t>
      </w:r>
      <w:r w:rsidR="000E0994">
        <w:t>10442</w:t>
      </w:r>
      <w:r w:rsidR="000E0994">
        <w:rPr>
          <w:rFonts w:hint="eastAsia"/>
        </w:rPr>
        <w:t>元、</w:t>
      </w:r>
      <w:r w:rsidR="000E0994">
        <w:t>9588</w:t>
      </w:r>
      <w:r w:rsidR="000E0994">
        <w:rPr>
          <w:rFonts w:hint="eastAsia"/>
        </w:rPr>
        <w:t>元。</w:t>
      </w:r>
    </w:p>
    <w:p w14:paraId="5303B4EF" w14:textId="77777777" w:rsidR="007E4CF3" w:rsidRDefault="007E4CF3" w:rsidP="007E4CF3">
      <w:pPr>
        <w:pStyle w:val="5"/>
      </w:pPr>
      <w:r>
        <w:rPr>
          <w:rFonts w:hint="eastAsia"/>
        </w:rPr>
        <w:t>3</w:t>
      </w:r>
      <w:r>
        <w:t>.2.2.3</w:t>
      </w:r>
      <w:r>
        <w:rPr>
          <w:rFonts w:hint="eastAsia"/>
        </w:rPr>
        <w:t>、个人机会成本</w:t>
      </w:r>
    </w:p>
    <w:p w14:paraId="6E8108EC" w14:textId="77777777" w:rsidR="00C22858" w:rsidRDefault="007E4CF3" w:rsidP="00C22858">
      <w:pPr>
        <w:ind w:firstLine="420"/>
      </w:pPr>
      <w:r w:rsidRPr="007004DB">
        <w:rPr>
          <w:rFonts w:hint="eastAsia"/>
        </w:rPr>
        <w:t>个人机会成本是指农民工获得城市市民身份之后所放弃的原本在农村生活从事农业劳动所带来的经济收入，不同的地区个人所要放弃的农村收入不尽相同，</w:t>
      </w:r>
      <w:r w:rsidRPr="007004DB">
        <w:t>本文采用统计年鉴的数据对这三地进行测算，借鉴前人学者对这部分的统计方法可以知道个人机会成本大致等于农民家庭人均纯收入，这些大致等于农民工成为市民所需的机会成本</w:t>
      </w:r>
      <w:r w:rsidR="000E0994">
        <w:rPr>
          <w:rFonts w:hint="eastAsia"/>
        </w:rPr>
        <w:t>，经查询得知南宁农民人均纯收入</w:t>
      </w:r>
      <w:r w:rsidR="000E0994">
        <w:t>9408</w:t>
      </w:r>
      <w:r w:rsidR="000E0994">
        <w:rPr>
          <w:rFonts w:hint="eastAsia"/>
        </w:rPr>
        <w:t>元，柳州</w:t>
      </w:r>
      <w:r w:rsidR="000E0994">
        <w:t>9449</w:t>
      </w:r>
      <w:r w:rsidR="000E0994">
        <w:rPr>
          <w:rFonts w:hint="eastAsia"/>
        </w:rPr>
        <w:t>元，来宾8379元。</w:t>
      </w:r>
    </w:p>
    <w:p w14:paraId="0A40B0F8" w14:textId="7CA55A2A" w:rsidR="007E4CF3" w:rsidRPr="00740213" w:rsidRDefault="007E4CF3" w:rsidP="00C22858">
      <w:pPr>
        <w:pStyle w:val="4"/>
      </w:pPr>
      <w:r w:rsidRPr="00C22858">
        <w:rPr>
          <w:rStyle w:val="30"/>
          <w:rFonts w:hint="eastAsia"/>
        </w:rPr>
        <w:t>3.2.3、农民工市民化成本测算结果汇总</w:t>
      </w:r>
    </w:p>
    <w:p w14:paraId="6ED1CA45" w14:textId="77777777" w:rsidR="007E4CF3" w:rsidRDefault="007E4CF3" w:rsidP="007E4CF3">
      <w:r w:rsidRPr="00E3606F">
        <w:rPr>
          <w:rFonts w:hint="eastAsia"/>
          <w:noProof/>
        </w:rPr>
        <w:drawing>
          <wp:inline distT="0" distB="0" distL="0" distR="0" wp14:anchorId="03278B79" wp14:editId="62917608">
            <wp:extent cx="5372100" cy="1797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161" cy="1829518"/>
                    </a:xfrm>
                    <a:prstGeom prst="rect">
                      <a:avLst/>
                    </a:prstGeom>
                    <a:noFill/>
                    <a:ln>
                      <a:noFill/>
                    </a:ln>
                  </pic:spPr>
                </pic:pic>
              </a:graphicData>
            </a:graphic>
          </wp:inline>
        </w:drawing>
      </w:r>
    </w:p>
    <w:p w14:paraId="0149B168" w14:textId="1D93B345" w:rsidR="007E4CF3" w:rsidRDefault="007E4CF3" w:rsidP="007E4CF3">
      <w:pPr>
        <w:ind w:firstLine="420"/>
        <w:jc w:val="center"/>
      </w:pPr>
      <w:r>
        <w:rPr>
          <w:rFonts w:hint="eastAsia"/>
        </w:rPr>
        <w:t>表</w:t>
      </w:r>
      <w:r w:rsidR="00C22858">
        <w:rPr>
          <w:rFonts w:hint="eastAsia"/>
        </w:rPr>
        <w:t>一</w:t>
      </w:r>
      <w:r>
        <w:rPr>
          <w:rFonts w:hint="eastAsia"/>
        </w:rPr>
        <w:t xml:space="preserve"> 农民工市民化成本测算汇总</w:t>
      </w:r>
    </w:p>
    <w:p w14:paraId="36C76434" w14:textId="7CC5DF49" w:rsidR="007E4CF3" w:rsidRDefault="007E4CF3" w:rsidP="007E4CF3">
      <w:pPr>
        <w:ind w:firstLine="420"/>
      </w:pPr>
      <w:r w:rsidRPr="00D02725">
        <w:rPr>
          <w:rFonts w:hint="eastAsia"/>
        </w:rPr>
        <w:t>从测算结果可以看到，占农民工市民化成本比重最大的是城市的基础设施成本和个人住房成本，</w:t>
      </w:r>
      <w:r w:rsidRPr="00D02725">
        <w:t>其中柳州市的基础设施成本在总成本中占比最大，达到了64%，南宁和来宾市的基础设施占比只有46%，远远低于柳州市。而柳州市在个人住房成本却远低于南宁市甚至来宾市，其个人住房成本只占了市民化总成本的13%。除此之外，社会保障与就业成本在市民化总成本中占比非常低，三市都没有达到1%的占比</w:t>
      </w:r>
      <w:r>
        <w:rPr>
          <w:rFonts w:hint="eastAsia"/>
        </w:rPr>
        <w:t>。</w:t>
      </w:r>
      <w:r w:rsidRPr="00D02725">
        <w:t>总之，南宁市的市民化成本在三市中最高，达到了174556元/人，柳州市次高150417.3元/人，来宾市最低124088.7元/人</w:t>
      </w:r>
      <w:r w:rsidR="00EB5BB8">
        <w:rPr>
          <w:rFonts w:hint="eastAsia"/>
        </w:rPr>
        <w:t>。</w:t>
      </w:r>
      <w:r w:rsidR="00EB5BB8">
        <w:t xml:space="preserve"> </w:t>
      </w:r>
    </w:p>
    <w:p w14:paraId="00FF5A44" w14:textId="6D542F44" w:rsidR="007E4CF3" w:rsidRDefault="007E4CF3" w:rsidP="007E4CF3">
      <w:pPr>
        <w:pStyle w:val="2"/>
      </w:pPr>
      <w:r>
        <w:rPr>
          <w:rFonts w:hint="eastAsia"/>
        </w:rPr>
        <w:lastRenderedPageBreak/>
        <w:t>4.</w:t>
      </w:r>
      <w:r w:rsidRPr="00D02725">
        <w:rPr>
          <w:rFonts w:hint="eastAsia"/>
        </w:rPr>
        <w:t>政策建议</w:t>
      </w:r>
    </w:p>
    <w:p w14:paraId="6D9A05BA" w14:textId="0FC57A1D" w:rsidR="007E4CF3" w:rsidRDefault="007E4CF3" w:rsidP="007E4CF3">
      <w:pPr>
        <w:pStyle w:val="4"/>
      </w:pPr>
      <w:r>
        <w:rPr>
          <w:rFonts w:hint="eastAsia"/>
        </w:rPr>
        <w:t>4.</w:t>
      </w:r>
      <w:r>
        <w:t>1</w:t>
      </w:r>
      <w:r>
        <w:rPr>
          <w:rFonts w:hint="eastAsia"/>
        </w:rPr>
        <w:t>、分担成本也要兼顾效率</w:t>
      </w:r>
    </w:p>
    <w:p w14:paraId="48DA9007" w14:textId="31A33166" w:rsidR="007E4CF3" w:rsidRDefault="007E4CF3" w:rsidP="007E4CF3">
      <w:pPr>
        <w:ind w:firstLine="420"/>
        <w:rPr>
          <w:b/>
          <w:bCs/>
        </w:rPr>
      </w:pPr>
      <w:r w:rsidRPr="00D02725">
        <w:rPr>
          <w:rFonts w:hint="eastAsia"/>
        </w:rPr>
        <w:t>在实现农民工</w:t>
      </w:r>
      <w:r>
        <w:rPr>
          <w:rFonts w:hint="eastAsia"/>
        </w:rPr>
        <w:t>市民化</w:t>
      </w:r>
      <w:r w:rsidRPr="00D02725">
        <w:rPr>
          <w:rFonts w:hint="eastAsia"/>
        </w:rPr>
        <w:t>的过程中，一味的追求低成本，加快农民工融入城市的速度，在基建、社保及就业、农民工随迁子女教育问题都没有解决完善的情况下，</w:t>
      </w:r>
      <w:r w:rsidRPr="00D02725">
        <w:t>只会使得农民工虽然表面上市民化了，实际上却仍然是游走于城市的边缘。因此，政府在促进农民工加速融入城市的过程中，也要解决农民工进入城市的一系列配套设施的完备情况，从而真正的加速城镇化</w:t>
      </w:r>
      <w:r w:rsidRPr="00D02725">
        <w:rPr>
          <w:rFonts w:hint="eastAsia"/>
        </w:rPr>
        <w:t>进程，加快经济社会转型。</w:t>
      </w:r>
    </w:p>
    <w:p w14:paraId="03D44645" w14:textId="2BB8042B" w:rsidR="007E4CF3" w:rsidRDefault="007E4CF3" w:rsidP="007E4CF3">
      <w:pPr>
        <w:pStyle w:val="4"/>
      </w:pPr>
      <w:r>
        <w:rPr>
          <w:rFonts w:hint="eastAsia"/>
        </w:rPr>
        <w:t>4.2、根据实际情况因地制宜的制定政策</w:t>
      </w:r>
    </w:p>
    <w:p w14:paraId="019883DC" w14:textId="54879BC6" w:rsidR="007E4CF3" w:rsidRDefault="007E4CF3" w:rsidP="007E4CF3">
      <w:pPr>
        <w:ind w:firstLine="420"/>
        <w:rPr>
          <w:shd w:val="clear" w:color="auto" w:fill="FFFFFF"/>
        </w:rPr>
      </w:pPr>
      <w:r>
        <w:rPr>
          <w:shd w:val="clear" w:color="auto" w:fill="FFFFFF"/>
        </w:rPr>
        <w:t>广西各地的经济水平不同，根据已公布的国家级贫困县名单，在2018年全广西还有28个国家级贫困县，要在短期内让这些地区人民完成市民化显然是不现实的。因此这就需要当地政府统筹各个地方的具体情况，依据不同地方的实情不同制定政策。</w:t>
      </w:r>
    </w:p>
    <w:p w14:paraId="53074AA4" w14:textId="75E063FF" w:rsidR="007E4CF3" w:rsidRDefault="007E4CF3" w:rsidP="007E4CF3">
      <w:pPr>
        <w:pStyle w:val="4"/>
      </w:pPr>
      <w:r>
        <w:rPr>
          <w:rFonts w:hint="eastAsia"/>
        </w:rPr>
        <w:t>4.3、建立保障农民工的城市住房体系</w:t>
      </w:r>
    </w:p>
    <w:p w14:paraId="51A62303" w14:textId="3BDD3E13" w:rsidR="007E4CF3" w:rsidRPr="007E4CF3" w:rsidRDefault="007E4CF3" w:rsidP="007E4CF3">
      <w:r>
        <w:tab/>
      </w:r>
      <w:r>
        <w:rPr>
          <w:rFonts w:hint="eastAsia"/>
        </w:rPr>
        <w:t>农民工市民化成本最为主要且数量巨大的支出就是个人住房，因此，建立保障性住房体系是农民工市民化亟需解决的问题。因此政府应该扩大公租房与廉租房、经适房、限价房的供应，建造更多的此类房产以适应不同层次的农民工需求。此外，也可以鼓励企业为农民工提供安全卫生的工作宿舍，规范住房租赁市场，完善农民工住房优惠政策等。</w:t>
      </w:r>
    </w:p>
    <w:p w14:paraId="5AC1A76E" w14:textId="77777777" w:rsidR="00EB5BB8" w:rsidRDefault="00EB5BB8" w:rsidP="00EB5BB8">
      <w:pPr>
        <w:pStyle w:val="2"/>
      </w:pPr>
      <w:r>
        <w:rPr>
          <w:rFonts w:hint="eastAsia"/>
        </w:rPr>
        <w:t>5、结语</w:t>
      </w:r>
    </w:p>
    <w:p w14:paraId="52410BAA" w14:textId="77777777" w:rsidR="00EB5BB8" w:rsidRDefault="00EB5BB8" w:rsidP="00EB5BB8">
      <w:r>
        <w:tab/>
      </w:r>
      <w:r w:rsidRPr="001D1EFE">
        <w:rPr>
          <w:rFonts w:hint="eastAsia"/>
        </w:rPr>
        <w:t>通过本文对广西的南宁、柳州、来宾三市农民工市民化成本的测算，可以得出三市的总成本分别为</w:t>
      </w:r>
      <w:r w:rsidRPr="001D1EFE">
        <w:t>174556元、150417.3元、124088.7元。其中基础设施成本和个人住房成本占比最高，是农民工进入城市的政府以其个人所需的最主要支出。本文根据市民化成本支付主体的不同把成本划分成了公共成本与个人成本。把农民工成为城市市民的成本的分担主体分为了政府、企业、个人和慈善机构，这四个主体根据自己具体的能力明确划分了职责与权限，各司其职的分摊农民工市民化成本。为全广西的新型城镇化建设，经济社会转型提供有宜的帮助。</w:t>
      </w:r>
    </w:p>
    <w:p w14:paraId="4C646FBA" w14:textId="77777777" w:rsidR="00EB15D7" w:rsidRDefault="00EB15D7" w:rsidP="00EB15D7">
      <w:pPr>
        <w:pStyle w:val="2"/>
      </w:pPr>
      <w:r>
        <w:rPr>
          <w:rFonts w:hint="eastAsia"/>
        </w:rPr>
        <w:t>[参考文献]</w:t>
      </w:r>
      <w:bookmarkStart w:id="1" w:name="_GoBack"/>
      <w:bookmarkEnd w:id="1"/>
    </w:p>
    <w:p w14:paraId="441F1A45" w14:textId="77777777" w:rsidR="00EB15D7" w:rsidRDefault="00EB15D7" w:rsidP="00EB15D7">
      <w:pPr>
        <w:pStyle w:val="a7"/>
        <w:numPr>
          <w:ilvl w:val="0"/>
          <w:numId w:val="2"/>
        </w:numPr>
        <w:ind w:firstLineChars="0"/>
      </w:pPr>
      <w:bookmarkStart w:id="2" w:name="_Ref514053067"/>
      <w:r>
        <w:rPr>
          <w:rFonts w:hint="eastAsia"/>
        </w:rPr>
        <w:t>李长生，等.</w:t>
      </w:r>
      <w:r>
        <w:t xml:space="preserve"> </w:t>
      </w:r>
      <w:r>
        <w:rPr>
          <w:rFonts w:hint="eastAsia"/>
        </w:rPr>
        <w:t>云南省农民工市民化成本测算及分担机制研究[</w:t>
      </w:r>
      <w:r>
        <w:t xml:space="preserve">J]. </w:t>
      </w:r>
      <w:r>
        <w:rPr>
          <w:rFonts w:hint="eastAsia"/>
        </w:rPr>
        <w:t>云南农业大学学报2015，9（6）：1-7</w:t>
      </w:r>
      <w:bookmarkEnd w:id="2"/>
    </w:p>
    <w:p w14:paraId="783FB1E3" w14:textId="77777777" w:rsidR="00EB15D7" w:rsidRDefault="00EB15D7" w:rsidP="00EB15D7">
      <w:pPr>
        <w:pStyle w:val="a7"/>
        <w:numPr>
          <w:ilvl w:val="0"/>
          <w:numId w:val="2"/>
        </w:numPr>
        <w:ind w:firstLineChars="0"/>
      </w:pPr>
      <w:bookmarkStart w:id="3" w:name="_Ref514053104"/>
      <w:r>
        <w:rPr>
          <w:rFonts w:hint="eastAsia"/>
        </w:rPr>
        <w:t>刘美月，李开宇等.</w:t>
      </w:r>
      <w:r>
        <w:t xml:space="preserve"> </w:t>
      </w:r>
      <w:r>
        <w:rPr>
          <w:rFonts w:hint="eastAsia"/>
        </w:rPr>
        <w:t>新型城镇化背景下农民工市民化成本测算及其分担机制构建-以西安市为例[</w:t>
      </w:r>
      <w:r>
        <w:t xml:space="preserve">J]. </w:t>
      </w:r>
      <w:r>
        <w:rPr>
          <w:rFonts w:hint="eastAsia"/>
        </w:rPr>
        <w:t>江西农业学报 2016,28(</w:t>
      </w:r>
      <w:r>
        <w:t>3):113-118</w:t>
      </w:r>
      <w:bookmarkEnd w:id="3"/>
    </w:p>
    <w:p w14:paraId="3E985617" w14:textId="77777777" w:rsidR="00EB15D7" w:rsidRDefault="00EB15D7" w:rsidP="00EB15D7">
      <w:pPr>
        <w:pStyle w:val="a7"/>
        <w:numPr>
          <w:ilvl w:val="0"/>
          <w:numId w:val="2"/>
        </w:numPr>
        <w:ind w:firstLineChars="0"/>
      </w:pPr>
      <w:bookmarkStart w:id="4" w:name="_Ref514052768"/>
      <w:r>
        <w:rPr>
          <w:rFonts w:hint="eastAsia"/>
        </w:rPr>
        <w:lastRenderedPageBreak/>
        <w:t>曾亿武，丘银.</w:t>
      </w:r>
      <w:r>
        <w:t xml:space="preserve"> </w:t>
      </w:r>
      <w:r>
        <w:rPr>
          <w:rFonts w:hint="eastAsia"/>
        </w:rPr>
        <w:t>我国农民工市民化成本研究综述[</w:t>
      </w:r>
      <w:r>
        <w:t xml:space="preserve">J]. </w:t>
      </w:r>
      <w:r>
        <w:rPr>
          <w:rFonts w:hint="eastAsia"/>
        </w:rPr>
        <w:t xml:space="preserve">安徽农业科学 </w:t>
      </w:r>
      <w:r w:rsidRPr="00A902F0">
        <w:t>2012，40(17):9503 －9505</w:t>
      </w:r>
      <w:bookmarkEnd w:id="4"/>
    </w:p>
    <w:p w14:paraId="6CF73B21" w14:textId="77777777" w:rsidR="00EB15D7" w:rsidRDefault="00EB15D7" w:rsidP="00EB15D7">
      <w:pPr>
        <w:pStyle w:val="a7"/>
        <w:numPr>
          <w:ilvl w:val="0"/>
          <w:numId w:val="2"/>
        </w:numPr>
        <w:ind w:firstLineChars="0"/>
      </w:pPr>
      <w:bookmarkStart w:id="5" w:name="_Ref514053164"/>
      <w:r>
        <w:rPr>
          <w:rFonts w:hint="eastAsia"/>
        </w:rPr>
        <w:t>李小敏，涂建军.</w:t>
      </w:r>
      <w:r>
        <w:t xml:space="preserve"> </w:t>
      </w:r>
      <w:r w:rsidRPr="00FB33AC">
        <w:rPr>
          <w:rFonts w:hint="eastAsia"/>
        </w:rPr>
        <w:t>我国农民工市民化成本的地域差异</w:t>
      </w:r>
      <w:r>
        <w:rPr>
          <w:rFonts w:hint="eastAsia"/>
        </w:rPr>
        <w:t>[</w:t>
      </w:r>
      <w:r>
        <w:t xml:space="preserve">J]. </w:t>
      </w:r>
      <w:r>
        <w:rPr>
          <w:rFonts w:hint="eastAsia"/>
        </w:rPr>
        <w:t xml:space="preserve">经济地理 </w:t>
      </w:r>
      <w:r>
        <w:t>2016.4</w:t>
      </w:r>
      <w:bookmarkEnd w:id="5"/>
    </w:p>
    <w:p w14:paraId="32B8D76A" w14:textId="77777777" w:rsidR="00EB15D7" w:rsidRDefault="00EB15D7" w:rsidP="00EB15D7">
      <w:pPr>
        <w:pStyle w:val="a7"/>
        <w:numPr>
          <w:ilvl w:val="0"/>
          <w:numId w:val="2"/>
        </w:numPr>
        <w:ind w:firstLineChars="0"/>
      </w:pPr>
      <w:bookmarkStart w:id="6" w:name="_Ref514053188"/>
      <w:r>
        <w:rPr>
          <w:rFonts w:hint="eastAsia"/>
        </w:rPr>
        <w:t>单菁菁.</w:t>
      </w:r>
      <w:r>
        <w:t xml:space="preserve"> </w:t>
      </w:r>
      <w:r w:rsidRPr="00FB33AC">
        <w:rPr>
          <w:rFonts w:hint="eastAsia"/>
        </w:rPr>
        <w:t>农民工市民化的成本及其分担机制研究</w:t>
      </w:r>
      <w:r>
        <w:rPr>
          <w:rFonts w:hint="eastAsia"/>
        </w:rPr>
        <w:t>[</w:t>
      </w:r>
      <w:r>
        <w:t xml:space="preserve">J]. </w:t>
      </w:r>
      <w:r>
        <w:rPr>
          <w:rFonts w:hint="eastAsia"/>
        </w:rPr>
        <w:t xml:space="preserve">学海 </w:t>
      </w:r>
      <w:r>
        <w:t>2015.1</w:t>
      </w:r>
      <w:bookmarkEnd w:id="6"/>
    </w:p>
    <w:p w14:paraId="1AC723EA" w14:textId="77777777" w:rsidR="007E4CF3" w:rsidRPr="007E4CF3" w:rsidRDefault="007E4CF3" w:rsidP="007E4CF3">
      <w:pPr>
        <w:ind w:firstLine="420"/>
      </w:pPr>
    </w:p>
    <w:p w14:paraId="5CFE3950" w14:textId="77777777" w:rsidR="00A455F1" w:rsidRPr="007E4CF3" w:rsidRDefault="00A455F1" w:rsidP="00A455F1">
      <w:pPr>
        <w:ind w:firstLine="420"/>
      </w:pPr>
    </w:p>
    <w:p w14:paraId="2E8C7BA1" w14:textId="77777777" w:rsidR="00A455F1" w:rsidRPr="00A455F1" w:rsidRDefault="00A455F1" w:rsidP="00A455F1">
      <w:pPr>
        <w:ind w:firstLine="420"/>
      </w:pPr>
    </w:p>
    <w:sectPr w:rsidR="00A455F1" w:rsidRPr="00A455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8BFB4" w14:textId="77777777" w:rsidR="004600E3" w:rsidRDefault="004600E3" w:rsidP="00A455F1">
      <w:r>
        <w:separator/>
      </w:r>
    </w:p>
  </w:endnote>
  <w:endnote w:type="continuationSeparator" w:id="0">
    <w:p w14:paraId="135F2D3E" w14:textId="77777777" w:rsidR="004600E3" w:rsidRDefault="004600E3" w:rsidP="00A4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8B110" w14:textId="77777777" w:rsidR="004600E3" w:rsidRDefault="004600E3" w:rsidP="00A455F1">
      <w:r>
        <w:separator/>
      </w:r>
    </w:p>
  </w:footnote>
  <w:footnote w:type="continuationSeparator" w:id="0">
    <w:p w14:paraId="451913B3" w14:textId="77777777" w:rsidR="004600E3" w:rsidRDefault="004600E3" w:rsidP="00A45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B13"/>
    <w:multiLevelType w:val="hybridMultilevel"/>
    <w:tmpl w:val="5A04AD3A"/>
    <w:lvl w:ilvl="0" w:tplc="ECE0CC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4E7ADF"/>
    <w:multiLevelType w:val="hybridMultilevel"/>
    <w:tmpl w:val="26525BD6"/>
    <w:lvl w:ilvl="0" w:tplc="1C6E11E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D1"/>
    <w:rsid w:val="000E0994"/>
    <w:rsid w:val="001017D1"/>
    <w:rsid w:val="001121B3"/>
    <w:rsid w:val="00332D09"/>
    <w:rsid w:val="004600E3"/>
    <w:rsid w:val="006D5E28"/>
    <w:rsid w:val="007E4CF3"/>
    <w:rsid w:val="007F34CE"/>
    <w:rsid w:val="00A27D39"/>
    <w:rsid w:val="00A455F1"/>
    <w:rsid w:val="00C22858"/>
    <w:rsid w:val="00CD04EA"/>
    <w:rsid w:val="00D06EB9"/>
    <w:rsid w:val="00D26E63"/>
    <w:rsid w:val="00D309C6"/>
    <w:rsid w:val="00DF6D49"/>
    <w:rsid w:val="00E94BFA"/>
    <w:rsid w:val="00EB15D7"/>
    <w:rsid w:val="00EB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275A"/>
  <w15:chartTrackingRefBased/>
  <w15:docId w15:val="{64E62A1C-A56B-4475-A3D4-95AC9D1F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55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55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4C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4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4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5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55F1"/>
    <w:rPr>
      <w:sz w:val="18"/>
      <w:szCs w:val="18"/>
    </w:rPr>
  </w:style>
  <w:style w:type="paragraph" w:styleId="a5">
    <w:name w:val="footer"/>
    <w:basedOn w:val="a"/>
    <w:link w:val="a6"/>
    <w:uiPriority w:val="99"/>
    <w:unhideWhenUsed/>
    <w:rsid w:val="00A455F1"/>
    <w:pPr>
      <w:tabs>
        <w:tab w:val="center" w:pos="4153"/>
        <w:tab w:val="right" w:pos="8306"/>
      </w:tabs>
      <w:snapToGrid w:val="0"/>
      <w:jc w:val="left"/>
    </w:pPr>
    <w:rPr>
      <w:sz w:val="18"/>
      <w:szCs w:val="18"/>
    </w:rPr>
  </w:style>
  <w:style w:type="character" w:customStyle="1" w:styleId="a6">
    <w:name w:val="页脚 字符"/>
    <w:basedOn w:val="a0"/>
    <w:link w:val="a5"/>
    <w:uiPriority w:val="99"/>
    <w:rsid w:val="00A455F1"/>
    <w:rPr>
      <w:sz w:val="18"/>
      <w:szCs w:val="18"/>
    </w:rPr>
  </w:style>
  <w:style w:type="character" w:customStyle="1" w:styleId="10">
    <w:name w:val="标题 1 字符"/>
    <w:basedOn w:val="a0"/>
    <w:link w:val="1"/>
    <w:uiPriority w:val="9"/>
    <w:rsid w:val="00A455F1"/>
    <w:rPr>
      <w:b/>
      <w:bCs/>
      <w:kern w:val="44"/>
      <w:sz w:val="44"/>
      <w:szCs w:val="44"/>
    </w:rPr>
  </w:style>
  <w:style w:type="character" w:customStyle="1" w:styleId="20">
    <w:name w:val="标题 2 字符"/>
    <w:basedOn w:val="a0"/>
    <w:link w:val="2"/>
    <w:uiPriority w:val="9"/>
    <w:rsid w:val="00A455F1"/>
    <w:rPr>
      <w:rFonts w:asciiTheme="majorHAnsi" w:eastAsiaTheme="majorEastAsia" w:hAnsiTheme="majorHAnsi" w:cstheme="majorBidi"/>
      <w:b/>
      <w:bCs/>
      <w:sz w:val="32"/>
      <w:szCs w:val="32"/>
    </w:rPr>
  </w:style>
  <w:style w:type="paragraph" w:styleId="a7">
    <w:name w:val="List Paragraph"/>
    <w:basedOn w:val="a"/>
    <w:uiPriority w:val="34"/>
    <w:qFormat/>
    <w:rsid w:val="00A455F1"/>
    <w:pPr>
      <w:ind w:firstLineChars="200" w:firstLine="420"/>
    </w:pPr>
  </w:style>
  <w:style w:type="character" w:customStyle="1" w:styleId="30">
    <w:name w:val="标题 3 字符"/>
    <w:basedOn w:val="a0"/>
    <w:link w:val="3"/>
    <w:uiPriority w:val="9"/>
    <w:rsid w:val="007E4CF3"/>
    <w:rPr>
      <w:b/>
      <w:bCs/>
      <w:sz w:val="32"/>
      <w:szCs w:val="32"/>
    </w:rPr>
  </w:style>
  <w:style w:type="table" w:styleId="11">
    <w:name w:val="Plain Table 1"/>
    <w:basedOn w:val="a1"/>
    <w:uiPriority w:val="41"/>
    <w:rsid w:val="007E4C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标题 4 字符"/>
    <w:basedOn w:val="a0"/>
    <w:link w:val="4"/>
    <w:uiPriority w:val="9"/>
    <w:rsid w:val="007E4C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4CF3"/>
    <w:rPr>
      <w:b/>
      <w:bCs/>
      <w:sz w:val="28"/>
      <w:szCs w:val="28"/>
    </w:rPr>
  </w:style>
  <w:style w:type="table" w:styleId="21">
    <w:name w:val="Plain Table 2"/>
    <w:basedOn w:val="a1"/>
    <w:uiPriority w:val="42"/>
    <w:rsid w:val="007E4C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2360</Words>
  <Characters>2573</Characters>
  <Application>Microsoft Office Word</Application>
  <DocSecurity>0</DocSecurity>
  <Lines>83</Lines>
  <Paragraphs>56</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6</cp:revision>
  <dcterms:created xsi:type="dcterms:W3CDTF">2018-05-16T00:58:00Z</dcterms:created>
  <dcterms:modified xsi:type="dcterms:W3CDTF">2018-05-16T03:27:00Z</dcterms:modified>
</cp:coreProperties>
</file>