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25129" w14:textId="47216E05" w:rsidR="002F0528" w:rsidRPr="00771924" w:rsidRDefault="002F0528" w:rsidP="002F0528">
      <w:pPr>
        <w:jc w:val="center"/>
        <w:rPr>
          <w:rFonts w:cstheme="minorHAnsi"/>
          <w:b/>
          <w:bCs/>
          <w:sz w:val="32"/>
          <w:szCs w:val="32"/>
        </w:rPr>
      </w:pPr>
      <w:r w:rsidRPr="00771924">
        <w:rPr>
          <w:rFonts w:cstheme="minorHAnsi"/>
          <w:b/>
          <w:bCs/>
          <w:sz w:val="32"/>
          <w:szCs w:val="32"/>
        </w:rPr>
        <w:t>Interim report 02</w:t>
      </w:r>
    </w:p>
    <w:p w14:paraId="0D58F0AC" w14:textId="7CD9298B" w:rsidR="002F0528" w:rsidRPr="00771924" w:rsidRDefault="002F0528" w:rsidP="002F0528">
      <w:pPr>
        <w:rPr>
          <w:rFonts w:cstheme="minorHAnsi"/>
          <w:b/>
          <w:bCs/>
          <w:sz w:val="24"/>
          <w:szCs w:val="24"/>
        </w:rPr>
      </w:pPr>
      <w:r w:rsidRPr="00771924">
        <w:rPr>
          <w:rFonts w:cstheme="minorHAnsi"/>
          <w:b/>
          <w:bCs/>
          <w:sz w:val="24"/>
          <w:szCs w:val="24"/>
        </w:rPr>
        <w:t>Introduction</w:t>
      </w:r>
    </w:p>
    <w:p w14:paraId="089AA2F4" w14:textId="77777777" w:rsidR="002F0528" w:rsidRPr="002F0528" w:rsidRDefault="002F0528" w:rsidP="002F0528">
      <w:pPr>
        <w:spacing w:after="0" w:line="240" w:lineRule="auto"/>
        <w:rPr>
          <w:rFonts w:eastAsia="Times New Roman" w:cstheme="minorHAnsi"/>
          <w:kern w:val="0"/>
          <w:sz w:val="24"/>
          <w:szCs w:val="24"/>
          <w:lang w:eastAsia="en-GB"/>
          <w14:ligatures w14:val="none"/>
        </w:rPr>
      </w:pPr>
      <w:r w:rsidRPr="002F0528">
        <w:rPr>
          <w:rFonts w:eastAsia="Times New Roman" w:cstheme="minorHAnsi"/>
          <w:kern w:val="0"/>
          <w:sz w:val="24"/>
          <w:szCs w:val="24"/>
          <w:lang w:eastAsia="en-GB"/>
          <w14:ligatures w14:val="none"/>
        </w:rPr>
        <w:t>This report seeks to offer an updated study of Sri Lanka's tea export industry, building on Interim Report 01, with a particular emphasis on the grading and promotion of tea quality procedures. This interim report examines the shortcomings noted in the first report and makes recommendations for adjustments to improve the industry's sustainability and competitiveness.</w:t>
      </w:r>
    </w:p>
    <w:p w14:paraId="66A32543" w14:textId="77777777" w:rsidR="002F0528" w:rsidRPr="00771924" w:rsidRDefault="002F0528" w:rsidP="002F0528">
      <w:pPr>
        <w:rPr>
          <w:rFonts w:cstheme="minorHAnsi"/>
          <w:sz w:val="24"/>
          <w:szCs w:val="24"/>
        </w:rPr>
      </w:pPr>
    </w:p>
    <w:p w14:paraId="1828B302" w14:textId="604BF264" w:rsidR="002F0528" w:rsidRPr="00771924" w:rsidRDefault="002F0528" w:rsidP="002F0528">
      <w:pPr>
        <w:rPr>
          <w:rFonts w:cstheme="minorHAnsi"/>
          <w:b/>
          <w:bCs/>
          <w:sz w:val="24"/>
          <w:szCs w:val="24"/>
        </w:rPr>
      </w:pPr>
      <w:r w:rsidRPr="00771924">
        <w:rPr>
          <w:rFonts w:cstheme="minorHAnsi"/>
          <w:b/>
          <w:bCs/>
          <w:sz w:val="24"/>
          <w:szCs w:val="24"/>
        </w:rPr>
        <w:t>Suggested improvements to the business process</w:t>
      </w:r>
    </w:p>
    <w:p w14:paraId="4842BDAD" w14:textId="284773FD" w:rsidR="002F0528" w:rsidRPr="00771924" w:rsidRDefault="002F0528" w:rsidP="002F0528">
      <w:pPr>
        <w:pStyle w:val="ListParagraph"/>
        <w:numPr>
          <w:ilvl w:val="0"/>
          <w:numId w:val="1"/>
        </w:numPr>
        <w:rPr>
          <w:rFonts w:cstheme="minorHAnsi"/>
          <w:b/>
          <w:bCs/>
          <w:sz w:val="24"/>
          <w:szCs w:val="24"/>
        </w:rPr>
      </w:pPr>
      <w:r w:rsidRPr="00771924">
        <w:rPr>
          <w:rFonts w:cstheme="minorHAnsi"/>
          <w:sz w:val="24"/>
          <w:szCs w:val="24"/>
        </w:rPr>
        <w:t>Tea quality grading</w:t>
      </w:r>
    </w:p>
    <w:p w14:paraId="6E39C886" w14:textId="77777777" w:rsidR="002F0528" w:rsidRPr="002F0528" w:rsidRDefault="002F0528" w:rsidP="002F0528">
      <w:pPr>
        <w:spacing w:after="0" w:line="240" w:lineRule="auto"/>
        <w:rPr>
          <w:rFonts w:eastAsia="Times New Roman" w:cstheme="minorHAnsi"/>
          <w:kern w:val="0"/>
          <w:sz w:val="24"/>
          <w:szCs w:val="24"/>
          <w:lang w:eastAsia="en-GB"/>
          <w14:ligatures w14:val="none"/>
        </w:rPr>
      </w:pPr>
      <w:r w:rsidRPr="002F0528">
        <w:rPr>
          <w:rFonts w:eastAsia="Times New Roman" w:cstheme="minorHAnsi"/>
          <w:kern w:val="0"/>
          <w:sz w:val="24"/>
          <w:szCs w:val="24"/>
          <w:lang w:eastAsia="en-GB"/>
          <w14:ligatures w14:val="none"/>
        </w:rPr>
        <w:t>Standardisation of Grading Criteria: Create thorough criteria that guarantee uniformity throughout tea plantations and businesses when grading tea quality. This includes establishing standards for assessments of flavour, aroma, appearance, and texture.</w:t>
      </w:r>
    </w:p>
    <w:p w14:paraId="53446C03" w14:textId="77777777" w:rsidR="002F0528" w:rsidRPr="00771924" w:rsidRDefault="002F0528" w:rsidP="002F0528">
      <w:pPr>
        <w:rPr>
          <w:rFonts w:cstheme="minorHAnsi"/>
          <w:sz w:val="24"/>
          <w:szCs w:val="24"/>
        </w:rPr>
      </w:pPr>
    </w:p>
    <w:p w14:paraId="2DA7D99B" w14:textId="77777777" w:rsidR="002F0528" w:rsidRPr="002F0528" w:rsidRDefault="002F0528" w:rsidP="002F0528">
      <w:pPr>
        <w:spacing w:after="0" w:line="240" w:lineRule="auto"/>
        <w:rPr>
          <w:rFonts w:eastAsia="Times New Roman" w:cstheme="minorHAnsi"/>
          <w:kern w:val="0"/>
          <w:sz w:val="24"/>
          <w:szCs w:val="24"/>
          <w:lang w:eastAsia="en-GB"/>
          <w14:ligatures w14:val="none"/>
        </w:rPr>
      </w:pPr>
      <w:r w:rsidRPr="002F0528">
        <w:rPr>
          <w:rFonts w:eastAsia="Times New Roman" w:cstheme="minorHAnsi"/>
          <w:kern w:val="0"/>
          <w:sz w:val="24"/>
          <w:szCs w:val="24"/>
          <w:lang w:eastAsia="en-GB"/>
          <w14:ligatures w14:val="none"/>
        </w:rPr>
        <w:t>Training and Certification: To guarantee that tea tasters have standardised abilities and knowledge, put in place a training programme. Tasters who satisfy proficiency levels ought to receive certification.</w:t>
      </w:r>
    </w:p>
    <w:p w14:paraId="762C5734" w14:textId="77777777" w:rsidR="002F0528" w:rsidRPr="00771924" w:rsidRDefault="002F0528" w:rsidP="002F0528">
      <w:pPr>
        <w:rPr>
          <w:rFonts w:cstheme="minorHAnsi"/>
          <w:sz w:val="24"/>
          <w:szCs w:val="24"/>
        </w:rPr>
      </w:pPr>
    </w:p>
    <w:p w14:paraId="4D36C76A" w14:textId="77777777" w:rsidR="002F0528" w:rsidRPr="00771924" w:rsidRDefault="002F0528" w:rsidP="002F0528">
      <w:pPr>
        <w:spacing w:after="0" w:line="240" w:lineRule="auto"/>
        <w:rPr>
          <w:rFonts w:eastAsia="Times New Roman" w:cstheme="minorHAnsi"/>
          <w:kern w:val="0"/>
          <w:sz w:val="24"/>
          <w:szCs w:val="24"/>
          <w:lang w:eastAsia="en-GB"/>
          <w14:ligatures w14:val="none"/>
        </w:rPr>
      </w:pPr>
      <w:r w:rsidRPr="002F0528">
        <w:rPr>
          <w:rFonts w:eastAsia="Times New Roman" w:cstheme="minorHAnsi"/>
          <w:kern w:val="0"/>
          <w:sz w:val="24"/>
          <w:szCs w:val="24"/>
          <w:lang w:eastAsia="en-GB"/>
          <w14:ligatures w14:val="none"/>
        </w:rPr>
        <w:t>Technology Utilisation: To improve the effectiveness and precision of tea grading procedures, investigate the integration of digital platforms and tools for sensory analysis.</w:t>
      </w:r>
    </w:p>
    <w:p w14:paraId="03C42441" w14:textId="77777777" w:rsidR="002F0528" w:rsidRPr="00771924" w:rsidRDefault="002F0528" w:rsidP="002F0528">
      <w:pPr>
        <w:spacing w:after="0" w:line="240" w:lineRule="auto"/>
        <w:rPr>
          <w:rFonts w:eastAsia="Times New Roman" w:cstheme="minorHAnsi"/>
          <w:kern w:val="0"/>
          <w:sz w:val="24"/>
          <w:szCs w:val="24"/>
          <w:lang w:eastAsia="en-GB"/>
          <w14:ligatures w14:val="none"/>
        </w:rPr>
      </w:pPr>
    </w:p>
    <w:p w14:paraId="6923D769" w14:textId="3A5A9A3C" w:rsidR="002F0528" w:rsidRPr="00771924" w:rsidRDefault="002F0528" w:rsidP="002F0528">
      <w:pPr>
        <w:pStyle w:val="ListParagraph"/>
        <w:numPr>
          <w:ilvl w:val="0"/>
          <w:numId w:val="1"/>
        </w:numPr>
        <w:spacing w:after="0" w:line="240" w:lineRule="auto"/>
        <w:rPr>
          <w:rFonts w:eastAsia="Times New Roman" w:cstheme="minorHAnsi"/>
          <w:kern w:val="0"/>
          <w:sz w:val="24"/>
          <w:szCs w:val="24"/>
          <w:lang w:eastAsia="en-GB"/>
          <w14:ligatures w14:val="none"/>
        </w:rPr>
      </w:pPr>
      <w:r w:rsidRPr="00771924">
        <w:rPr>
          <w:rFonts w:eastAsia="Times New Roman" w:cstheme="minorHAnsi"/>
          <w:kern w:val="0"/>
          <w:sz w:val="24"/>
          <w:szCs w:val="24"/>
          <w:lang w:eastAsia="en-GB"/>
          <w14:ligatures w14:val="none"/>
        </w:rPr>
        <w:t>Promotion and tourism</w:t>
      </w:r>
    </w:p>
    <w:p w14:paraId="472A2E0C" w14:textId="77777777" w:rsidR="002F0528" w:rsidRPr="00771924" w:rsidRDefault="002F0528" w:rsidP="002F0528">
      <w:pPr>
        <w:pStyle w:val="ListParagraph"/>
        <w:spacing w:after="0" w:line="240" w:lineRule="auto"/>
        <w:rPr>
          <w:rFonts w:eastAsia="Times New Roman" w:cstheme="minorHAnsi"/>
          <w:kern w:val="0"/>
          <w:sz w:val="24"/>
          <w:szCs w:val="24"/>
          <w:lang w:eastAsia="en-GB"/>
          <w14:ligatures w14:val="none"/>
        </w:rPr>
      </w:pPr>
    </w:p>
    <w:p w14:paraId="6526E585" w14:textId="77777777" w:rsidR="002F0528" w:rsidRPr="002F0528" w:rsidRDefault="002F0528" w:rsidP="002F0528">
      <w:pPr>
        <w:spacing w:after="0" w:line="240" w:lineRule="auto"/>
        <w:rPr>
          <w:rFonts w:eastAsia="Times New Roman" w:cstheme="minorHAnsi"/>
          <w:kern w:val="0"/>
          <w:sz w:val="24"/>
          <w:szCs w:val="24"/>
          <w:lang w:eastAsia="en-GB"/>
          <w14:ligatures w14:val="none"/>
        </w:rPr>
      </w:pPr>
      <w:r w:rsidRPr="002F0528">
        <w:rPr>
          <w:rFonts w:eastAsia="Times New Roman" w:cstheme="minorHAnsi"/>
          <w:kern w:val="0"/>
          <w:sz w:val="24"/>
          <w:szCs w:val="24"/>
          <w:lang w:eastAsia="en-GB"/>
          <w14:ligatures w14:val="none"/>
        </w:rPr>
        <w:t>International Marketing Campaigns: To raise awareness and demand for Sri Lankan tea goods, create focused marketing campaigns in important export countries. Highlight the distinctive features and history of Ceylon tea.</w:t>
      </w:r>
    </w:p>
    <w:p w14:paraId="722A61AE" w14:textId="77777777" w:rsidR="002F0528" w:rsidRPr="00771924" w:rsidRDefault="002F0528" w:rsidP="002F0528">
      <w:pPr>
        <w:pStyle w:val="ListParagraph"/>
        <w:spacing w:after="0" w:line="240" w:lineRule="auto"/>
        <w:rPr>
          <w:rFonts w:eastAsia="Times New Roman" w:cstheme="minorHAnsi"/>
          <w:kern w:val="0"/>
          <w:sz w:val="24"/>
          <w:szCs w:val="24"/>
          <w:lang w:eastAsia="en-GB"/>
          <w14:ligatures w14:val="none"/>
        </w:rPr>
      </w:pPr>
    </w:p>
    <w:p w14:paraId="020E8FA5" w14:textId="77777777" w:rsidR="002F0528" w:rsidRPr="002F0528" w:rsidRDefault="002F0528" w:rsidP="002F0528">
      <w:pPr>
        <w:spacing w:after="0" w:line="240" w:lineRule="auto"/>
        <w:rPr>
          <w:rFonts w:eastAsia="Times New Roman" w:cstheme="minorHAnsi"/>
          <w:kern w:val="0"/>
          <w:sz w:val="24"/>
          <w:szCs w:val="24"/>
          <w:lang w:eastAsia="en-GB"/>
          <w14:ligatures w14:val="none"/>
        </w:rPr>
      </w:pPr>
      <w:r w:rsidRPr="002F0528">
        <w:rPr>
          <w:rFonts w:eastAsia="Times New Roman" w:cstheme="minorHAnsi"/>
          <w:kern w:val="0"/>
          <w:sz w:val="24"/>
          <w:szCs w:val="24"/>
          <w:lang w:eastAsia="en-GB"/>
          <w14:ligatures w14:val="none"/>
        </w:rPr>
        <w:t>Partnerships with Tourism Authorities: Establish collaborations with tourism authorities to incorporate tea-related activities into already-existing travel packages. Promoting tea estate excursions and all-encompassing plantation experiences is part of this.</w:t>
      </w:r>
    </w:p>
    <w:p w14:paraId="74FE95B1" w14:textId="77777777" w:rsidR="002F0528" w:rsidRPr="00771924" w:rsidRDefault="002F0528" w:rsidP="002F0528">
      <w:pPr>
        <w:pStyle w:val="ListParagraph"/>
        <w:spacing w:after="0" w:line="240" w:lineRule="auto"/>
        <w:rPr>
          <w:rFonts w:eastAsia="Times New Roman" w:cstheme="minorHAnsi"/>
          <w:kern w:val="0"/>
          <w:sz w:val="24"/>
          <w:szCs w:val="24"/>
          <w:lang w:eastAsia="en-GB"/>
          <w14:ligatures w14:val="none"/>
        </w:rPr>
      </w:pPr>
    </w:p>
    <w:p w14:paraId="07F9C172" w14:textId="77777777" w:rsidR="002F0528" w:rsidRPr="002F0528" w:rsidRDefault="002F0528" w:rsidP="002F0528">
      <w:pPr>
        <w:spacing w:after="0" w:line="240" w:lineRule="auto"/>
        <w:rPr>
          <w:rFonts w:eastAsia="Times New Roman" w:cstheme="minorHAnsi"/>
          <w:kern w:val="0"/>
          <w:sz w:val="24"/>
          <w:szCs w:val="24"/>
          <w:lang w:eastAsia="en-GB"/>
          <w14:ligatures w14:val="none"/>
        </w:rPr>
      </w:pPr>
      <w:r w:rsidRPr="002F0528">
        <w:rPr>
          <w:rFonts w:eastAsia="Times New Roman" w:cstheme="minorHAnsi"/>
          <w:kern w:val="0"/>
          <w:sz w:val="24"/>
          <w:szCs w:val="24"/>
          <w:lang w:eastAsia="en-GB"/>
          <w14:ligatures w14:val="none"/>
        </w:rPr>
        <w:t>Digital Marketing Initiatives: Use social media and digital platforms to connect with more travellers and tea lovers. Provide captivating content that highlights the splendour of Sri Lankan tea estates and the art of brewing tea.</w:t>
      </w:r>
    </w:p>
    <w:p w14:paraId="28AD82BC" w14:textId="77777777" w:rsidR="002F0528" w:rsidRPr="00771924" w:rsidRDefault="002F0528" w:rsidP="002F0528">
      <w:pPr>
        <w:pStyle w:val="ListParagraph"/>
        <w:spacing w:after="0" w:line="240" w:lineRule="auto"/>
        <w:rPr>
          <w:rFonts w:eastAsia="Times New Roman" w:cstheme="minorHAnsi"/>
          <w:kern w:val="0"/>
          <w:sz w:val="24"/>
          <w:szCs w:val="24"/>
          <w:lang w:eastAsia="en-GB"/>
          <w14:ligatures w14:val="none"/>
        </w:rPr>
      </w:pPr>
    </w:p>
    <w:p w14:paraId="14F524D3" w14:textId="696044C6" w:rsidR="002F0528" w:rsidRPr="00771924" w:rsidRDefault="002F0528" w:rsidP="002F0528">
      <w:pPr>
        <w:pStyle w:val="ListParagraph"/>
        <w:spacing w:after="0" w:line="240" w:lineRule="auto"/>
        <w:rPr>
          <w:rFonts w:eastAsia="Times New Roman" w:cstheme="minorHAnsi"/>
          <w:b/>
          <w:bCs/>
          <w:kern w:val="0"/>
          <w:sz w:val="24"/>
          <w:szCs w:val="24"/>
          <w:lang w:eastAsia="en-GB"/>
          <w14:ligatures w14:val="none"/>
        </w:rPr>
      </w:pPr>
      <w:r w:rsidRPr="00771924">
        <w:rPr>
          <w:rFonts w:eastAsia="Times New Roman" w:cstheme="minorHAnsi"/>
          <w:b/>
          <w:bCs/>
          <w:kern w:val="0"/>
          <w:sz w:val="24"/>
          <w:szCs w:val="24"/>
          <w:lang w:eastAsia="en-GB"/>
          <w14:ligatures w14:val="none"/>
        </w:rPr>
        <w:t>Description of to-be business process</w:t>
      </w:r>
    </w:p>
    <w:p w14:paraId="3AAEC295" w14:textId="77777777" w:rsidR="002F0528" w:rsidRPr="00771924" w:rsidRDefault="002F0528" w:rsidP="002F0528">
      <w:pPr>
        <w:rPr>
          <w:rFonts w:cstheme="minorHAnsi"/>
          <w:sz w:val="24"/>
          <w:szCs w:val="24"/>
        </w:rPr>
      </w:pPr>
    </w:p>
    <w:p w14:paraId="55EA37CE" w14:textId="6AD58FCD" w:rsidR="002F0528" w:rsidRPr="00771924" w:rsidRDefault="002F0528" w:rsidP="002F0528">
      <w:pPr>
        <w:pStyle w:val="ListParagraph"/>
        <w:numPr>
          <w:ilvl w:val="0"/>
          <w:numId w:val="1"/>
        </w:numPr>
        <w:rPr>
          <w:rFonts w:cstheme="minorHAnsi"/>
          <w:sz w:val="24"/>
          <w:szCs w:val="24"/>
        </w:rPr>
      </w:pPr>
      <w:r w:rsidRPr="00771924">
        <w:rPr>
          <w:rFonts w:cstheme="minorHAnsi"/>
          <w:sz w:val="24"/>
          <w:szCs w:val="24"/>
        </w:rPr>
        <w:t>Tea quality grading</w:t>
      </w:r>
    </w:p>
    <w:p w14:paraId="315AD4B2" w14:textId="77777777" w:rsidR="00D7464D" w:rsidRPr="00771924" w:rsidRDefault="00D7464D" w:rsidP="00D7464D">
      <w:pPr>
        <w:pStyle w:val="ListParagraph"/>
        <w:spacing w:after="0" w:line="240" w:lineRule="auto"/>
        <w:rPr>
          <w:rFonts w:eastAsia="Times New Roman" w:cstheme="minorHAnsi"/>
          <w:kern w:val="0"/>
          <w:sz w:val="24"/>
          <w:szCs w:val="24"/>
          <w:lang w:eastAsia="en-GB"/>
          <w14:ligatures w14:val="none"/>
        </w:rPr>
      </w:pPr>
      <w:r w:rsidRPr="00771924">
        <w:rPr>
          <w:rFonts w:eastAsia="Times New Roman" w:cstheme="minorHAnsi"/>
          <w:kern w:val="0"/>
          <w:sz w:val="24"/>
          <w:szCs w:val="24"/>
          <w:lang w:eastAsia="en-GB"/>
          <w14:ligatures w14:val="none"/>
        </w:rPr>
        <w:t>1. Implemented standard grading procedures.</w:t>
      </w:r>
      <w:r w:rsidRPr="00771924">
        <w:rPr>
          <w:rFonts w:eastAsia="Times New Roman" w:cstheme="minorHAnsi"/>
          <w:kern w:val="0"/>
          <w:sz w:val="24"/>
          <w:szCs w:val="24"/>
          <w:lang w:eastAsia="en-GB"/>
          <w14:ligatures w14:val="none"/>
        </w:rPr>
        <w:br/>
        <w:t>2. Tea tasters attend training courses.</w:t>
      </w:r>
      <w:r w:rsidRPr="00771924">
        <w:rPr>
          <w:rFonts w:eastAsia="Times New Roman" w:cstheme="minorHAnsi"/>
          <w:kern w:val="0"/>
          <w:sz w:val="24"/>
          <w:szCs w:val="24"/>
          <w:lang w:eastAsia="en-GB"/>
          <w14:ligatures w14:val="none"/>
        </w:rPr>
        <w:br/>
        <w:t>3. Using technology to help in grading.</w:t>
      </w:r>
    </w:p>
    <w:p w14:paraId="2BA856C3" w14:textId="77777777" w:rsidR="002F0528" w:rsidRPr="00771924" w:rsidRDefault="002F0528" w:rsidP="002F0528">
      <w:pPr>
        <w:pStyle w:val="ListParagraph"/>
        <w:rPr>
          <w:rFonts w:cstheme="minorHAnsi"/>
          <w:sz w:val="24"/>
          <w:szCs w:val="24"/>
        </w:rPr>
      </w:pPr>
    </w:p>
    <w:p w14:paraId="322919BC" w14:textId="1453FAAC" w:rsidR="002F0528" w:rsidRPr="00771924" w:rsidRDefault="002F0528" w:rsidP="002F0528">
      <w:pPr>
        <w:pStyle w:val="ListParagraph"/>
        <w:numPr>
          <w:ilvl w:val="0"/>
          <w:numId w:val="1"/>
        </w:numPr>
        <w:rPr>
          <w:rFonts w:cstheme="minorHAnsi"/>
          <w:sz w:val="24"/>
          <w:szCs w:val="24"/>
        </w:rPr>
      </w:pPr>
      <w:r w:rsidRPr="00771924">
        <w:rPr>
          <w:rFonts w:cstheme="minorHAnsi"/>
          <w:sz w:val="24"/>
          <w:szCs w:val="24"/>
        </w:rPr>
        <w:lastRenderedPageBreak/>
        <w:t>Promotion and tourism</w:t>
      </w:r>
    </w:p>
    <w:p w14:paraId="421E49D0" w14:textId="67438DEA" w:rsidR="00D7464D" w:rsidRPr="00771924" w:rsidRDefault="00D7464D" w:rsidP="00D7464D">
      <w:pPr>
        <w:pStyle w:val="ListParagraph"/>
        <w:spacing w:after="0" w:line="240" w:lineRule="auto"/>
        <w:ind w:left="1080"/>
        <w:rPr>
          <w:rFonts w:eastAsia="Times New Roman" w:cstheme="minorHAnsi"/>
          <w:kern w:val="0"/>
          <w:sz w:val="24"/>
          <w:szCs w:val="24"/>
          <w:lang w:eastAsia="en-GB"/>
          <w14:ligatures w14:val="none"/>
        </w:rPr>
      </w:pPr>
      <w:r w:rsidRPr="00771924">
        <w:rPr>
          <w:rFonts w:eastAsia="Times New Roman" w:cstheme="minorHAnsi"/>
          <w:kern w:val="0"/>
          <w:sz w:val="24"/>
          <w:szCs w:val="24"/>
          <w:lang w:eastAsia="en-GB"/>
          <w14:ligatures w14:val="none"/>
        </w:rPr>
        <w:t>1.</w:t>
      </w:r>
      <w:r w:rsidRPr="00771924">
        <w:rPr>
          <w:rFonts w:eastAsia="Times New Roman" w:cstheme="minorHAnsi"/>
          <w:kern w:val="0"/>
          <w:sz w:val="24"/>
          <w:szCs w:val="24"/>
          <w:lang w:eastAsia="en-GB"/>
          <w14:ligatures w14:val="none"/>
        </w:rPr>
        <w:t>International marketing initiatives were started.</w:t>
      </w:r>
      <w:r w:rsidRPr="00771924">
        <w:rPr>
          <w:rFonts w:eastAsia="Times New Roman" w:cstheme="minorHAnsi"/>
          <w:kern w:val="0"/>
          <w:sz w:val="24"/>
          <w:szCs w:val="24"/>
          <w:lang w:eastAsia="en-GB"/>
          <w14:ligatures w14:val="none"/>
        </w:rPr>
        <w:br/>
        <w:t>2. Associations formed with tourism authorities.</w:t>
      </w:r>
      <w:r w:rsidRPr="00771924">
        <w:rPr>
          <w:rFonts w:eastAsia="Times New Roman" w:cstheme="minorHAnsi"/>
          <w:kern w:val="0"/>
          <w:sz w:val="24"/>
          <w:szCs w:val="24"/>
          <w:lang w:eastAsia="en-GB"/>
          <w14:ligatures w14:val="none"/>
        </w:rPr>
        <w:br/>
        <w:t>3. The implementation of digital marketing campaigns.</w:t>
      </w:r>
    </w:p>
    <w:p w14:paraId="62AE5FB9" w14:textId="77777777" w:rsidR="00D7464D" w:rsidRPr="00771924" w:rsidRDefault="00D7464D" w:rsidP="00D7464D">
      <w:pPr>
        <w:pStyle w:val="ListParagraph"/>
        <w:spacing w:after="0" w:line="240" w:lineRule="auto"/>
        <w:ind w:left="1080"/>
        <w:rPr>
          <w:rFonts w:eastAsia="Times New Roman" w:cstheme="minorHAnsi"/>
          <w:kern w:val="0"/>
          <w:sz w:val="24"/>
          <w:szCs w:val="24"/>
          <w:lang w:eastAsia="en-GB"/>
          <w14:ligatures w14:val="none"/>
        </w:rPr>
      </w:pPr>
    </w:p>
    <w:p w14:paraId="2A71615F" w14:textId="29B8C797" w:rsidR="00D7464D" w:rsidRPr="00771924" w:rsidRDefault="00D7464D" w:rsidP="00D7464D">
      <w:pPr>
        <w:pStyle w:val="ListParagraph"/>
        <w:rPr>
          <w:rFonts w:cstheme="minorHAnsi"/>
          <w:b/>
          <w:bCs/>
          <w:sz w:val="24"/>
          <w:szCs w:val="24"/>
        </w:rPr>
      </w:pPr>
      <w:r w:rsidRPr="00771924">
        <w:rPr>
          <w:rFonts w:cstheme="minorHAnsi"/>
          <w:b/>
          <w:bCs/>
          <w:sz w:val="24"/>
          <w:szCs w:val="24"/>
        </w:rPr>
        <w:t>Actors</w:t>
      </w:r>
    </w:p>
    <w:p w14:paraId="7607FA36" w14:textId="1BAAFC8A" w:rsidR="00D7464D" w:rsidRPr="00771924" w:rsidRDefault="00D7464D" w:rsidP="00D7464D">
      <w:pPr>
        <w:pStyle w:val="ListParagraph"/>
        <w:numPr>
          <w:ilvl w:val="0"/>
          <w:numId w:val="1"/>
        </w:numPr>
        <w:rPr>
          <w:rFonts w:cstheme="minorHAnsi"/>
          <w:sz w:val="24"/>
          <w:szCs w:val="24"/>
        </w:rPr>
      </w:pPr>
      <w:r w:rsidRPr="00771924">
        <w:rPr>
          <w:rFonts w:cstheme="minorHAnsi"/>
          <w:sz w:val="24"/>
          <w:szCs w:val="24"/>
        </w:rPr>
        <w:t>Tea experts</w:t>
      </w:r>
    </w:p>
    <w:p w14:paraId="644107FB" w14:textId="3176AE3D" w:rsidR="00D7464D" w:rsidRPr="00771924" w:rsidRDefault="00D7464D" w:rsidP="00D7464D">
      <w:pPr>
        <w:pStyle w:val="ListParagraph"/>
        <w:numPr>
          <w:ilvl w:val="0"/>
          <w:numId w:val="1"/>
        </w:numPr>
        <w:rPr>
          <w:rFonts w:cstheme="minorHAnsi"/>
          <w:sz w:val="24"/>
          <w:szCs w:val="24"/>
        </w:rPr>
      </w:pPr>
      <w:r w:rsidRPr="00771924">
        <w:rPr>
          <w:rFonts w:cstheme="minorHAnsi"/>
          <w:sz w:val="24"/>
          <w:szCs w:val="24"/>
        </w:rPr>
        <w:t>Marketing team</w:t>
      </w:r>
    </w:p>
    <w:p w14:paraId="7BD8BBE0" w14:textId="70A7B88C" w:rsidR="00D7464D" w:rsidRPr="00771924" w:rsidRDefault="00D7464D" w:rsidP="00D7464D">
      <w:pPr>
        <w:pStyle w:val="ListParagraph"/>
        <w:numPr>
          <w:ilvl w:val="0"/>
          <w:numId w:val="1"/>
        </w:numPr>
        <w:rPr>
          <w:rFonts w:cstheme="minorHAnsi"/>
          <w:sz w:val="24"/>
          <w:szCs w:val="24"/>
        </w:rPr>
      </w:pPr>
      <w:r w:rsidRPr="00771924">
        <w:rPr>
          <w:rFonts w:cstheme="minorHAnsi"/>
          <w:sz w:val="24"/>
          <w:szCs w:val="24"/>
        </w:rPr>
        <w:t>Tour guides</w:t>
      </w:r>
    </w:p>
    <w:p w14:paraId="0DC6DA4B" w14:textId="5A229557" w:rsidR="00D7464D" w:rsidRPr="00771924" w:rsidRDefault="00D7464D" w:rsidP="00D7464D">
      <w:pPr>
        <w:pStyle w:val="ListParagraph"/>
        <w:numPr>
          <w:ilvl w:val="0"/>
          <w:numId w:val="1"/>
        </w:numPr>
        <w:rPr>
          <w:rFonts w:cstheme="minorHAnsi"/>
          <w:sz w:val="24"/>
          <w:szCs w:val="24"/>
        </w:rPr>
      </w:pPr>
      <w:r w:rsidRPr="00771924">
        <w:rPr>
          <w:rFonts w:cstheme="minorHAnsi"/>
          <w:sz w:val="24"/>
          <w:szCs w:val="24"/>
        </w:rPr>
        <w:t>Tourism authorities</w:t>
      </w:r>
    </w:p>
    <w:p w14:paraId="44BE0B4F" w14:textId="16734B44" w:rsidR="00D7464D" w:rsidRPr="00771924" w:rsidRDefault="00D7464D" w:rsidP="00D7464D">
      <w:pPr>
        <w:pStyle w:val="ListParagraph"/>
        <w:rPr>
          <w:rFonts w:cstheme="minorHAnsi"/>
          <w:b/>
          <w:bCs/>
          <w:sz w:val="24"/>
          <w:szCs w:val="24"/>
        </w:rPr>
      </w:pPr>
    </w:p>
    <w:p w14:paraId="106E5BDB" w14:textId="7C63AB94" w:rsidR="00D7464D" w:rsidRPr="00771924" w:rsidRDefault="00D7464D" w:rsidP="00D7464D">
      <w:pPr>
        <w:pStyle w:val="ListParagraph"/>
        <w:rPr>
          <w:rFonts w:cstheme="minorHAnsi"/>
          <w:b/>
          <w:bCs/>
          <w:sz w:val="24"/>
          <w:szCs w:val="24"/>
        </w:rPr>
      </w:pPr>
      <w:r w:rsidRPr="00771924">
        <w:rPr>
          <w:rFonts w:cstheme="minorHAnsi"/>
          <w:b/>
          <w:bCs/>
          <w:sz w:val="24"/>
          <w:szCs w:val="24"/>
        </w:rPr>
        <w:t>Data and information needs</w:t>
      </w:r>
    </w:p>
    <w:p w14:paraId="01DD3DC4" w14:textId="77777777" w:rsidR="00D7464D" w:rsidRPr="00771924" w:rsidRDefault="00D7464D" w:rsidP="00D7464D">
      <w:pPr>
        <w:pStyle w:val="ListParagraph"/>
        <w:rPr>
          <w:rFonts w:cstheme="minorHAnsi"/>
          <w:sz w:val="24"/>
          <w:szCs w:val="24"/>
        </w:rPr>
      </w:pPr>
    </w:p>
    <w:p w14:paraId="082CB023" w14:textId="08366910" w:rsidR="00D7464D" w:rsidRPr="00771924" w:rsidRDefault="00D7464D" w:rsidP="00D7464D">
      <w:pPr>
        <w:pStyle w:val="ListParagraph"/>
        <w:numPr>
          <w:ilvl w:val="0"/>
          <w:numId w:val="1"/>
        </w:numPr>
        <w:rPr>
          <w:rFonts w:cstheme="minorHAnsi"/>
          <w:sz w:val="24"/>
          <w:szCs w:val="24"/>
        </w:rPr>
      </w:pPr>
      <w:r w:rsidRPr="00771924">
        <w:rPr>
          <w:rFonts w:cstheme="minorHAnsi"/>
          <w:sz w:val="24"/>
          <w:szCs w:val="24"/>
        </w:rPr>
        <w:t>Tea quality grading</w:t>
      </w:r>
    </w:p>
    <w:p w14:paraId="58870E92" w14:textId="77777777" w:rsidR="00D7464D" w:rsidRPr="00771924" w:rsidRDefault="00D7464D" w:rsidP="00D7464D">
      <w:pPr>
        <w:pStyle w:val="ListParagraph"/>
        <w:spacing w:after="0" w:line="240" w:lineRule="auto"/>
        <w:rPr>
          <w:rFonts w:eastAsia="Times New Roman" w:cstheme="minorHAnsi"/>
          <w:kern w:val="0"/>
          <w:sz w:val="24"/>
          <w:szCs w:val="24"/>
          <w:lang w:eastAsia="en-GB"/>
          <w14:ligatures w14:val="none"/>
        </w:rPr>
      </w:pPr>
      <w:r w:rsidRPr="00771924">
        <w:rPr>
          <w:rFonts w:eastAsia="Times New Roman" w:cstheme="minorHAnsi"/>
          <w:kern w:val="0"/>
          <w:sz w:val="24"/>
          <w:szCs w:val="24"/>
          <w:lang w:eastAsia="en-GB"/>
          <w14:ligatures w14:val="none"/>
        </w:rPr>
        <w:t>1. Texture, flavour, fragrance, and appearance parameters.</w:t>
      </w:r>
      <w:r w:rsidRPr="00771924">
        <w:rPr>
          <w:rFonts w:eastAsia="Times New Roman" w:cstheme="minorHAnsi"/>
          <w:kern w:val="0"/>
          <w:sz w:val="24"/>
          <w:szCs w:val="24"/>
          <w:lang w:eastAsia="en-GB"/>
          <w14:ligatures w14:val="none"/>
        </w:rPr>
        <w:br/>
        <w:t>2. Records of certification and training materials.</w:t>
      </w:r>
    </w:p>
    <w:p w14:paraId="3680A27F" w14:textId="77777777" w:rsidR="00D7464D" w:rsidRPr="00771924" w:rsidRDefault="00D7464D" w:rsidP="00D7464D">
      <w:pPr>
        <w:pStyle w:val="ListParagraph"/>
        <w:rPr>
          <w:rFonts w:cstheme="minorHAnsi"/>
          <w:sz w:val="24"/>
          <w:szCs w:val="24"/>
        </w:rPr>
      </w:pPr>
    </w:p>
    <w:p w14:paraId="213CDD6E" w14:textId="2B07D53E" w:rsidR="00D7464D" w:rsidRPr="00771924" w:rsidRDefault="00D7464D" w:rsidP="00D7464D">
      <w:pPr>
        <w:pStyle w:val="ListParagraph"/>
        <w:numPr>
          <w:ilvl w:val="0"/>
          <w:numId w:val="1"/>
        </w:numPr>
        <w:rPr>
          <w:rFonts w:cstheme="minorHAnsi"/>
          <w:sz w:val="24"/>
          <w:szCs w:val="24"/>
        </w:rPr>
      </w:pPr>
      <w:r w:rsidRPr="00771924">
        <w:rPr>
          <w:rFonts w:cstheme="minorHAnsi"/>
          <w:sz w:val="24"/>
          <w:szCs w:val="24"/>
        </w:rPr>
        <w:t>Promotion and tourism</w:t>
      </w:r>
    </w:p>
    <w:p w14:paraId="40B294E3" w14:textId="77777777" w:rsidR="00771924" w:rsidRPr="00771924" w:rsidRDefault="00771924" w:rsidP="00771924">
      <w:pPr>
        <w:pStyle w:val="ListParagraph"/>
        <w:spacing w:after="0" w:line="240" w:lineRule="auto"/>
        <w:rPr>
          <w:rFonts w:eastAsia="Times New Roman" w:cstheme="minorHAnsi"/>
          <w:kern w:val="0"/>
          <w:sz w:val="24"/>
          <w:szCs w:val="24"/>
          <w:lang w:eastAsia="en-GB"/>
          <w14:ligatures w14:val="none"/>
        </w:rPr>
      </w:pPr>
      <w:r w:rsidRPr="00771924">
        <w:rPr>
          <w:rFonts w:eastAsia="Times New Roman" w:cstheme="minorHAnsi"/>
          <w:kern w:val="0"/>
          <w:sz w:val="24"/>
          <w:szCs w:val="24"/>
          <w:lang w:eastAsia="en-GB"/>
          <w14:ligatures w14:val="none"/>
        </w:rPr>
        <w:t>1.Market research data.</w:t>
      </w:r>
      <w:r w:rsidRPr="00771924">
        <w:rPr>
          <w:rFonts w:eastAsia="Times New Roman" w:cstheme="minorHAnsi"/>
          <w:kern w:val="0"/>
          <w:sz w:val="24"/>
          <w:szCs w:val="24"/>
          <w:lang w:eastAsia="en-GB"/>
          <w14:ligatures w14:val="none"/>
        </w:rPr>
        <w:br/>
        <w:t>2. Feedback and preferences from visitors.</w:t>
      </w:r>
    </w:p>
    <w:p w14:paraId="7A6DFF40" w14:textId="77777777" w:rsidR="00771924" w:rsidRPr="00771924" w:rsidRDefault="00771924" w:rsidP="00771924">
      <w:pPr>
        <w:pStyle w:val="ListParagraph"/>
        <w:spacing w:after="0" w:line="240" w:lineRule="auto"/>
        <w:rPr>
          <w:rFonts w:eastAsia="Times New Roman" w:cstheme="minorHAnsi"/>
          <w:kern w:val="0"/>
          <w:sz w:val="24"/>
          <w:szCs w:val="24"/>
          <w:lang w:eastAsia="en-GB"/>
          <w14:ligatures w14:val="none"/>
        </w:rPr>
      </w:pPr>
    </w:p>
    <w:p w14:paraId="6E14D0EC" w14:textId="77777777" w:rsidR="00771924" w:rsidRPr="00771924" w:rsidRDefault="00771924" w:rsidP="00771924">
      <w:pPr>
        <w:rPr>
          <w:rFonts w:eastAsia="Times New Roman" w:cstheme="minorHAnsi"/>
          <w:kern w:val="0"/>
          <w:sz w:val="24"/>
          <w:szCs w:val="24"/>
          <w:lang w:eastAsia="en-GB"/>
          <w14:ligatures w14:val="none"/>
        </w:rPr>
      </w:pPr>
      <w:r w:rsidRPr="00771924">
        <w:rPr>
          <w:rFonts w:eastAsia="Times New Roman" w:cstheme="minorHAnsi"/>
          <w:b/>
          <w:bCs/>
          <w:kern w:val="0"/>
          <w:sz w:val="24"/>
          <w:szCs w:val="24"/>
          <w:lang w:eastAsia="en-GB"/>
          <w14:ligatures w14:val="none"/>
        </w:rPr>
        <w:t>Conclusion</w:t>
      </w:r>
      <w:r w:rsidRPr="00771924">
        <w:rPr>
          <w:rFonts w:eastAsia="Times New Roman" w:cstheme="minorHAnsi"/>
          <w:b/>
          <w:bCs/>
          <w:kern w:val="0"/>
          <w:sz w:val="24"/>
          <w:szCs w:val="24"/>
          <w:lang w:eastAsia="en-GB"/>
          <w14:ligatures w14:val="none"/>
        </w:rPr>
        <w:br/>
      </w:r>
      <w:r w:rsidRPr="00771924">
        <w:rPr>
          <w:rFonts w:eastAsia="Times New Roman" w:cstheme="minorHAnsi"/>
          <w:kern w:val="0"/>
          <w:sz w:val="24"/>
          <w:szCs w:val="24"/>
          <w:lang w:eastAsia="en-GB"/>
          <w14:ligatures w14:val="none"/>
        </w:rPr>
        <w:t>The proposed improvements seek to remedy the flaws found in the export procedures for tea from Sri Lanka. The industry can assure sustained growth and improve its worldwide competitiveness by promoting collaboration between the tea and tourism sectors, standardising grading methods, and strengthening promotion strategies. Sustained observation and assessment will be necessary to gauge the success of these advancements in the long run.</w:t>
      </w:r>
    </w:p>
    <w:p w14:paraId="618B9AD6" w14:textId="2F9FD8E3" w:rsidR="00771924" w:rsidRPr="00771924" w:rsidRDefault="00771924" w:rsidP="00771924">
      <w:pPr>
        <w:pStyle w:val="ListParagraph"/>
        <w:spacing w:after="0" w:line="240" w:lineRule="auto"/>
        <w:rPr>
          <w:rFonts w:eastAsia="Times New Roman" w:cstheme="minorHAnsi"/>
          <w:kern w:val="0"/>
          <w:sz w:val="24"/>
          <w:szCs w:val="24"/>
          <w:lang w:eastAsia="en-GB"/>
          <w14:ligatures w14:val="none"/>
        </w:rPr>
      </w:pPr>
    </w:p>
    <w:p w14:paraId="5770FC18" w14:textId="77777777" w:rsidR="00D7464D" w:rsidRPr="00771924" w:rsidRDefault="00D7464D" w:rsidP="00D7464D">
      <w:pPr>
        <w:pStyle w:val="ListParagraph"/>
        <w:rPr>
          <w:rFonts w:cstheme="minorHAnsi"/>
          <w:sz w:val="24"/>
          <w:szCs w:val="24"/>
        </w:rPr>
      </w:pPr>
    </w:p>
    <w:sectPr w:rsidR="00D7464D" w:rsidRPr="00771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511"/>
    <w:multiLevelType w:val="hybridMultilevel"/>
    <w:tmpl w:val="28D01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47035F"/>
    <w:multiLevelType w:val="hybridMultilevel"/>
    <w:tmpl w:val="A858ABEA"/>
    <w:lvl w:ilvl="0" w:tplc="404ACE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31561164">
    <w:abstractNumId w:val="0"/>
  </w:num>
  <w:num w:numId="2" w16cid:durableId="1391033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28"/>
    <w:rsid w:val="002F0528"/>
    <w:rsid w:val="00771924"/>
    <w:rsid w:val="00D74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B685"/>
  <w15:chartTrackingRefBased/>
  <w15:docId w15:val="{B48BE795-F42A-46AB-B752-9F8B5A6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886">
      <w:bodyDiv w:val="1"/>
      <w:marLeft w:val="0"/>
      <w:marRight w:val="0"/>
      <w:marTop w:val="0"/>
      <w:marBottom w:val="0"/>
      <w:divBdr>
        <w:top w:val="none" w:sz="0" w:space="0" w:color="auto"/>
        <w:left w:val="none" w:sz="0" w:space="0" w:color="auto"/>
        <w:bottom w:val="none" w:sz="0" w:space="0" w:color="auto"/>
        <w:right w:val="none" w:sz="0" w:space="0" w:color="auto"/>
      </w:divBdr>
    </w:div>
    <w:div w:id="402458757">
      <w:bodyDiv w:val="1"/>
      <w:marLeft w:val="0"/>
      <w:marRight w:val="0"/>
      <w:marTop w:val="0"/>
      <w:marBottom w:val="0"/>
      <w:divBdr>
        <w:top w:val="none" w:sz="0" w:space="0" w:color="auto"/>
        <w:left w:val="none" w:sz="0" w:space="0" w:color="auto"/>
        <w:bottom w:val="none" w:sz="0" w:space="0" w:color="auto"/>
        <w:right w:val="none" w:sz="0" w:space="0" w:color="auto"/>
      </w:divBdr>
    </w:div>
    <w:div w:id="537007648">
      <w:bodyDiv w:val="1"/>
      <w:marLeft w:val="0"/>
      <w:marRight w:val="0"/>
      <w:marTop w:val="0"/>
      <w:marBottom w:val="0"/>
      <w:divBdr>
        <w:top w:val="none" w:sz="0" w:space="0" w:color="auto"/>
        <w:left w:val="none" w:sz="0" w:space="0" w:color="auto"/>
        <w:bottom w:val="none" w:sz="0" w:space="0" w:color="auto"/>
        <w:right w:val="none" w:sz="0" w:space="0" w:color="auto"/>
      </w:divBdr>
    </w:div>
    <w:div w:id="675960259">
      <w:bodyDiv w:val="1"/>
      <w:marLeft w:val="0"/>
      <w:marRight w:val="0"/>
      <w:marTop w:val="0"/>
      <w:marBottom w:val="0"/>
      <w:divBdr>
        <w:top w:val="none" w:sz="0" w:space="0" w:color="auto"/>
        <w:left w:val="none" w:sz="0" w:space="0" w:color="auto"/>
        <w:bottom w:val="none" w:sz="0" w:space="0" w:color="auto"/>
        <w:right w:val="none" w:sz="0" w:space="0" w:color="auto"/>
      </w:divBdr>
    </w:div>
    <w:div w:id="679939926">
      <w:bodyDiv w:val="1"/>
      <w:marLeft w:val="0"/>
      <w:marRight w:val="0"/>
      <w:marTop w:val="0"/>
      <w:marBottom w:val="0"/>
      <w:divBdr>
        <w:top w:val="none" w:sz="0" w:space="0" w:color="auto"/>
        <w:left w:val="none" w:sz="0" w:space="0" w:color="auto"/>
        <w:bottom w:val="none" w:sz="0" w:space="0" w:color="auto"/>
        <w:right w:val="none" w:sz="0" w:space="0" w:color="auto"/>
      </w:divBdr>
    </w:div>
    <w:div w:id="1055666193">
      <w:bodyDiv w:val="1"/>
      <w:marLeft w:val="0"/>
      <w:marRight w:val="0"/>
      <w:marTop w:val="0"/>
      <w:marBottom w:val="0"/>
      <w:divBdr>
        <w:top w:val="none" w:sz="0" w:space="0" w:color="auto"/>
        <w:left w:val="none" w:sz="0" w:space="0" w:color="auto"/>
        <w:bottom w:val="none" w:sz="0" w:space="0" w:color="auto"/>
        <w:right w:val="none" w:sz="0" w:space="0" w:color="auto"/>
      </w:divBdr>
    </w:div>
    <w:div w:id="1083142682">
      <w:bodyDiv w:val="1"/>
      <w:marLeft w:val="0"/>
      <w:marRight w:val="0"/>
      <w:marTop w:val="0"/>
      <w:marBottom w:val="0"/>
      <w:divBdr>
        <w:top w:val="none" w:sz="0" w:space="0" w:color="auto"/>
        <w:left w:val="none" w:sz="0" w:space="0" w:color="auto"/>
        <w:bottom w:val="none" w:sz="0" w:space="0" w:color="auto"/>
        <w:right w:val="none" w:sz="0" w:space="0" w:color="auto"/>
      </w:divBdr>
    </w:div>
    <w:div w:id="1354109459">
      <w:bodyDiv w:val="1"/>
      <w:marLeft w:val="0"/>
      <w:marRight w:val="0"/>
      <w:marTop w:val="0"/>
      <w:marBottom w:val="0"/>
      <w:divBdr>
        <w:top w:val="none" w:sz="0" w:space="0" w:color="auto"/>
        <w:left w:val="none" w:sz="0" w:space="0" w:color="auto"/>
        <w:bottom w:val="none" w:sz="0" w:space="0" w:color="auto"/>
        <w:right w:val="none" w:sz="0" w:space="0" w:color="auto"/>
      </w:divBdr>
    </w:div>
    <w:div w:id="1752697262">
      <w:bodyDiv w:val="1"/>
      <w:marLeft w:val="0"/>
      <w:marRight w:val="0"/>
      <w:marTop w:val="0"/>
      <w:marBottom w:val="0"/>
      <w:divBdr>
        <w:top w:val="none" w:sz="0" w:space="0" w:color="auto"/>
        <w:left w:val="none" w:sz="0" w:space="0" w:color="auto"/>
        <w:bottom w:val="none" w:sz="0" w:space="0" w:color="auto"/>
        <w:right w:val="none" w:sz="0" w:space="0" w:color="auto"/>
      </w:divBdr>
    </w:div>
    <w:div w:id="1765220757">
      <w:bodyDiv w:val="1"/>
      <w:marLeft w:val="0"/>
      <w:marRight w:val="0"/>
      <w:marTop w:val="0"/>
      <w:marBottom w:val="0"/>
      <w:divBdr>
        <w:top w:val="none" w:sz="0" w:space="0" w:color="auto"/>
        <w:left w:val="none" w:sz="0" w:space="0" w:color="auto"/>
        <w:bottom w:val="none" w:sz="0" w:space="0" w:color="auto"/>
        <w:right w:val="none" w:sz="0" w:space="0" w:color="auto"/>
      </w:divBdr>
    </w:div>
    <w:div w:id="1780949117">
      <w:bodyDiv w:val="1"/>
      <w:marLeft w:val="0"/>
      <w:marRight w:val="0"/>
      <w:marTop w:val="0"/>
      <w:marBottom w:val="0"/>
      <w:divBdr>
        <w:top w:val="none" w:sz="0" w:space="0" w:color="auto"/>
        <w:left w:val="none" w:sz="0" w:space="0" w:color="auto"/>
        <w:bottom w:val="none" w:sz="0" w:space="0" w:color="auto"/>
        <w:right w:val="none" w:sz="0" w:space="0" w:color="auto"/>
      </w:divBdr>
    </w:div>
    <w:div w:id="212036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LGT Rathnayake</dc:creator>
  <cp:keywords/>
  <dc:description/>
  <cp:lastModifiedBy>LGT Rathnayake</cp:lastModifiedBy>
  <cp:revision>1</cp:revision>
  <dcterms:created xsi:type="dcterms:W3CDTF">2024-03-21T04:49:00Z</dcterms:created>
  <dcterms:modified xsi:type="dcterms:W3CDTF">2024-03-21T05:13:00Z</dcterms:modified>
</cp:coreProperties>
</file>