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if not EXISTS users(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user_id serial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birth_date DATE,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sex varchar(6),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age int);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if not exists orders(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item_id serial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description varchar(60),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price decimal(10,2),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category varchar(100)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IF  NOT EXISTS ratings(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rating_id int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item_id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user_id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review varchar(200),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rating NUMERIC(5,2),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FOREIGN KEY (item_id) REFERENCES orders (item_id),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FOREIGN KEY (user_id) REFERENCES users (user_id)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1.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Для  user_id был выбран тип данных serial для автоинкремента айди 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для birth_date был выбран тип DATE, тк это дата,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для sex был выбран тип  varchar(6) для описания пола male/female,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для age был выбран тип int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Для item_id был выбран тип данных serial для автоинкремента айди 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Для description -  varchar(200), чтобы описать заказ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Для price decimal(10,2), чтобы хранить цену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для category -  varchar(100), чтобы описать категорию заказа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3.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для rating_id serial для автоинкремента айди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item_id int инты для айди пользвоателя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user_id int инты для айди товара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review varchar(200) символьные переменные для опсиания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rating NUMERIC(5,2), рейтинг, дробное число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FOREIGN KEY (item_id) REFERENCES orders (item_id),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FOREIGN KEY (user_id) REFERENCES users (user_id)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Какой тип связи/отношения между таблицами users и ratings? Между таблицами items, ratings?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Между users и ratings отношение один ко многим. Один пользователь может оставить множество отзывов, но каждый отзыв принадлежит только одному пользователю. Это определяется внешним ключом user_id в таблице ratings, который ссылается на user_id в таблице users.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Между orders и ratings отношение один ко многим. Один товар может иметь множество отзывов , но каждый отзыв относится только к одному товару. Это определяется внешним ключом item_id в таблице ratings, который ссылается на item_id в таблице orders.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К какой/каким из созданных таблиц вы бы предложили создать индекс? Объясните, почему.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Мне кажется, стоит добавить индексы у полей user_id, item_id во всех таблицах, тк скорее всего по ним чаще всего будет происходить поиск или выборка</w:t>
        <w:br w:type="textWrapping"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Есть две таблицы в базе, созданные следующим образом: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Car_owner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(INN CHAR(10)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Name VARCHAR(250) NOT 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Car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Owner CHAR(10) REFERENCES Car_owner(INN),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CurN CHAR(6),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Region INTEGER,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Brand VARCHAR(50)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Color VARCHAR(50)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Power INTEGER NOT NULL CHECK (Power&gt;50),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CarYear INTEGER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Mileage INTEGER,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PRIMARY KEY(CurN, Region)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таблицу </w:t>
      </w:r>
      <w:r w:rsidDel="00000000" w:rsidR="00000000" w:rsidRPr="00000000">
        <w:rPr>
          <w:b w:val="1"/>
          <w:i w:val="1"/>
          <w:rtl w:val="0"/>
        </w:rPr>
        <w:t xml:space="preserve">последовательно (!!!!)</w:t>
      </w:r>
      <w:r w:rsidDel="00000000" w:rsidR="00000000" w:rsidRPr="00000000">
        <w:rPr>
          <w:rtl w:val="0"/>
        </w:rPr>
        <w:t xml:space="preserve"> добавляются следующие записи.“</w:t>
      </w:r>
      <w:r w:rsidDel="00000000" w:rsidR="00000000" w:rsidRPr="00000000">
        <w:rPr>
          <w:b w:val="1"/>
          <w:i w:val="1"/>
          <w:rtl w:val="0"/>
        </w:rPr>
        <w:t xml:space="preserve">Последовательно”</w:t>
      </w:r>
      <w:r w:rsidDel="00000000" w:rsidR="00000000" w:rsidRPr="00000000">
        <w:rPr>
          <w:rtl w:val="0"/>
        </w:rPr>
        <w:t xml:space="preserve"> означает, что сначала выполняется команда 1, затем команда 2 и т.д.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Отметьте те команды, которые смогут добавить записи в таблицу. Объясните, почему.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Car VALUES ('7984672834', 'E340BT, 77, Lada Granta',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'Kрасный', 87, 2017, 35)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выполнится.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Т.к. неправильно стоят кавычки в  'E340BT, 77, Lada Granta'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Car_owner VALUES ('7984672834', 'Иван Петров')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Выполнится.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-- 3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INSERT INTO Car_owner VALUES ('7984672834', 'Татьяна Иванова')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выполнится.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Т.к. ИНН должен быть уникален</w:t>
        <w:br w:type="textWrapping"/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-- 4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INSERT INTO Car Owner VALUES ('4752909757', 'Mван Петров')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выполнится.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Т.к. ошибка в названии таблицы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Car VALUES ('6239572784', 'E340BT, 77, 'Volkswagen Polo',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'Синий', 105, 2018, 40)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выполнится.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Т.к. неправильно стоят кавычки в   'E340BT, 77, 'Volkswagen Polo'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Car VALUES ('4752909757', 'A822EY', 99, 'Skoda Rapid',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'черный', 125, 2021, 35)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выполнится.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Т.к. 4ая команда не сработала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-- 7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Car VALUES ('7984672834', 'A822EY', 99, 'Hyundai Solaris',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'черный', 123, 2019, 20)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Выполнится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Car VALUES ('74478679847', '8971HP, 199, 'Kia Sportage',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'бeлый', 18, 2017, 35)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Не выполнится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проблемы с кавычками, power меньше 50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-- 9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Car VALUES ('7984672834', 'E340BT, 77, 'Toyota RAV4',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'Серебристо-серый, 146, 2019)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выполнится.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-- 10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Car VALUES ('7984672834', 'H454EE', 98, 'Skoda Rapid',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'чeрный', 45, 2021, 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выполнится.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power &lt; 50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docs00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documents WHERE (id%16)=0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docs15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 FROM documents WHERE (id%16)=15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Да,можно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