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华西医院预约挂号与就诊流程</w:t>
      </w:r>
    </w:p>
    <w:p>
      <w:pPr>
        <w:pStyle w:val="Heading1"/>
      </w:pPr>
      <w:r>
        <w:t>预约挂号方式</w:t>
      </w:r>
    </w:p>
    <w:p>
      <w:r>
        <w:t>官网注明：因网站挂号系统正在升级，预约挂号请关注「四川大学华西医院」微信公众号或下载「华医通」App 进行预约挂号。</w:t>
      </w:r>
    </w:p>
    <w:p>
      <w:r>
        <w:t>• 微信公众号：四川大学华西医院</w:t>
      </w:r>
    </w:p>
    <w:p>
      <w:r>
        <w:t>• App：华医通</w:t>
      </w:r>
    </w:p>
    <w:p>
      <w:r>
        <w:t>• 官网挂号平台入口（升级期间可能不可用）：http://guahao.wchscu.cn/file/h5/index.html#/</w:t>
      </w:r>
    </w:p>
    <w:p>
      <w:pPr>
        <w:pStyle w:val="Heading1"/>
      </w:pPr>
      <w:r>
        <w:t>预约与取号</w:t>
      </w:r>
    </w:p>
    <w:p>
      <w:r>
        <w:t>• 预约需持实名制就诊卡</w:t>
      </w:r>
    </w:p>
    <w:p>
      <w:r>
        <w:t>• 预约周期一般为 14 天（以实际规则为准）</w:t>
      </w:r>
    </w:p>
    <w:p>
      <w:r>
        <w:t>• 预约成功后，在就诊当日到对应院区的挂号/取号窗口取号</w:t>
      </w:r>
    </w:p>
    <w:p>
      <w:r>
        <w:t>• 温江院区与本部使用同一预约体系，取号在温江院区进行</w:t>
      </w:r>
    </w:p>
    <w:p>
      <w:pPr>
        <w:pStyle w:val="Heading1"/>
      </w:pPr>
      <w:r>
        <w:t>门诊特殊疾病（门特）申请流程</w:t>
      </w:r>
    </w:p>
    <w:p>
      <w:r>
        <w:t>分三类参保人群，材料与流程不同：</w:t>
      </w:r>
    </w:p>
    <w:p>
      <w:r>
        <w:t>• 成都市市级参保病人：需提交实名制就诊卡、社会保障卡、半年内病情证明书、相关检查报告、身份证复印件；医生开具"申请导诊单"后审批；审核三个月为一个周期，周期内不得新增、更改病种</w:t>
      </w:r>
    </w:p>
    <w:p>
      <w:r>
        <w:t>• 四川省省本级参保病人：需提供实名制就诊卡、省本级医疗保险卡、三个月内病情证明书等材料；每次购药量不超过一个月，购药时间间隔为 22 天</w:t>
      </w:r>
    </w:p>
    <w:p>
      <w:r>
        <w:t>• 省内异地联网患者：需持二代芯片医保卡，且已完成参保地认定和备案；就诊时应告知医生病人类别为省内异地门特患者，在财务收费室结算</w:t>
      </w:r>
    </w:p>
    <w:p>
      <w:r>
        <w:t>各类申办均在医保办特定窗口处理。</w:t>
      </w:r>
    </w:p>
    <w:p>
      <w:pPr>
        <w:pStyle w:val="Heading1"/>
      </w:pPr>
      <w:r>
        <w:t>门、急诊就诊流程</w:t>
      </w:r>
    </w:p>
    <w:p>
      <w:r>
        <w:t>官网以流程图（图片）形式展示第一门诊园区、第二门诊园区的就诊/挂号/缴费/急诊路径，文字版说明未在页面提供；如需具体步骤，建议直接查看官网原始流程图或到院咨询导诊台。</w:t>
      </w:r>
    </w:p>
    <w:p>
      <w:pPr>
        <w:pStyle w:val="Heading1"/>
      </w:pPr>
      <w:r>
        <w:t>就诊前准备</w:t>
      </w:r>
    </w:p>
    <w:p>
      <w:r>
        <w:t>• 带好身份证、就诊卡、既往检查报告（若有）</w:t>
      </w:r>
    </w:p>
    <w:p>
      <w:r>
        <w:t>• 确认所挂科室在本部还是温江等院区，避免走错</w:t>
      </w:r>
    </w:p>
    <w:p>
      <w:r>
        <w:t>• 预留足够时间用于交通与排队</w:t>
      </w:r>
    </w:p>
    <w:p>
      <w:pPr>
        <w:pStyle w:val="Heading1"/>
      </w:pPr>
      <w:r>
        <w:t>注意事项</w:t>
      </w:r>
    </w:p>
    <w:p>
      <w:r>
        <w:t>• 挂号方式、放号时间、退号规则等以微信公众号、华医通 App 及官网最新公告为准</w:t>
      </w:r>
    </w:p>
    <w:p>
      <w:pPr>
        <w:pStyle w:val="Heading1"/>
      </w:pPr>
      <w:r>
        <w:t>官网</w:t>
      </w:r>
    </w:p>
    <w:p>
      <w:r>
        <w:t>• 门诊就医指南：https://www.wchscu.cn/public/consultation.html</w:t>
      </w:r>
    </w:p>
    <w:p>
      <w:r>
        <w:t>• 预约挂号方式一览：https://www.wchscu.cn/public/consultation/360.html</w:t>
      </w:r>
    </w:p>
    <w:p>
      <w:r>
        <w:t>• 门诊特殊疾病申请流程：https://www.wchscu.cn/public/consultation/358.html</w:t>
      </w:r>
    </w:p>
    <w:p>
      <w:r>
        <w:t>• 门、急诊就诊流程（流程图）：https://www.wchscu.cn/public/consultation/359.html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