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华西医院出入院服务</w:t>
      </w:r>
    </w:p>
    <w:p>
      <w:pPr>
        <w:pStyle w:val="Heading1"/>
      </w:pPr>
      <w:r>
        <w:t>出/入院服务说明入口</w:t>
      </w:r>
    </w:p>
    <w:p>
      <w:r>
        <w:t>官网「患者服务」→「出/入院服务」：https://www.wchscu.cn/public/hospitalized.html</w:t>
      </w:r>
    </w:p>
    <w:p>
      <w:r>
        <w:t>该页面提供住院办理、出院结算、注意事项等说明，具体流程与材料以官网最新内容为准。</w:t>
      </w:r>
    </w:p>
    <w:p>
      <w:pPr>
        <w:pStyle w:val="Heading1"/>
      </w:pPr>
      <w:r>
        <w:t>住院一般流程（参考）</w:t>
      </w:r>
    </w:p>
    <w:p>
      <w:r>
        <w:t>• 经门诊或急诊医生开具住院证后，按指引到住院处或相应窗口办理入院</w:t>
      </w:r>
    </w:p>
    <w:p>
      <w:r>
        <w:t>• 办理时通常需出示：身份证、就诊卡、住院证、医保卡（若参保）等</w:t>
      </w:r>
    </w:p>
    <w:p>
      <w:r>
        <w:t>• 住院押金、缴费方式以院区规定为准</w:t>
      </w:r>
    </w:p>
    <w:p>
      <w:pPr>
        <w:pStyle w:val="Heading1"/>
      </w:pPr>
      <w:r>
        <w:t>出院一般流程（参考）</w:t>
      </w:r>
    </w:p>
    <w:p>
      <w:r>
        <w:t>• 医生开具出院医嘱后，按科室与财务处指引办理结算</w:t>
      </w:r>
    </w:p>
    <w:p>
      <w:r>
        <w:t>• 医保患者需按医保流程结算；自费患者按实际费用结算</w:t>
      </w:r>
    </w:p>
    <w:p>
      <w:r>
        <w:t>• 出院带药、病历复印、诊断证明等以科室与窗口告知为准</w:t>
      </w:r>
    </w:p>
    <w:p>
      <w:pPr>
        <w:pStyle w:val="Heading1"/>
      </w:pPr>
      <w:r>
        <w:t>注意事项</w:t>
      </w:r>
    </w:p>
    <w:p>
      <w:r>
        <w:t>• 不同院区（本部、温江等）在具体窗口位置、流程上可能略有差异，以各院区现场指引为准</w:t>
      </w:r>
    </w:p>
    <w:p>
      <w:r>
        <w:t>• 温江院区与本部医保系统、财务发票一致，医保结算规则与本部统一</w:t>
      </w:r>
    </w:p>
    <w:p>
      <w:r>
        <w:t>• 住院期间陪护、探视规定以医院当前管理要求为准，请遵守院区公告</w:t>
      </w:r>
    </w:p>
    <w:p>
      <w:pPr>
        <w:pStyle w:val="Heading1"/>
      </w:pPr>
      <w:r>
        <w:t>相关服务</w:t>
      </w:r>
    </w:p>
    <w:p>
      <w:r>
        <w:t>• 门诊就医指南：https://www.wchscu.cn/public/consultation.html</w:t>
      </w:r>
    </w:p>
    <w:p>
      <w:r>
        <w:t>• 医保服务：https://www.wchscu.cn/public/medical.html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