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522" w:rsidRDefault="00A42522" w:rsidP="00A42522">
      <w:pPr>
        <w:pStyle w:val="a5"/>
      </w:pPr>
      <w:r>
        <w:t>短信猫在二次开发应用领域非常普遍，程序研发技术人员可以借助相应的短信猫二次开发包SDK接口程序对短信猫进行二次开发从而将短信收发功能集成应用到其 他系统软件当中，从而实现各行业各领域的短信功能应用。做短信猫二次开发应用其中二次开发包SDK接口程序是必不可少的，以下就介绍本公司可以免费赠送的 短信猫开发包程序：</w:t>
      </w:r>
    </w:p>
    <w:p w:rsidR="00A42522" w:rsidRDefault="00A42522" w:rsidP="00A42522">
      <w:pPr>
        <w:pStyle w:val="a5"/>
      </w:pPr>
      <w:r>
        <w:rPr>
          <w:noProof/>
        </w:rPr>
        <w:drawing>
          <wp:inline distT="0" distB="0" distL="0" distR="0">
            <wp:extent cx="4581525" cy="3076575"/>
            <wp:effectExtent l="19050" t="0" r="9525" b="0"/>
            <wp:docPr id="1" name="图片 1" descr="免费短信猫二次开发包集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免费短信猫二次开发包集合"/>
                    <pic:cNvPicPr>
                      <a:picLocks noChangeAspect="1" noChangeArrowheads="1"/>
                    </pic:cNvPicPr>
                  </pic:nvPicPr>
                  <pic:blipFill>
                    <a:blip r:embed="rId6" cstate="print"/>
                    <a:srcRect/>
                    <a:stretch>
                      <a:fillRect/>
                    </a:stretch>
                  </pic:blipFill>
                  <pic:spPr bwMode="auto">
                    <a:xfrm>
                      <a:off x="0" y="0"/>
                      <a:ext cx="4581525" cy="3076575"/>
                    </a:xfrm>
                    <a:prstGeom prst="rect">
                      <a:avLst/>
                    </a:prstGeom>
                    <a:noFill/>
                    <a:ln w="9525">
                      <a:noFill/>
                      <a:miter lim="800000"/>
                      <a:headEnd/>
                      <a:tailEnd/>
                    </a:ln>
                  </pic:spPr>
                </pic:pic>
              </a:graphicData>
            </a:graphic>
          </wp:inline>
        </w:drawing>
      </w:r>
    </w:p>
    <w:p w:rsidR="00A42522" w:rsidRDefault="00A42522" w:rsidP="00A42522">
      <w:pPr>
        <w:pStyle w:val="a5"/>
      </w:pPr>
      <w:r>
        <w:rPr>
          <w:rStyle w:val="a6"/>
        </w:rPr>
        <w:t>第1款：短信猫DLL开发包.rar</w:t>
      </w:r>
    </w:p>
    <w:p w:rsidR="00A42522" w:rsidRDefault="00A42522" w:rsidP="00A42522">
      <w:pPr>
        <w:pStyle w:val="a5"/>
      </w:pPr>
      <w:r>
        <w:rPr>
          <w:noProof/>
          <w:color w:val="0000FF"/>
        </w:rPr>
        <w:lastRenderedPageBreak/>
        <w:drawing>
          <wp:inline distT="0" distB="0" distL="0" distR="0">
            <wp:extent cx="5133975" cy="3768338"/>
            <wp:effectExtent l="19050" t="0" r="9525" b="0"/>
            <wp:docPr id="2" name="图片 2" descr="短信猫二次开发包D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短信猫二次开发包DLL">
                      <a:hlinkClick r:id="rId7"/>
                    </pic:cNvPr>
                    <pic:cNvPicPr>
                      <a:picLocks noChangeAspect="1" noChangeArrowheads="1"/>
                    </pic:cNvPicPr>
                  </pic:nvPicPr>
                  <pic:blipFill>
                    <a:blip r:embed="rId8" cstate="print"/>
                    <a:srcRect/>
                    <a:stretch>
                      <a:fillRect/>
                    </a:stretch>
                  </pic:blipFill>
                  <pic:spPr bwMode="auto">
                    <a:xfrm>
                      <a:off x="0" y="0"/>
                      <a:ext cx="5133975" cy="3768338"/>
                    </a:xfrm>
                    <a:prstGeom prst="rect">
                      <a:avLst/>
                    </a:prstGeom>
                    <a:noFill/>
                    <a:ln w="9525">
                      <a:noFill/>
                      <a:miter lim="800000"/>
                      <a:headEnd/>
                      <a:tailEnd/>
                    </a:ln>
                  </pic:spPr>
                </pic:pic>
              </a:graphicData>
            </a:graphic>
          </wp:inline>
        </w:drawing>
      </w:r>
    </w:p>
    <w:p w:rsidR="00A42522" w:rsidRDefault="00A42522" w:rsidP="00A42522">
      <w:pPr>
        <w:pStyle w:val="a5"/>
      </w:pPr>
      <w:r>
        <w:t>适用范围：</w:t>
      </w:r>
      <w:r>
        <w:br/>
        <w:t>本</w:t>
      </w:r>
      <w:hyperlink r:id="rId9" w:history="1">
        <w:r>
          <w:rPr>
            <w:rStyle w:val="a7"/>
          </w:rPr>
          <w:t>短信猫二次开发包DLL</w:t>
        </w:r>
      </w:hyperlink>
      <w:r>
        <w:t>适用于WAVECOM系列的单口</w:t>
      </w:r>
      <w:hyperlink r:id="rId10" w:history="1">
        <w:r>
          <w:rPr>
            <w:rStyle w:val="a7"/>
          </w:rPr>
          <w:t>GSM短信猫</w:t>
        </w:r>
      </w:hyperlink>
      <w:r>
        <w:t>终端</w:t>
      </w:r>
      <w:r>
        <w:br/>
      </w:r>
      <w:r>
        <w:br/>
        <w:t>使用方式：将sms.dll文件拷贝到系统安装目录中的system32文件夹中，然后再根据以下接口函数说明和提供的例程源码开发</w:t>
      </w:r>
      <w:r w:rsidR="00AA4A7F">
        <w:rPr>
          <w:rFonts w:hint="eastAsia"/>
        </w:rPr>
        <w:t xml:space="preserve"> 获取sms-hb.com</w:t>
      </w:r>
    </w:p>
    <w:p w:rsidR="00A42522" w:rsidRDefault="00A42522" w:rsidP="00A42522">
      <w:pPr>
        <w:pStyle w:val="a5"/>
      </w:pPr>
      <w:r>
        <w:t> </w:t>
      </w:r>
    </w:p>
    <w:p w:rsidR="00A42522" w:rsidRDefault="00A42522" w:rsidP="00A42522">
      <w:pPr>
        <w:pStyle w:val="a5"/>
      </w:pPr>
      <w:r>
        <w:rPr>
          <w:rStyle w:val="a6"/>
        </w:rPr>
        <w:t>第2款：短信猫java二次开发接口.rar</w:t>
      </w:r>
    </w:p>
    <w:p w:rsidR="00A42522" w:rsidRDefault="00A42522" w:rsidP="00A42522">
      <w:pPr>
        <w:pStyle w:val="a5"/>
      </w:pPr>
      <w:r>
        <w:rPr>
          <w:b/>
          <w:bCs/>
          <w:noProof/>
        </w:rPr>
        <w:lastRenderedPageBreak/>
        <w:drawing>
          <wp:inline distT="0" distB="0" distL="0" distR="0">
            <wp:extent cx="4762500" cy="3495675"/>
            <wp:effectExtent l="19050" t="0" r="0" b="0"/>
            <wp:docPr id="3" name="图片 3" descr="短信猫java二次开发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短信猫java二次开发包"/>
                    <pic:cNvPicPr>
                      <a:picLocks noChangeAspect="1" noChangeArrowheads="1"/>
                    </pic:cNvPicPr>
                  </pic:nvPicPr>
                  <pic:blipFill>
                    <a:blip r:embed="rId11" cstate="print"/>
                    <a:srcRect/>
                    <a:stretch>
                      <a:fillRect/>
                    </a:stretch>
                  </pic:blipFill>
                  <pic:spPr bwMode="auto">
                    <a:xfrm>
                      <a:off x="0" y="0"/>
                      <a:ext cx="4762500" cy="3495675"/>
                    </a:xfrm>
                    <a:prstGeom prst="rect">
                      <a:avLst/>
                    </a:prstGeom>
                    <a:noFill/>
                    <a:ln w="9525">
                      <a:noFill/>
                      <a:miter lim="800000"/>
                      <a:headEnd/>
                      <a:tailEnd/>
                    </a:ln>
                  </pic:spPr>
                </pic:pic>
              </a:graphicData>
            </a:graphic>
          </wp:inline>
        </w:drawing>
      </w:r>
    </w:p>
    <w:p w:rsidR="00A42522" w:rsidRDefault="00A42522" w:rsidP="00A42522">
      <w:pPr>
        <w:pStyle w:val="a5"/>
      </w:pPr>
      <w:r>
        <w:t>具体的操作步骤如下：</w:t>
      </w:r>
      <w:r w:rsidR="003566EC">
        <w:rPr>
          <w:rFonts w:hint="eastAsia"/>
        </w:rPr>
        <w:t>下载获取Q1614363185</w:t>
      </w:r>
      <w:r>
        <w:br/>
        <w:t>1、把smslib-3.3.0b2.jar、comm.jar与log4j-1.2.11.jar，放入到工程的lib中；</w:t>
      </w:r>
      <w:r>
        <w:br/>
        <w:t>2、把javax.comm.properties放到%JAVA_HOME%/jre/lib下；</w:t>
      </w:r>
      <w:r>
        <w:br/>
        <w:t>3、把win32com.dll放到%JAVA_HOME%/jre/bin下；</w:t>
      </w:r>
      <w:r>
        <w:br/>
        <w:t>4  把comm.jar放到%JAVA_HOME%/jre/ext下</w:t>
      </w:r>
      <w:r>
        <w:br/>
        <w:t>注意：路径放错，调用起来就会报错；JDK的版本，用的版本是jdk-1_5_0_04。</w:t>
      </w:r>
    </w:p>
    <w:p w:rsidR="00A42522" w:rsidRDefault="00A42522" w:rsidP="00A42522">
      <w:pPr>
        <w:pStyle w:val="a5"/>
      </w:pPr>
      <w:r>
        <w:t> </w:t>
      </w:r>
    </w:p>
    <w:p w:rsidR="00A42522" w:rsidRDefault="00A42522" w:rsidP="00A42522">
      <w:pPr>
        <w:pStyle w:val="a5"/>
      </w:pPr>
      <w:r>
        <w:rPr>
          <w:rStyle w:val="a6"/>
        </w:rPr>
        <w:t>第3款：OCX源码.rar</w:t>
      </w:r>
    </w:p>
    <w:p w:rsidR="00A42522" w:rsidRDefault="00A42522" w:rsidP="00A42522">
      <w:pPr>
        <w:pStyle w:val="a5"/>
      </w:pPr>
      <w:r>
        <w:rPr>
          <w:b/>
          <w:bCs/>
          <w:noProof/>
        </w:rPr>
        <w:lastRenderedPageBreak/>
        <w:drawing>
          <wp:inline distT="0" distB="0" distL="0" distR="0">
            <wp:extent cx="4762500" cy="3495675"/>
            <wp:effectExtent l="19050" t="0" r="0" b="0"/>
            <wp:docPr id="4" name="图片 4" descr="短信猫ocx源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短信猫ocx源码"/>
                    <pic:cNvPicPr>
                      <a:picLocks noChangeAspect="1" noChangeArrowheads="1"/>
                    </pic:cNvPicPr>
                  </pic:nvPicPr>
                  <pic:blipFill>
                    <a:blip r:embed="rId12" cstate="print"/>
                    <a:srcRect/>
                    <a:stretch>
                      <a:fillRect/>
                    </a:stretch>
                  </pic:blipFill>
                  <pic:spPr bwMode="auto">
                    <a:xfrm>
                      <a:off x="0" y="0"/>
                      <a:ext cx="4762500" cy="3495675"/>
                    </a:xfrm>
                    <a:prstGeom prst="rect">
                      <a:avLst/>
                    </a:prstGeom>
                    <a:noFill/>
                    <a:ln w="9525">
                      <a:noFill/>
                      <a:miter lim="800000"/>
                      <a:headEnd/>
                      <a:tailEnd/>
                    </a:ln>
                  </pic:spPr>
                </pic:pic>
              </a:graphicData>
            </a:graphic>
          </wp:inline>
        </w:drawing>
      </w:r>
    </w:p>
    <w:p w:rsidR="00A42522" w:rsidRDefault="00A42522" w:rsidP="00A42522">
      <w:pPr>
        <w:pStyle w:val="a5"/>
      </w:pPr>
      <w:r>
        <w:t>函数功能：打开串口</w:t>
      </w:r>
      <w:r>
        <w:br/>
        <w:t>参数说明：</w:t>
      </w:r>
      <w:r>
        <w:br/>
        <w:t>aComname        串口名如：COM1</w:t>
      </w:r>
      <w:r>
        <w:br/>
        <w:t>aBaud             通迅波特率</w:t>
      </w:r>
      <w:r>
        <w:br/>
        <w:t>aDataBits         数据位</w:t>
      </w:r>
      <w:r>
        <w:br/>
        <w:t>aStopBits         停止位</w:t>
      </w:r>
      <w:r>
        <w:br/>
        <w:t>aParty            校验位  N无、S空格等等</w:t>
      </w:r>
      <w:r>
        <w:br/>
      </w:r>
      <w:r>
        <w:br/>
      </w:r>
      <w:r>
        <w:br/>
        <w:t>function CloseCom: OleVariant; safecall;</w:t>
      </w:r>
      <w:r>
        <w:br/>
        <w:t>函数功能：关闭串口</w:t>
      </w:r>
    </w:p>
    <w:p w:rsidR="00A42522" w:rsidRDefault="00A42522" w:rsidP="00A42522">
      <w:pPr>
        <w:pStyle w:val="a5"/>
      </w:pPr>
      <w:r>
        <w:t> </w:t>
      </w:r>
    </w:p>
    <w:p w:rsidR="00A42522" w:rsidRDefault="00A42522" w:rsidP="00A42522">
      <w:pPr>
        <w:pStyle w:val="a5"/>
      </w:pPr>
      <w:r>
        <w:rPr>
          <w:rStyle w:val="a6"/>
        </w:rPr>
        <w:t>第4款：短信接口源代码DLL.rar</w:t>
      </w:r>
    </w:p>
    <w:p w:rsidR="00A42522" w:rsidRDefault="00A42522" w:rsidP="00A42522">
      <w:pPr>
        <w:pStyle w:val="a5"/>
      </w:pPr>
      <w:r>
        <w:rPr>
          <w:b/>
          <w:bCs/>
          <w:noProof/>
        </w:rPr>
        <w:lastRenderedPageBreak/>
        <w:drawing>
          <wp:inline distT="0" distB="0" distL="0" distR="0">
            <wp:extent cx="4762500" cy="3495675"/>
            <wp:effectExtent l="19050" t="0" r="0" b="0"/>
            <wp:docPr id="5" name="图片 5" descr="dll源代码delphi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l源代码delphi版"/>
                    <pic:cNvPicPr>
                      <a:picLocks noChangeAspect="1" noChangeArrowheads="1"/>
                    </pic:cNvPicPr>
                  </pic:nvPicPr>
                  <pic:blipFill>
                    <a:blip r:embed="rId13" cstate="print"/>
                    <a:srcRect/>
                    <a:stretch>
                      <a:fillRect/>
                    </a:stretch>
                  </pic:blipFill>
                  <pic:spPr bwMode="auto">
                    <a:xfrm>
                      <a:off x="0" y="0"/>
                      <a:ext cx="4762500" cy="3495675"/>
                    </a:xfrm>
                    <a:prstGeom prst="rect">
                      <a:avLst/>
                    </a:prstGeom>
                    <a:noFill/>
                    <a:ln w="9525">
                      <a:noFill/>
                      <a:miter lim="800000"/>
                      <a:headEnd/>
                      <a:tailEnd/>
                    </a:ln>
                  </pic:spPr>
                </pic:pic>
              </a:graphicData>
            </a:graphic>
          </wp:inline>
        </w:drawing>
      </w:r>
    </w:p>
    <w:p w:rsidR="00A42522" w:rsidRDefault="00A42522" w:rsidP="00A42522">
      <w:pPr>
        <w:pStyle w:val="a5"/>
      </w:pPr>
      <w:r>
        <w:t>AT+CPOL?</w:t>
      </w:r>
      <w:r>
        <w:br/>
        <w:t>当前网络运营商46000移动　　46001联通</w:t>
      </w:r>
      <w:r>
        <w:br/>
      </w:r>
      <w:r>
        <w:br/>
        <w:t>读取设备型号</w:t>
      </w:r>
      <w:r>
        <w:br/>
        <w:t>AT+CGMM</w:t>
      </w:r>
      <w:r>
        <w:br/>
        <w:t>返回：M55C</w:t>
      </w:r>
      <w:r>
        <w:br/>
      </w:r>
      <w:r>
        <w:br/>
        <w:t>读取设备名称</w:t>
      </w:r>
      <w:r>
        <w:br/>
        <w:t>AT+GMI</w:t>
      </w:r>
      <w:r>
        <w:br/>
        <w:t>返回：SIEMENS</w:t>
      </w:r>
      <w:r>
        <w:br/>
      </w:r>
      <w:r>
        <w:br/>
        <w:t>读取序列号(IMEI)：</w:t>
      </w:r>
      <w:r>
        <w:br/>
        <w:t>AT+GSN</w:t>
      </w:r>
      <w:r>
        <w:br/>
        <w:t>返回：352030000110312</w:t>
      </w:r>
      <w:r>
        <w:br/>
        <w:t> </w:t>
      </w:r>
    </w:p>
    <w:p w:rsidR="00A42522" w:rsidRDefault="00A42522" w:rsidP="00A42522">
      <w:pPr>
        <w:pStyle w:val="a5"/>
      </w:pPr>
      <w:r>
        <w:rPr>
          <w:rStyle w:val="a6"/>
        </w:rPr>
        <w:t>第5款：短信自动收发平台.rar</w:t>
      </w:r>
    </w:p>
    <w:p w:rsidR="00A42522" w:rsidRDefault="00A42522" w:rsidP="00A42522">
      <w:pPr>
        <w:pStyle w:val="a5"/>
      </w:pPr>
      <w:r>
        <w:rPr>
          <w:b/>
          <w:bCs/>
          <w:noProof/>
        </w:rPr>
        <w:lastRenderedPageBreak/>
        <w:drawing>
          <wp:inline distT="0" distB="0" distL="0" distR="0">
            <wp:extent cx="4762500" cy="3495675"/>
            <wp:effectExtent l="19050" t="0" r="0" b="0"/>
            <wp:docPr id="6" name="图片 6" descr="短信自动收发平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短信自动收发平台"/>
                    <pic:cNvPicPr>
                      <a:picLocks noChangeAspect="1" noChangeArrowheads="1"/>
                    </pic:cNvPicPr>
                  </pic:nvPicPr>
                  <pic:blipFill>
                    <a:blip r:embed="rId14" cstate="print"/>
                    <a:srcRect/>
                    <a:stretch>
                      <a:fillRect/>
                    </a:stretch>
                  </pic:blipFill>
                  <pic:spPr bwMode="auto">
                    <a:xfrm>
                      <a:off x="0" y="0"/>
                      <a:ext cx="4762500" cy="3495675"/>
                    </a:xfrm>
                    <a:prstGeom prst="rect">
                      <a:avLst/>
                    </a:prstGeom>
                    <a:noFill/>
                    <a:ln w="9525">
                      <a:noFill/>
                      <a:miter lim="800000"/>
                      <a:headEnd/>
                      <a:tailEnd/>
                    </a:ln>
                  </pic:spPr>
                </pic:pic>
              </a:graphicData>
            </a:graphic>
          </wp:inline>
        </w:drawing>
      </w:r>
    </w:p>
    <w:p w:rsidR="00A42522" w:rsidRDefault="00A42522" w:rsidP="00A42522">
      <w:pPr>
        <w:pStyle w:val="a5"/>
      </w:pPr>
      <w:r>
        <w:t>错误说明</w:t>
      </w:r>
      <w:r>
        <w:br/>
        <w:t>0     成功</w:t>
      </w:r>
      <w:r>
        <w:br/>
        <w:t>-1    连接短信平台失败</w:t>
      </w:r>
      <w:r>
        <w:br/>
        <w:t>-2    命令执行失败</w:t>
      </w:r>
      <w:r>
        <w:br/>
        <w:t>-3    无可读短信</w:t>
      </w:r>
      <w:r>
        <w:br/>
      </w:r>
      <w:r>
        <w:br/>
        <w:t>function ConnectToServer(aServerName, aLogID, aPass: pchar): integer; stdcall;</w:t>
      </w:r>
      <w:r>
        <w:br/>
        <w:t>函数说明：</w:t>
      </w:r>
      <w:r>
        <w:br/>
        <w:t>      连接平台的后台数据库</w:t>
      </w:r>
      <w:r>
        <w:br/>
        <w:t>参数说明：</w:t>
      </w:r>
      <w:r>
        <w:br/>
        <w:t>      aServerName           平台的后台数据库所在的服务器名称</w:t>
      </w:r>
      <w:r>
        <w:br/>
        <w:t>      aLogID                登陆数据库服务器所需的用户名</w:t>
      </w:r>
      <w:r>
        <w:br/>
        <w:t>      aPass                 登陆数据库服务器所需的密码</w:t>
      </w:r>
      <w:r>
        <w:br/>
        <w:t>     </w:t>
      </w:r>
      <w:r>
        <w:br/>
        <w:t xml:space="preserve">支持标准wavecom </w:t>
      </w:r>
      <w:hyperlink r:id="rId15" w:history="1">
        <w:r>
          <w:rPr>
            <w:rStyle w:val="a7"/>
          </w:rPr>
          <w:t>GSM短信猫</w:t>
        </w:r>
      </w:hyperlink>
      <w:r>
        <w:t>.有VB及DELPHI示例程序</w:t>
      </w:r>
    </w:p>
    <w:p w:rsidR="00A42522" w:rsidRDefault="00A42522" w:rsidP="00A42522">
      <w:pPr>
        <w:pStyle w:val="a5"/>
      </w:pPr>
      <w:r>
        <w:t> </w:t>
      </w:r>
    </w:p>
    <w:p w:rsidR="00A42522" w:rsidRDefault="00A42522" w:rsidP="00A42522">
      <w:pPr>
        <w:pStyle w:val="a5"/>
      </w:pPr>
      <w:r>
        <w:rPr>
          <w:rStyle w:val="a6"/>
          <w:i/>
          <w:iCs/>
        </w:rPr>
        <w:lastRenderedPageBreak/>
        <w:t>相关说明：</w:t>
      </w:r>
    </w:p>
    <w:p w:rsidR="00A42522" w:rsidRDefault="00A42522" w:rsidP="00A42522">
      <w:pPr>
        <w:pStyle w:val="a5"/>
      </w:pPr>
      <w:r>
        <w:t>1、以上几款短信猫二次开发包均可提前提供下载并且压缩包里有相关接口文档说明，请联系网站客服人员获取下载地址，方便客户提前了解；</w:t>
      </w:r>
    </w:p>
    <w:p w:rsidR="00A42522" w:rsidRDefault="00A42522" w:rsidP="00A42522">
      <w:pPr>
        <w:pStyle w:val="a5"/>
      </w:pPr>
      <w:r>
        <w:t>2、免费配送的短信猫二次开发包不提供支持支持，完全由客户自行调试，其中DLL这款开发包是推荐给大家的，因为适用广泛并且经过广大客户使用验证有效的；</w:t>
      </w:r>
    </w:p>
    <w:p w:rsidR="00A42522" w:rsidRDefault="00A42522" w:rsidP="00A42522">
      <w:pPr>
        <w:pStyle w:val="a5"/>
      </w:pPr>
      <w:r>
        <w:t>3、若以上免费短信猫开发包无法满足或者不适合您的应用需求，可以考虑我们为大家推荐的</w:t>
      </w:r>
      <w:hyperlink r:id="rId16" w:history="1">
        <w:r>
          <w:rPr>
            <w:rStyle w:val="a7"/>
          </w:rPr>
          <w:t>短信猫中间件</w:t>
        </w:r>
      </w:hyperlink>
      <w:r>
        <w:t>等收费版</w:t>
      </w:r>
      <w:hyperlink r:id="rId17" w:history="1">
        <w:r>
          <w:rPr>
            <w:rStyle w:val="a7"/>
          </w:rPr>
          <w:t>短信猫二次开发</w:t>
        </w:r>
      </w:hyperlink>
      <w:r>
        <w:t>包产品，可满足各种开发应用需求、开发应用简单、方便、灵活、稳定。</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130" w:rsidRDefault="00FC4130" w:rsidP="00A42522">
      <w:pPr>
        <w:spacing w:after="0"/>
      </w:pPr>
      <w:r>
        <w:separator/>
      </w:r>
    </w:p>
  </w:endnote>
  <w:endnote w:type="continuationSeparator" w:id="0">
    <w:p w:rsidR="00FC4130" w:rsidRDefault="00FC4130" w:rsidP="00A4252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130" w:rsidRDefault="00FC4130" w:rsidP="00A42522">
      <w:pPr>
        <w:spacing w:after="0"/>
      </w:pPr>
      <w:r>
        <w:separator/>
      </w:r>
    </w:p>
  </w:footnote>
  <w:footnote w:type="continuationSeparator" w:id="0">
    <w:p w:rsidR="00FC4130" w:rsidRDefault="00FC4130" w:rsidP="00A4252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566EC"/>
    <w:rsid w:val="003D37D8"/>
    <w:rsid w:val="00426133"/>
    <w:rsid w:val="004358AB"/>
    <w:rsid w:val="008B7726"/>
    <w:rsid w:val="00A42522"/>
    <w:rsid w:val="00AA4A7F"/>
    <w:rsid w:val="00CF6A4D"/>
    <w:rsid w:val="00D31D50"/>
    <w:rsid w:val="00DD0AC6"/>
    <w:rsid w:val="00F35F7A"/>
    <w:rsid w:val="00FC41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252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42522"/>
    <w:rPr>
      <w:rFonts w:ascii="Tahoma" w:hAnsi="Tahoma"/>
      <w:sz w:val="18"/>
      <w:szCs w:val="18"/>
    </w:rPr>
  </w:style>
  <w:style w:type="paragraph" w:styleId="a4">
    <w:name w:val="footer"/>
    <w:basedOn w:val="a"/>
    <w:link w:val="Char0"/>
    <w:uiPriority w:val="99"/>
    <w:semiHidden/>
    <w:unhideWhenUsed/>
    <w:rsid w:val="00A42522"/>
    <w:pPr>
      <w:tabs>
        <w:tab w:val="center" w:pos="4153"/>
        <w:tab w:val="right" w:pos="8306"/>
      </w:tabs>
    </w:pPr>
    <w:rPr>
      <w:sz w:val="18"/>
      <w:szCs w:val="18"/>
    </w:rPr>
  </w:style>
  <w:style w:type="character" w:customStyle="1" w:styleId="Char0">
    <w:name w:val="页脚 Char"/>
    <w:basedOn w:val="a0"/>
    <w:link w:val="a4"/>
    <w:uiPriority w:val="99"/>
    <w:semiHidden/>
    <w:rsid w:val="00A42522"/>
    <w:rPr>
      <w:rFonts w:ascii="Tahoma" w:hAnsi="Tahoma"/>
      <w:sz w:val="18"/>
      <w:szCs w:val="18"/>
    </w:rPr>
  </w:style>
  <w:style w:type="paragraph" w:styleId="a5">
    <w:name w:val="Normal (Web)"/>
    <w:basedOn w:val="a"/>
    <w:uiPriority w:val="99"/>
    <w:semiHidden/>
    <w:unhideWhenUsed/>
    <w:rsid w:val="00A42522"/>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A42522"/>
    <w:rPr>
      <w:b/>
      <w:bCs/>
    </w:rPr>
  </w:style>
  <w:style w:type="character" w:styleId="a7">
    <w:name w:val="Hyperlink"/>
    <w:basedOn w:val="a0"/>
    <w:uiPriority w:val="99"/>
    <w:semiHidden/>
    <w:unhideWhenUsed/>
    <w:rsid w:val="00A42522"/>
    <w:rPr>
      <w:color w:val="0000FF"/>
      <w:u w:val="single"/>
    </w:rPr>
  </w:style>
  <w:style w:type="paragraph" w:styleId="a8">
    <w:name w:val="Balloon Text"/>
    <w:basedOn w:val="a"/>
    <w:link w:val="Char1"/>
    <w:uiPriority w:val="99"/>
    <w:semiHidden/>
    <w:unhideWhenUsed/>
    <w:rsid w:val="00A42522"/>
    <w:pPr>
      <w:spacing w:after="0"/>
    </w:pPr>
    <w:rPr>
      <w:sz w:val="18"/>
      <w:szCs w:val="18"/>
    </w:rPr>
  </w:style>
  <w:style w:type="character" w:customStyle="1" w:styleId="Char1">
    <w:name w:val="批注框文本 Char"/>
    <w:basedOn w:val="a0"/>
    <w:link w:val="a8"/>
    <w:uiPriority w:val="99"/>
    <w:semiHidden/>
    <w:rsid w:val="00A4252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1831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ms-hb.com/sms-sdk/dll.html" TargetMode="External"/><Relationship Id="rId12" Type="http://schemas.openxmlformats.org/officeDocument/2006/relationships/image" Target="media/image4.jpeg"/><Relationship Id="rId17" Type="http://schemas.openxmlformats.org/officeDocument/2006/relationships/hyperlink" Target="http://www.sms-hb.com/sms-sdk/" TargetMode="External"/><Relationship Id="rId2" Type="http://schemas.openxmlformats.org/officeDocument/2006/relationships/settings" Target="settings.xml"/><Relationship Id="rId16" Type="http://schemas.openxmlformats.org/officeDocument/2006/relationships/hyperlink" Target="http://www.sms-hb.com/sms-sdk/middleware.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hyperlink" Target="http://www.sms-hb.com/gsm/" TargetMode="External"/><Relationship Id="rId10" Type="http://schemas.openxmlformats.org/officeDocument/2006/relationships/hyperlink" Target="http://www.sms-hb.com/gs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sms-hb.com/sms-sdk/dll.html"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2008-09-11T17:20:00Z</dcterms:created>
  <dcterms:modified xsi:type="dcterms:W3CDTF">2014-04-28T08:49:00Z</dcterms:modified>
</cp:coreProperties>
</file>